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2D3D" w14:textId="77777777" w:rsidR="00D57645" w:rsidRDefault="689AFE30" w:rsidP="00F34F20">
      <w:pPr>
        <w:pStyle w:val="Documenttitle"/>
        <w:outlineLvl w:val="9"/>
      </w:pPr>
      <w:bookmarkStart w:id="0" w:name="_Toc37082659"/>
      <w:r>
        <w:t xml:space="preserve">Service </w:t>
      </w:r>
      <w:r w:rsidR="00E30644">
        <w:t>Description</w:t>
      </w:r>
      <w:bookmarkEnd w:id="0"/>
    </w:p>
    <w:p w14:paraId="57819ABC" w14:textId="1B072E1C" w:rsidR="006C2643" w:rsidRPr="00D57645" w:rsidRDefault="689AFE30" w:rsidP="00F34F20">
      <w:pPr>
        <w:pStyle w:val="Documenttitle"/>
        <w:outlineLvl w:val="9"/>
        <w:rPr>
          <w:rStyle w:val="DFSIItalicEmphasis"/>
          <w:sz w:val="144"/>
          <w:szCs w:val="160"/>
        </w:rPr>
        <w:sectPr w:rsidR="006C2643" w:rsidRPr="00D57645" w:rsidSect="00B27C6B">
          <w:headerReference w:type="default" r:id="rId11"/>
          <w:footerReference w:type="default" r:id="rId12"/>
          <w:headerReference w:type="first" r:id="rId13"/>
          <w:pgSz w:w="11906" w:h="16838" w:code="9"/>
          <w:pgMar w:top="3402" w:right="1134" w:bottom="1134" w:left="1134" w:header="709" w:footer="425" w:gutter="0"/>
          <w:pgNumType w:start="1"/>
          <w:cols w:space="708"/>
          <w:titlePg/>
          <w:docGrid w:linePitch="360"/>
        </w:sectPr>
      </w:pPr>
      <w:bookmarkStart w:id="1" w:name="_Toc37082660"/>
      <w:r w:rsidRPr="00D57645">
        <w:rPr>
          <w:sz w:val="80"/>
          <w:szCs w:val="240"/>
        </w:rPr>
        <w:t>Fixed Data</w:t>
      </w:r>
      <w:bookmarkEnd w:id="1"/>
    </w:p>
    <w:p w14:paraId="6E2383D9" w14:textId="0BF53F51" w:rsidR="008473CB" w:rsidRPr="00E30644" w:rsidRDefault="008473CB" w:rsidP="008473CB">
      <w:pPr>
        <w:pStyle w:val="Heading1"/>
        <w:numPr>
          <w:ilvl w:val="0"/>
          <w:numId w:val="0"/>
        </w:numPr>
      </w:pPr>
      <w:bookmarkStart w:id="2" w:name="_Toc37082661"/>
      <w:bookmarkStart w:id="3" w:name="_Hlk499218646"/>
      <w:bookmarkStart w:id="4" w:name="_Hlk499218377"/>
      <w:bookmarkStart w:id="5" w:name="_Toc423416650"/>
      <w:r w:rsidRPr="00195930">
        <w:lastRenderedPageBreak/>
        <w:t>Document Contro</w:t>
      </w:r>
      <w:r>
        <w:t>l</w:t>
      </w:r>
      <w:bookmarkEnd w:id="2"/>
    </w:p>
    <w:tbl>
      <w:tblPr>
        <w:tblW w:w="8363" w:type="dxa"/>
        <w:tblInd w:w="846" w:type="dxa"/>
        <w:tblCellMar>
          <w:top w:w="57" w:type="dxa"/>
          <w:bottom w:w="57" w:type="dxa"/>
        </w:tblCellMar>
        <w:tblLook w:val="0000" w:firstRow="0" w:lastRow="0" w:firstColumn="0" w:lastColumn="0" w:noHBand="0" w:noVBand="0"/>
      </w:tblPr>
      <w:tblGrid>
        <w:gridCol w:w="2977"/>
        <w:gridCol w:w="5386"/>
      </w:tblGrid>
      <w:tr w:rsidR="008473CB" w:rsidRPr="00C91629" w14:paraId="69401E1F" w14:textId="77777777" w:rsidTr="00301F45">
        <w:tc>
          <w:tcPr>
            <w:tcW w:w="2977" w:type="dxa"/>
            <w:tcBorders>
              <w:top w:val="single" w:sz="4" w:space="0" w:color="auto"/>
              <w:left w:val="single" w:sz="4" w:space="0" w:color="auto"/>
              <w:bottom w:val="single" w:sz="4" w:space="0" w:color="auto"/>
              <w:right w:val="single" w:sz="4" w:space="0" w:color="auto"/>
            </w:tcBorders>
            <w:vAlign w:val="center"/>
          </w:tcPr>
          <w:p w14:paraId="63861B22" w14:textId="77777777" w:rsidR="008473CB" w:rsidRPr="00C91629" w:rsidRDefault="008473CB" w:rsidP="00301F45">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Status</w:t>
            </w:r>
          </w:p>
        </w:tc>
        <w:tc>
          <w:tcPr>
            <w:tcW w:w="5386" w:type="dxa"/>
            <w:tcBorders>
              <w:top w:val="single" w:sz="4" w:space="0" w:color="auto"/>
              <w:left w:val="single" w:sz="4" w:space="0" w:color="auto"/>
              <w:bottom w:val="single" w:sz="4" w:space="0" w:color="auto"/>
              <w:right w:val="single" w:sz="4" w:space="0" w:color="auto"/>
            </w:tcBorders>
            <w:vAlign w:val="center"/>
          </w:tcPr>
          <w:p w14:paraId="2ACBD892" w14:textId="55BC0FFB" w:rsidR="008473CB" w:rsidRPr="00C91629" w:rsidRDefault="00357649" w:rsidP="00301F45">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sz w:val="20"/>
                <w:szCs w:val="20"/>
                <w:lang w:eastAsia="en-US"/>
              </w:rPr>
              <w:t>Drafted for digital.nsw</w:t>
            </w:r>
            <w:r w:rsidR="00D40EC2">
              <w:rPr>
                <w:rFonts w:ascii="Arial" w:hAnsi="Arial" w:cs="Arial"/>
                <w:sz w:val="20"/>
                <w:szCs w:val="20"/>
                <w:lang w:eastAsia="en-US"/>
              </w:rPr>
              <w:t>.gov.au</w:t>
            </w:r>
          </w:p>
        </w:tc>
      </w:tr>
      <w:tr w:rsidR="008473CB" w:rsidRPr="00C91629" w14:paraId="526FE65F" w14:textId="77777777" w:rsidTr="00301F45">
        <w:tc>
          <w:tcPr>
            <w:tcW w:w="2977" w:type="dxa"/>
            <w:tcBorders>
              <w:top w:val="single" w:sz="4" w:space="0" w:color="auto"/>
              <w:left w:val="single" w:sz="4" w:space="0" w:color="auto"/>
              <w:bottom w:val="single" w:sz="4" w:space="0" w:color="auto"/>
              <w:right w:val="single" w:sz="4" w:space="0" w:color="auto"/>
            </w:tcBorders>
            <w:vAlign w:val="center"/>
          </w:tcPr>
          <w:p w14:paraId="5BD0773B" w14:textId="77777777" w:rsidR="008473CB" w:rsidRPr="00C91629" w:rsidRDefault="008473CB" w:rsidP="00301F45">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Author’s Name</w:t>
            </w:r>
          </w:p>
          <w:p w14:paraId="677B08D1" w14:textId="77777777" w:rsidR="008473CB" w:rsidRPr="00C91629" w:rsidRDefault="008473CB" w:rsidP="00301F45">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Position</w:t>
            </w:r>
          </w:p>
        </w:tc>
        <w:tc>
          <w:tcPr>
            <w:tcW w:w="5386" w:type="dxa"/>
            <w:tcBorders>
              <w:top w:val="single" w:sz="4" w:space="0" w:color="auto"/>
              <w:left w:val="single" w:sz="4" w:space="0" w:color="auto"/>
              <w:bottom w:val="single" w:sz="4" w:space="0" w:color="auto"/>
              <w:right w:val="single" w:sz="4" w:space="0" w:color="auto"/>
            </w:tcBorders>
            <w:vAlign w:val="center"/>
          </w:tcPr>
          <w:p w14:paraId="760E39D3" w14:textId="77777777" w:rsidR="008473CB" w:rsidRDefault="008473CB" w:rsidP="00301F45">
            <w:pPr>
              <w:widowControl w:val="0"/>
              <w:overflowPunct w:val="0"/>
              <w:autoSpaceDE w:val="0"/>
              <w:autoSpaceDN w:val="0"/>
              <w:adjustRightInd w:val="0"/>
              <w:spacing w:after="120"/>
              <w:ind w:left="46" w:right="-6"/>
              <w:textAlignment w:val="baseline"/>
              <w:rPr>
                <w:rFonts w:ascii="Arial" w:hAnsi="Arial" w:cs="Arial"/>
                <w:bCs/>
                <w:sz w:val="20"/>
                <w:szCs w:val="20"/>
              </w:rPr>
            </w:pPr>
            <w:r>
              <w:rPr>
                <w:rFonts w:ascii="Arial" w:hAnsi="Arial" w:cs="Arial"/>
                <w:bCs/>
                <w:sz w:val="20"/>
                <w:szCs w:val="20"/>
              </w:rPr>
              <w:t>Matt Duniam</w:t>
            </w:r>
          </w:p>
          <w:p w14:paraId="1ACD562E" w14:textId="77777777" w:rsidR="008473CB" w:rsidRPr="00C91629" w:rsidRDefault="008473CB" w:rsidP="00301F45">
            <w:pPr>
              <w:widowControl w:val="0"/>
              <w:overflowPunct w:val="0"/>
              <w:autoSpaceDE w:val="0"/>
              <w:autoSpaceDN w:val="0"/>
              <w:adjustRightInd w:val="0"/>
              <w:spacing w:after="120"/>
              <w:ind w:left="46" w:right="-6"/>
              <w:textAlignment w:val="baseline"/>
              <w:rPr>
                <w:rFonts w:ascii="Arial" w:hAnsi="Arial" w:cs="Arial"/>
                <w:sz w:val="20"/>
                <w:szCs w:val="20"/>
              </w:rPr>
            </w:pPr>
            <w:r>
              <w:rPr>
                <w:rFonts w:ascii="Arial" w:hAnsi="Arial" w:cs="Arial"/>
                <w:bCs/>
                <w:sz w:val="20"/>
                <w:szCs w:val="20"/>
              </w:rPr>
              <w:t>Network Architect</w:t>
            </w:r>
          </w:p>
        </w:tc>
      </w:tr>
      <w:tr w:rsidR="008473CB" w:rsidRPr="00C91629" w14:paraId="63A59655" w14:textId="77777777" w:rsidTr="00301F45">
        <w:tc>
          <w:tcPr>
            <w:tcW w:w="2977" w:type="dxa"/>
            <w:tcBorders>
              <w:top w:val="single" w:sz="4" w:space="0" w:color="auto"/>
              <w:left w:val="single" w:sz="4" w:space="0" w:color="auto"/>
              <w:bottom w:val="single" w:sz="4" w:space="0" w:color="auto"/>
              <w:right w:val="single" w:sz="4" w:space="0" w:color="auto"/>
            </w:tcBorders>
            <w:vAlign w:val="center"/>
          </w:tcPr>
          <w:p w14:paraId="29E5A52D" w14:textId="77777777" w:rsidR="008473CB" w:rsidRPr="00C91629" w:rsidRDefault="008473CB" w:rsidP="00301F45">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Category (Sub-Category)</w:t>
            </w:r>
          </w:p>
        </w:tc>
        <w:tc>
          <w:tcPr>
            <w:tcW w:w="5386" w:type="dxa"/>
            <w:tcBorders>
              <w:top w:val="single" w:sz="4" w:space="0" w:color="auto"/>
              <w:left w:val="single" w:sz="4" w:space="0" w:color="auto"/>
              <w:bottom w:val="single" w:sz="4" w:space="0" w:color="auto"/>
              <w:right w:val="single" w:sz="4" w:space="0" w:color="auto"/>
            </w:tcBorders>
            <w:vAlign w:val="center"/>
          </w:tcPr>
          <w:p w14:paraId="69FE80F1" w14:textId="77777777" w:rsidR="008473CB" w:rsidRPr="00C91629" w:rsidRDefault="008473CB" w:rsidP="00301F45">
            <w:pPr>
              <w:widowControl w:val="0"/>
              <w:overflowPunct w:val="0"/>
              <w:autoSpaceDE w:val="0"/>
              <w:autoSpaceDN w:val="0"/>
              <w:adjustRightInd w:val="0"/>
              <w:spacing w:after="120"/>
              <w:ind w:left="46" w:right="-6"/>
              <w:textAlignment w:val="baseline"/>
              <w:rPr>
                <w:rFonts w:ascii="Arial" w:hAnsi="Arial" w:cs="Arial"/>
                <w:sz w:val="20"/>
                <w:szCs w:val="20"/>
                <w:highlight w:val="yellow"/>
              </w:rPr>
            </w:pPr>
            <w:r w:rsidRPr="00C91629">
              <w:rPr>
                <w:rFonts w:ascii="Arial" w:hAnsi="Arial" w:cs="Arial"/>
                <w:sz w:val="20"/>
                <w:szCs w:val="20"/>
              </w:rPr>
              <w:t>ICT (Telecommunications)</w:t>
            </w:r>
          </w:p>
        </w:tc>
      </w:tr>
      <w:tr w:rsidR="008473CB" w:rsidRPr="00C91629" w14:paraId="7738144B" w14:textId="77777777" w:rsidTr="00301F45">
        <w:tc>
          <w:tcPr>
            <w:tcW w:w="2977" w:type="dxa"/>
            <w:tcBorders>
              <w:top w:val="single" w:sz="4" w:space="0" w:color="auto"/>
              <w:left w:val="single" w:sz="4" w:space="0" w:color="auto"/>
              <w:bottom w:val="single" w:sz="4" w:space="0" w:color="auto"/>
              <w:right w:val="single" w:sz="4" w:space="0" w:color="auto"/>
            </w:tcBorders>
            <w:vAlign w:val="center"/>
          </w:tcPr>
          <w:p w14:paraId="62853396" w14:textId="77777777" w:rsidR="008473CB" w:rsidRPr="00C91629" w:rsidRDefault="008473CB" w:rsidP="00301F45">
            <w:pPr>
              <w:widowControl w:val="0"/>
              <w:overflowPunct w:val="0"/>
              <w:autoSpaceDE w:val="0"/>
              <w:autoSpaceDN w:val="0"/>
              <w:adjustRightInd w:val="0"/>
              <w:spacing w:after="120"/>
              <w:ind w:right="-6"/>
              <w:textAlignment w:val="baseline"/>
              <w:rPr>
                <w:rFonts w:ascii="Arial" w:hAnsi="Arial" w:cs="Arial"/>
                <w:b/>
                <w:bCs/>
                <w:sz w:val="20"/>
                <w:szCs w:val="20"/>
              </w:rPr>
            </w:pPr>
            <w:r w:rsidRPr="00C91629">
              <w:rPr>
                <w:rFonts w:ascii="Arial" w:hAnsi="Arial" w:cs="Arial"/>
                <w:b/>
                <w:bCs/>
                <w:sz w:val="20"/>
                <w:szCs w:val="20"/>
              </w:rPr>
              <w:t>Summary</w:t>
            </w:r>
          </w:p>
        </w:tc>
        <w:tc>
          <w:tcPr>
            <w:tcW w:w="5386" w:type="dxa"/>
            <w:tcBorders>
              <w:top w:val="single" w:sz="4" w:space="0" w:color="auto"/>
              <w:left w:val="single" w:sz="4" w:space="0" w:color="auto"/>
              <w:bottom w:val="single" w:sz="4" w:space="0" w:color="auto"/>
              <w:right w:val="single" w:sz="4" w:space="0" w:color="auto"/>
            </w:tcBorders>
            <w:vAlign w:val="center"/>
          </w:tcPr>
          <w:p w14:paraId="2B18F33C" w14:textId="77777777" w:rsidR="008473CB" w:rsidRPr="00C91629" w:rsidRDefault="008473CB" w:rsidP="00301F45">
            <w:pPr>
              <w:widowControl w:val="0"/>
              <w:overflowPunct w:val="0"/>
              <w:autoSpaceDE w:val="0"/>
              <w:autoSpaceDN w:val="0"/>
              <w:adjustRightInd w:val="0"/>
              <w:spacing w:after="120" w:line="360" w:lineRule="auto"/>
              <w:ind w:left="46" w:right="-6"/>
              <w:textAlignment w:val="baseline"/>
              <w:rPr>
                <w:rFonts w:ascii="Arial" w:hAnsi="Arial" w:cs="Arial"/>
                <w:sz w:val="20"/>
                <w:szCs w:val="20"/>
                <w:highlight w:val="yellow"/>
              </w:rPr>
            </w:pPr>
            <w:r>
              <w:rPr>
                <w:rFonts w:ascii="Arial" w:hAnsi="Arial" w:cs="Arial"/>
                <w:sz w:val="20"/>
                <w:szCs w:val="20"/>
              </w:rPr>
              <w:t>Service Description for Fixed Data under the Telecommunications Purchasing Arrangements</w:t>
            </w:r>
          </w:p>
        </w:tc>
      </w:tr>
    </w:tbl>
    <w:p w14:paraId="3D6F76BC" w14:textId="77777777" w:rsidR="008473CB" w:rsidRPr="00C91629" w:rsidRDefault="008473CB" w:rsidP="008473CB">
      <w:pPr>
        <w:widowControl w:val="0"/>
        <w:overflowPunct w:val="0"/>
        <w:autoSpaceDE w:val="0"/>
        <w:autoSpaceDN w:val="0"/>
        <w:adjustRightInd w:val="0"/>
        <w:spacing w:after="120"/>
        <w:ind w:right="-6"/>
        <w:textAlignment w:val="baseline"/>
        <w:rPr>
          <w:rFonts w:cs="Arial"/>
          <w:szCs w:val="20"/>
        </w:rPr>
      </w:pPr>
    </w:p>
    <w:p w14:paraId="782ADCF1" w14:textId="77777777" w:rsidR="008473CB" w:rsidRPr="00C91629" w:rsidRDefault="008473CB" w:rsidP="008473CB">
      <w:pPr>
        <w:spacing w:after="240" w:line="300" w:lineRule="exact"/>
        <w:ind w:left="794"/>
        <w:rPr>
          <w:rFonts w:ascii="Arial" w:hAnsi="Arial"/>
          <w:b/>
          <w:sz w:val="20"/>
          <w:lang w:eastAsia="en-US"/>
        </w:rPr>
      </w:pPr>
      <w:bookmarkStart w:id="6" w:name="_Toc147648766"/>
      <w:r>
        <w:rPr>
          <w:rFonts w:ascii="Arial" w:hAnsi="Arial"/>
          <w:b/>
          <w:sz w:val="20"/>
          <w:lang w:eastAsia="en-US"/>
        </w:rPr>
        <w:t>Re</w:t>
      </w:r>
      <w:r w:rsidRPr="00C91629">
        <w:rPr>
          <w:rFonts w:ascii="Arial" w:hAnsi="Arial"/>
          <w:b/>
          <w:sz w:val="20"/>
          <w:lang w:eastAsia="en-US"/>
        </w:rPr>
        <w:t>vision record</w:t>
      </w:r>
    </w:p>
    <w:p w14:paraId="14C84AA2" w14:textId="77777777" w:rsidR="00835A69" w:rsidRDefault="008473CB" w:rsidP="008473CB">
      <w:pPr>
        <w:spacing w:after="240" w:line="300" w:lineRule="exact"/>
        <w:ind w:left="794"/>
        <w:rPr>
          <w:rFonts w:ascii="Arial" w:hAnsi="Arial"/>
          <w:sz w:val="20"/>
          <w:lang w:eastAsia="en-US"/>
        </w:rPr>
      </w:pPr>
      <w:r w:rsidRPr="00C91629">
        <w:rPr>
          <w:rFonts w:ascii="Arial" w:hAnsi="Arial"/>
          <w:sz w:val="20"/>
          <w:lang w:eastAsia="en-US"/>
        </w:rPr>
        <w:t>Please note significant document changes with a version increment of 1.0. Minor administrative changes, where the meaning or intention of the document is not altered should increase by an increment of 0.1.</w:t>
      </w:r>
    </w:p>
    <w:tbl>
      <w:tblPr>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992"/>
        <w:gridCol w:w="2174"/>
        <w:gridCol w:w="1417"/>
        <w:gridCol w:w="3969"/>
      </w:tblGrid>
      <w:tr w:rsidR="00835A69" w:rsidRPr="00C91629" w14:paraId="1A84E852" w14:textId="77777777" w:rsidTr="00B27C6B">
        <w:tc>
          <w:tcPr>
            <w:tcW w:w="992" w:type="dxa"/>
            <w:shd w:val="clear" w:color="auto" w:fill="002060"/>
          </w:tcPr>
          <w:p w14:paraId="62E3F653"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bookmarkStart w:id="7" w:name="_Toc147721362"/>
            <w:r w:rsidRPr="00C91629">
              <w:rPr>
                <w:rFonts w:ascii="Arial" w:hAnsi="Arial" w:cs="Arial"/>
                <w:b/>
                <w:sz w:val="20"/>
                <w:szCs w:val="20"/>
              </w:rPr>
              <w:t>Version</w:t>
            </w:r>
          </w:p>
        </w:tc>
        <w:tc>
          <w:tcPr>
            <w:tcW w:w="2174" w:type="dxa"/>
            <w:shd w:val="clear" w:color="auto" w:fill="002060"/>
          </w:tcPr>
          <w:p w14:paraId="5E6DC74F"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Date</w:t>
            </w:r>
          </w:p>
        </w:tc>
        <w:tc>
          <w:tcPr>
            <w:tcW w:w="1417" w:type="dxa"/>
            <w:shd w:val="clear" w:color="auto" w:fill="002060"/>
          </w:tcPr>
          <w:p w14:paraId="348416E3"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Author</w:t>
            </w:r>
          </w:p>
        </w:tc>
        <w:tc>
          <w:tcPr>
            <w:tcW w:w="3969" w:type="dxa"/>
            <w:shd w:val="clear" w:color="auto" w:fill="002060"/>
          </w:tcPr>
          <w:p w14:paraId="4A6EDF9A"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b/>
                <w:sz w:val="20"/>
                <w:szCs w:val="20"/>
              </w:rPr>
            </w:pPr>
            <w:r w:rsidRPr="00C91629">
              <w:rPr>
                <w:rFonts w:ascii="Arial" w:hAnsi="Arial" w:cs="Arial"/>
                <w:b/>
                <w:sz w:val="20"/>
                <w:szCs w:val="20"/>
              </w:rPr>
              <w:t>Summary of changes</w:t>
            </w:r>
          </w:p>
        </w:tc>
      </w:tr>
      <w:tr w:rsidR="00835A69" w:rsidRPr="00C91629" w14:paraId="47BCF2A9" w14:textId="77777777" w:rsidTr="00B27C6B">
        <w:tc>
          <w:tcPr>
            <w:tcW w:w="992" w:type="dxa"/>
          </w:tcPr>
          <w:p w14:paraId="77D14F4D"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1.0</w:t>
            </w:r>
          </w:p>
        </w:tc>
        <w:tc>
          <w:tcPr>
            <w:tcW w:w="2174" w:type="dxa"/>
          </w:tcPr>
          <w:p w14:paraId="33DC420C" w14:textId="1CCE865D" w:rsidR="00835A69" w:rsidRPr="00C91629" w:rsidRDefault="00244F52"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19</w:t>
            </w:r>
            <w:r w:rsidR="00835A69">
              <w:rPr>
                <w:rFonts w:ascii="Arial" w:hAnsi="Arial" w:cs="Arial"/>
                <w:sz w:val="20"/>
                <w:szCs w:val="20"/>
              </w:rPr>
              <w:t>/12/2017</w:t>
            </w:r>
          </w:p>
        </w:tc>
        <w:tc>
          <w:tcPr>
            <w:tcW w:w="1417" w:type="dxa"/>
          </w:tcPr>
          <w:p w14:paraId="23DE909E" w14:textId="77777777" w:rsidR="00835A69" w:rsidRPr="00C91629" w:rsidRDefault="00835A6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5DC83B90" w14:textId="77777777" w:rsidR="00EF6B11" w:rsidRDefault="00EF6B11"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Original set of services.</w:t>
            </w:r>
          </w:p>
          <w:p w14:paraId="2C5EB11A" w14:textId="5D1DDD86" w:rsidR="00835A69" w:rsidRPr="00C91629" w:rsidRDefault="0022055E"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Released as part of RFx101331</w:t>
            </w:r>
          </w:p>
        </w:tc>
      </w:tr>
      <w:tr w:rsidR="00835A69" w:rsidRPr="00C91629" w14:paraId="46669A16" w14:textId="77777777" w:rsidTr="00B27C6B">
        <w:tc>
          <w:tcPr>
            <w:tcW w:w="992" w:type="dxa"/>
          </w:tcPr>
          <w:p w14:paraId="36B60A6C" w14:textId="5D189769" w:rsidR="00835A69" w:rsidRPr="00F652C7" w:rsidRDefault="00783DDC"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sidRPr="00F652C7">
              <w:rPr>
                <w:rFonts w:ascii="Arial" w:hAnsi="Arial" w:cs="Arial"/>
                <w:sz w:val="20"/>
                <w:szCs w:val="20"/>
              </w:rPr>
              <w:t>2.0</w:t>
            </w:r>
          </w:p>
        </w:tc>
        <w:tc>
          <w:tcPr>
            <w:tcW w:w="2174" w:type="dxa"/>
          </w:tcPr>
          <w:p w14:paraId="00BAA096" w14:textId="2E2DC33A" w:rsidR="00835A69" w:rsidRPr="00F652C7" w:rsidRDefault="00F652C7"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sidRPr="00B27C6B">
              <w:rPr>
                <w:rFonts w:ascii="Arial" w:hAnsi="Arial" w:cs="Arial"/>
                <w:sz w:val="20"/>
                <w:szCs w:val="20"/>
              </w:rPr>
              <w:t>02/06</w:t>
            </w:r>
            <w:r w:rsidR="005D6CF0" w:rsidRPr="00B27C6B">
              <w:rPr>
                <w:rFonts w:ascii="Arial" w:hAnsi="Arial" w:cs="Arial"/>
                <w:sz w:val="20"/>
                <w:szCs w:val="20"/>
              </w:rPr>
              <w:t>/2019</w:t>
            </w:r>
          </w:p>
        </w:tc>
        <w:tc>
          <w:tcPr>
            <w:tcW w:w="1417" w:type="dxa"/>
          </w:tcPr>
          <w:p w14:paraId="12AF5BAF" w14:textId="7AFC07F3" w:rsidR="00835A69" w:rsidRPr="00C91629" w:rsidRDefault="005520D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6F36DFB5" w14:textId="2A08547A" w:rsidR="00835A69" w:rsidRDefault="009C619C"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 xml:space="preserve">Updated to include </w:t>
            </w:r>
            <w:r w:rsidR="00F652C7">
              <w:rPr>
                <w:rFonts w:ascii="Arial" w:hAnsi="Arial" w:cs="Arial"/>
                <w:sz w:val="20"/>
                <w:szCs w:val="20"/>
              </w:rPr>
              <w:t>details of more granular parameters.</w:t>
            </w:r>
          </w:p>
          <w:p w14:paraId="6C5CFD19" w14:textId="09C32E66" w:rsidR="00590451" w:rsidRPr="00C91629" w:rsidRDefault="00590451"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 xml:space="preserve">Released as part of </w:t>
            </w:r>
            <w:r w:rsidRPr="008D0C04">
              <w:rPr>
                <w:rFonts w:ascii="Arial" w:hAnsi="Arial" w:cs="Arial"/>
                <w:sz w:val="20"/>
                <w:szCs w:val="20"/>
              </w:rPr>
              <w:t>RFx1</w:t>
            </w:r>
            <w:r w:rsidR="00265BDF" w:rsidRPr="008D0C04">
              <w:rPr>
                <w:rFonts w:ascii="Arial" w:hAnsi="Arial" w:cs="Arial"/>
                <w:sz w:val="20"/>
                <w:szCs w:val="20"/>
              </w:rPr>
              <w:t>33881</w:t>
            </w:r>
          </w:p>
        </w:tc>
      </w:tr>
      <w:tr w:rsidR="00357649" w:rsidRPr="00C91629" w14:paraId="36521E82" w14:textId="77777777" w:rsidTr="00FA17CF">
        <w:tc>
          <w:tcPr>
            <w:tcW w:w="992" w:type="dxa"/>
          </w:tcPr>
          <w:p w14:paraId="5D20567F" w14:textId="004D5D98" w:rsidR="00357649" w:rsidRPr="00F652C7" w:rsidRDefault="0035764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bookmarkStart w:id="8" w:name="_Hlk37081984"/>
            <w:r>
              <w:rPr>
                <w:rFonts w:ascii="Arial" w:hAnsi="Arial" w:cs="Arial"/>
                <w:sz w:val="20"/>
                <w:szCs w:val="20"/>
              </w:rPr>
              <w:t>2.1</w:t>
            </w:r>
          </w:p>
        </w:tc>
        <w:tc>
          <w:tcPr>
            <w:tcW w:w="2174" w:type="dxa"/>
          </w:tcPr>
          <w:p w14:paraId="3CA31B2E" w14:textId="5F5E8054" w:rsidR="00357649" w:rsidRPr="00F652C7" w:rsidRDefault="0035764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06/04/2020</w:t>
            </w:r>
          </w:p>
        </w:tc>
        <w:tc>
          <w:tcPr>
            <w:tcW w:w="1417" w:type="dxa"/>
          </w:tcPr>
          <w:p w14:paraId="585693C5" w14:textId="6F499BD2" w:rsidR="00357649" w:rsidRDefault="0035764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Matt Duniam</w:t>
            </w:r>
          </w:p>
        </w:tc>
        <w:tc>
          <w:tcPr>
            <w:tcW w:w="3969" w:type="dxa"/>
          </w:tcPr>
          <w:p w14:paraId="0C6FC12A" w14:textId="19C59EF2" w:rsidR="00357649" w:rsidRDefault="00357649" w:rsidP="00301F45">
            <w:pPr>
              <w:widowControl w:val="0"/>
              <w:suppressAutoHyphens/>
              <w:overflowPunct w:val="0"/>
              <w:autoSpaceDE w:val="0"/>
              <w:autoSpaceDN w:val="0"/>
              <w:adjustRightInd w:val="0"/>
              <w:spacing w:before="60" w:after="60"/>
              <w:ind w:right="-6"/>
              <w:textAlignment w:val="baseline"/>
              <w:rPr>
                <w:rFonts w:ascii="Arial" w:hAnsi="Arial" w:cs="Arial"/>
                <w:sz w:val="20"/>
                <w:szCs w:val="20"/>
              </w:rPr>
            </w:pPr>
            <w:r>
              <w:rPr>
                <w:rFonts w:ascii="Arial" w:hAnsi="Arial" w:cs="Arial"/>
                <w:sz w:val="20"/>
                <w:szCs w:val="20"/>
              </w:rPr>
              <w:t>Minor update for digital.nsw</w:t>
            </w:r>
            <w:r w:rsidR="00D40EC2">
              <w:rPr>
                <w:rFonts w:ascii="Arial" w:hAnsi="Arial" w:cs="Arial"/>
                <w:sz w:val="20"/>
                <w:szCs w:val="20"/>
              </w:rPr>
              <w:t>.gov.au</w:t>
            </w:r>
          </w:p>
        </w:tc>
      </w:tr>
    </w:tbl>
    <w:p w14:paraId="07766A22" w14:textId="77777777" w:rsidR="00FF6F28" w:rsidRDefault="00FF6F28" w:rsidP="00FF6F28">
      <w:pPr>
        <w:spacing w:after="240" w:line="300" w:lineRule="exact"/>
        <w:ind w:left="794"/>
        <w:jc w:val="both"/>
        <w:rPr>
          <w:rFonts w:ascii="Arial" w:hAnsi="Arial"/>
          <w:b/>
          <w:sz w:val="20"/>
          <w:lang w:eastAsia="en-US"/>
        </w:rPr>
      </w:pPr>
      <w:bookmarkStart w:id="9" w:name="_Hlk38546681"/>
      <w:bookmarkEnd w:id="7"/>
      <w:bookmarkEnd w:id="6"/>
      <w:bookmarkEnd w:id="3"/>
      <w:bookmarkEnd w:id="4"/>
      <w:bookmarkEnd w:id="5"/>
      <w:bookmarkEnd w:id="8"/>
    </w:p>
    <w:p w14:paraId="707CACA7" w14:textId="77777777" w:rsidR="00FF6F28" w:rsidRDefault="00FF6F28" w:rsidP="00FF6F28">
      <w:pPr>
        <w:spacing w:after="240" w:line="300" w:lineRule="exact"/>
        <w:ind w:left="794"/>
        <w:jc w:val="both"/>
        <w:rPr>
          <w:rFonts w:ascii="Arial" w:hAnsi="Arial"/>
          <w:b/>
          <w:sz w:val="20"/>
          <w:lang w:eastAsia="en-US"/>
        </w:rPr>
      </w:pPr>
    </w:p>
    <w:p w14:paraId="4E0C3365" w14:textId="77777777" w:rsidR="00FF6F28" w:rsidRDefault="00FF6F28" w:rsidP="00FF6F28">
      <w:pPr>
        <w:spacing w:after="240" w:line="300" w:lineRule="exact"/>
        <w:ind w:left="794"/>
        <w:jc w:val="both"/>
        <w:rPr>
          <w:rFonts w:ascii="Arial" w:hAnsi="Arial"/>
          <w:b/>
          <w:sz w:val="20"/>
          <w:lang w:eastAsia="en-US"/>
        </w:rPr>
      </w:pPr>
    </w:p>
    <w:p w14:paraId="741C70FC" w14:textId="77777777" w:rsidR="00FF6F28" w:rsidRDefault="00FF6F28" w:rsidP="00FF6F28">
      <w:pPr>
        <w:spacing w:after="240" w:line="300" w:lineRule="exact"/>
        <w:ind w:left="794"/>
        <w:jc w:val="both"/>
        <w:rPr>
          <w:rFonts w:ascii="Arial" w:hAnsi="Arial"/>
          <w:b/>
          <w:sz w:val="20"/>
          <w:lang w:eastAsia="en-US"/>
        </w:rPr>
      </w:pPr>
    </w:p>
    <w:p w14:paraId="3F6AD4AB" w14:textId="77777777" w:rsidR="00FF6F28" w:rsidRDefault="00FF6F28" w:rsidP="00FF6F28">
      <w:pPr>
        <w:spacing w:after="240" w:line="300" w:lineRule="exact"/>
        <w:ind w:left="794"/>
        <w:jc w:val="both"/>
        <w:rPr>
          <w:rFonts w:ascii="Arial" w:hAnsi="Arial"/>
          <w:b/>
          <w:sz w:val="20"/>
          <w:lang w:eastAsia="en-US"/>
        </w:rPr>
      </w:pPr>
    </w:p>
    <w:p w14:paraId="6E99746E" w14:textId="006D7E31" w:rsidR="00FF6F28" w:rsidRPr="00B625E9" w:rsidRDefault="00FF6F28" w:rsidP="00FF6F28">
      <w:pPr>
        <w:spacing w:after="240" w:line="300" w:lineRule="exact"/>
        <w:ind w:left="794"/>
        <w:jc w:val="both"/>
        <w:rPr>
          <w:rFonts w:ascii="Arial" w:hAnsi="Arial"/>
          <w:b/>
          <w:sz w:val="20"/>
          <w:lang w:eastAsia="en-US"/>
        </w:rPr>
      </w:pPr>
      <w:r w:rsidRPr="00B625E9">
        <w:rPr>
          <w:rFonts w:ascii="Arial" w:hAnsi="Arial"/>
          <w:b/>
          <w:sz w:val="20"/>
          <w:lang w:eastAsia="en-US"/>
        </w:rPr>
        <w:t>Copyright</w:t>
      </w:r>
    </w:p>
    <w:p w14:paraId="10149920" w14:textId="77777777" w:rsidR="00FF6F28" w:rsidRDefault="00FF6F28" w:rsidP="00FF6F28">
      <w:pPr>
        <w:spacing w:after="240"/>
        <w:ind w:left="794"/>
        <w:jc w:val="both"/>
        <w:rPr>
          <w:rFonts w:ascii="Arial" w:hAnsi="Arial"/>
          <w:sz w:val="20"/>
          <w:lang w:eastAsia="en-US"/>
        </w:rPr>
      </w:pPr>
      <w:r>
        <w:rPr>
          <w:noProof/>
        </w:rPr>
        <w:drawing>
          <wp:inline distT="0" distB="0" distL="0" distR="0" wp14:anchorId="76942340" wp14:editId="2C193E01">
            <wp:extent cx="1175948" cy="412750"/>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283" cy="420940"/>
                    </a:xfrm>
                    <a:prstGeom prst="rect">
                      <a:avLst/>
                    </a:prstGeom>
                    <a:noFill/>
                    <a:ln>
                      <a:noFill/>
                    </a:ln>
                  </pic:spPr>
                </pic:pic>
              </a:graphicData>
            </a:graphic>
          </wp:inline>
        </w:drawing>
      </w:r>
      <w:r>
        <w:rPr>
          <w:rFonts w:ascii="Arial" w:hAnsi="Arial"/>
          <w:sz w:val="20"/>
          <w:lang w:eastAsia="en-US"/>
        </w:rPr>
        <w:t xml:space="preserve"> </w:t>
      </w:r>
    </w:p>
    <w:p w14:paraId="1A3E5EDB" w14:textId="77777777" w:rsidR="00FF6F28" w:rsidRDefault="00FF6F28" w:rsidP="00FF6F28">
      <w:pPr>
        <w:spacing w:after="240" w:line="300" w:lineRule="exact"/>
        <w:ind w:left="794"/>
        <w:jc w:val="both"/>
        <w:rPr>
          <w:rFonts w:ascii="Arial" w:hAnsi="Arial"/>
          <w:sz w:val="20"/>
          <w:szCs w:val="20"/>
          <w:lang w:eastAsia="en-US"/>
        </w:rPr>
      </w:pPr>
      <w:r w:rsidRPr="00B625E9">
        <w:rPr>
          <w:rFonts w:ascii="Arial" w:hAnsi="Arial"/>
          <w:sz w:val="20"/>
          <w:lang w:eastAsia="en-US"/>
        </w:rPr>
        <w:t xml:space="preserve">This work is licensed under the Creative Commons Attribution-NoDerivatives 4.0 International License. </w:t>
      </w:r>
      <w:r w:rsidRPr="002A7EF1">
        <w:rPr>
          <w:rFonts w:ascii="Arial" w:hAnsi="Arial"/>
          <w:sz w:val="20"/>
          <w:lang w:eastAsia="en-US"/>
        </w:rPr>
        <w:t xml:space="preserve">Terms for use can be found at </w:t>
      </w:r>
      <w:hyperlink r:id="rId15" w:history="1">
        <w:r w:rsidRPr="004452A4">
          <w:rPr>
            <w:rStyle w:val="Hyperlink"/>
            <w:sz w:val="20"/>
            <w:lang w:eastAsia="en-US"/>
          </w:rPr>
          <w:t>https://www.customerservice.nsw.gov.au/copyright</w:t>
        </w:r>
      </w:hyperlink>
      <w:r>
        <w:rPr>
          <w:rFonts w:ascii="Arial" w:hAnsi="Arial"/>
          <w:sz w:val="20"/>
          <w:lang w:eastAsia="en-US"/>
        </w:rPr>
        <w:t xml:space="preserve"> </w:t>
      </w:r>
      <w:r w:rsidRPr="002A7EF1">
        <w:rPr>
          <w:rFonts w:ascii="Arial" w:hAnsi="Arial"/>
          <w:sz w:val="20"/>
          <w:lang w:eastAsia="en-US"/>
        </w:rPr>
        <w:t xml:space="preserve">and the applicable license </w:t>
      </w:r>
      <w:r w:rsidRPr="007A09AB">
        <w:rPr>
          <w:rFonts w:ascii="Arial" w:hAnsi="Arial"/>
          <w:sz w:val="20"/>
          <w:szCs w:val="20"/>
          <w:lang w:eastAsia="en-US"/>
        </w:rPr>
        <w:t xml:space="preserve">for use is at </w:t>
      </w:r>
      <w:hyperlink r:id="rId16" w:history="1">
        <w:r w:rsidRPr="007A09AB">
          <w:rPr>
            <w:rStyle w:val="Hyperlink"/>
            <w:sz w:val="20"/>
            <w:szCs w:val="20"/>
            <w:lang w:eastAsia="en-US"/>
          </w:rPr>
          <w:t>http://creativecommons.org/licenses/by-</w:t>
        </w:r>
        <w:proofErr w:type="spellStart"/>
        <w:r w:rsidRPr="007A09AB">
          <w:rPr>
            <w:rStyle w:val="Hyperlink"/>
            <w:sz w:val="20"/>
            <w:szCs w:val="20"/>
            <w:lang w:eastAsia="en-US"/>
          </w:rPr>
          <w:t>nd</w:t>
        </w:r>
        <w:proofErr w:type="spellEnd"/>
        <w:r w:rsidRPr="007A09AB">
          <w:rPr>
            <w:rStyle w:val="Hyperlink"/>
            <w:sz w:val="20"/>
            <w:szCs w:val="20"/>
            <w:lang w:eastAsia="en-US"/>
          </w:rPr>
          <w:t>/4.0/</w:t>
        </w:r>
      </w:hyperlink>
      <w:r w:rsidRPr="007A09AB">
        <w:rPr>
          <w:rFonts w:ascii="Arial" w:hAnsi="Arial"/>
          <w:sz w:val="20"/>
          <w:szCs w:val="20"/>
          <w:lang w:eastAsia="en-US"/>
        </w:rPr>
        <w:t>.</w:t>
      </w:r>
    </w:p>
    <w:p w14:paraId="7E74FA71" w14:textId="1E03FE45" w:rsidR="00FF6F28" w:rsidRDefault="00FF6F28" w:rsidP="00FF6F28">
      <w:pPr>
        <w:spacing w:after="240" w:line="300" w:lineRule="exact"/>
        <w:ind w:left="794"/>
        <w:jc w:val="both"/>
        <w:rPr>
          <w:rFonts w:ascii="Arial" w:hAnsi="Arial"/>
          <w:sz w:val="20"/>
          <w:lang w:eastAsia="en-US"/>
        </w:rPr>
      </w:pPr>
      <w:r w:rsidRPr="00A84543">
        <w:rPr>
          <w:rFonts w:ascii="Arial" w:hAnsi="Arial"/>
          <w:sz w:val="20"/>
          <w:lang w:eastAsia="en-US"/>
        </w:rPr>
        <w:t xml:space="preserve">© State of New South Wales through Department of </w:t>
      </w:r>
      <w:r>
        <w:rPr>
          <w:rFonts w:ascii="Arial" w:hAnsi="Arial"/>
          <w:sz w:val="20"/>
          <w:lang w:eastAsia="en-US"/>
        </w:rPr>
        <w:t>Customer Service,</w:t>
      </w:r>
      <w:r w:rsidRPr="00A84543">
        <w:rPr>
          <w:rFonts w:ascii="Arial" w:hAnsi="Arial"/>
          <w:sz w:val="20"/>
          <w:lang w:eastAsia="en-US"/>
        </w:rPr>
        <w:t xml:space="preserve"> 20</w:t>
      </w:r>
      <w:r>
        <w:rPr>
          <w:rFonts w:ascii="Arial" w:hAnsi="Arial"/>
          <w:sz w:val="20"/>
          <w:lang w:eastAsia="en-US"/>
        </w:rPr>
        <w:t>20</w:t>
      </w:r>
      <w:r w:rsidRPr="00A84543">
        <w:rPr>
          <w:rFonts w:ascii="Arial" w:hAnsi="Arial"/>
          <w:sz w:val="20"/>
          <w:lang w:eastAsia="en-US"/>
        </w:rPr>
        <w:t>.</w:t>
      </w:r>
      <w:bookmarkEnd w:id="9"/>
    </w:p>
    <w:p w14:paraId="443C8AD1" w14:textId="5985D624" w:rsidR="007958D1" w:rsidRDefault="689AFE30" w:rsidP="00FF6F28">
      <w:pPr>
        <w:pStyle w:val="DFSITOCHeading"/>
      </w:pPr>
      <w:r>
        <w:lastRenderedPageBreak/>
        <w:t>Table of Contents</w:t>
      </w:r>
    </w:p>
    <w:bookmarkStart w:id="10" w:name="_Toc241046800"/>
    <w:bookmarkStart w:id="11" w:name="_Toc395795508"/>
    <w:bookmarkStart w:id="12" w:name="_Toc395796418"/>
    <w:p w14:paraId="6F4CECE2" w14:textId="4C054316" w:rsidR="00F34F20" w:rsidRDefault="00BA6F1B">
      <w:pPr>
        <w:pStyle w:val="TOC1"/>
        <w:rPr>
          <w:rFonts w:asciiTheme="minorHAnsi" w:eastAsiaTheme="minorEastAsia" w:hAnsiTheme="minorHAnsi" w:cstheme="minorBidi"/>
          <w:b w:val="0"/>
          <w:szCs w:val="22"/>
          <w:lang w:val="en-AU" w:eastAsia="en-AU"/>
        </w:rPr>
      </w:pPr>
      <w:r>
        <w:rPr>
          <w:b w:val="0"/>
        </w:rPr>
        <w:fldChar w:fldCharType="begin"/>
      </w:r>
      <w:r>
        <w:rPr>
          <w:b w:val="0"/>
        </w:rPr>
        <w:instrText xml:space="preserve"> TOC \h \z \t "Heading 1,1,Heading 2,2,Heading 3,3,Document title,1,URL,1" </w:instrText>
      </w:r>
      <w:r>
        <w:rPr>
          <w:b w:val="0"/>
        </w:rPr>
        <w:fldChar w:fldCharType="separate"/>
      </w:r>
      <w:hyperlink w:anchor="_Toc37082661" w:history="1">
        <w:r w:rsidR="00F34F20" w:rsidRPr="004E1B43">
          <w:rPr>
            <w:rStyle w:val="Hyperlink"/>
          </w:rPr>
          <w:t>Document Control</w:t>
        </w:r>
        <w:r w:rsidR="00F34F20">
          <w:rPr>
            <w:webHidden/>
          </w:rPr>
          <w:tab/>
        </w:r>
        <w:r w:rsidR="00F34F20">
          <w:rPr>
            <w:webHidden/>
          </w:rPr>
          <w:fldChar w:fldCharType="begin"/>
        </w:r>
        <w:r w:rsidR="00F34F20">
          <w:rPr>
            <w:webHidden/>
          </w:rPr>
          <w:instrText xml:space="preserve"> PAGEREF _Toc37082661 \h </w:instrText>
        </w:r>
        <w:r w:rsidR="00F34F20">
          <w:rPr>
            <w:webHidden/>
          </w:rPr>
        </w:r>
        <w:r w:rsidR="00F34F20">
          <w:rPr>
            <w:webHidden/>
          </w:rPr>
          <w:fldChar w:fldCharType="separate"/>
        </w:r>
        <w:r w:rsidR="007B3A18">
          <w:rPr>
            <w:webHidden/>
          </w:rPr>
          <w:t>2</w:t>
        </w:r>
        <w:r w:rsidR="00F34F20">
          <w:rPr>
            <w:webHidden/>
          </w:rPr>
          <w:fldChar w:fldCharType="end"/>
        </w:r>
      </w:hyperlink>
    </w:p>
    <w:p w14:paraId="75287D78" w14:textId="303418E5" w:rsidR="00F34F20" w:rsidRDefault="007B3A18">
      <w:pPr>
        <w:pStyle w:val="TOC1"/>
        <w:rPr>
          <w:rFonts w:asciiTheme="minorHAnsi" w:eastAsiaTheme="minorEastAsia" w:hAnsiTheme="minorHAnsi" w:cstheme="minorBidi"/>
          <w:b w:val="0"/>
          <w:szCs w:val="22"/>
          <w:lang w:val="en-AU" w:eastAsia="en-AU"/>
        </w:rPr>
      </w:pPr>
      <w:hyperlink w:anchor="_Toc37082662" w:history="1">
        <w:r w:rsidR="00F34F20" w:rsidRPr="004E1B43">
          <w:rPr>
            <w:rStyle w:val="Hyperlink"/>
          </w:rPr>
          <w:t>1.</w:t>
        </w:r>
        <w:r w:rsidR="00F34F20">
          <w:rPr>
            <w:rFonts w:asciiTheme="minorHAnsi" w:eastAsiaTheme="minorEastAsia" w:hAnsiTheme="minorHAnsi" w:cstheme="minorBidi"/>
            <w:b w:val="0"/>
            <w:szCs w:val="22"/>
            <w:lang w:val="en-AU" w:eastAsia="en-AU"/>
          </w:rPr>
          <w:tab/>
        </w:r>
        <w:r w:rsidR="00F34F20" w:rsidRPr="004E1B43">
          <w:rPr>
            <w:rStyle w:val="Hyperlink"/>
          </w:rPr>
          <w:t>Service Tower Description</w:t>
        </w:r>
        <w:r w:rsidR="00F34F20">
          <w:rPr>
            <w:webHidden/>
          </w:rPr>
          <w:tab/>
        </w:r>
        <w:r w:rsidR="00F34F20">
          <w:rPr>
            <w:webHidden/>
          </w:rPr>
          <w:fldChar w:fldCharType="begin"/>
        </w:r>
        <w:r w:rsidR="00F34F20">
          <w:rPr>
            <w:webHidden/>
          </w:rPr>
          <w:instrText xml:space="preserve"> PAGEREF _Toc37082662 \h </w:instrText>
        </w:r>
        <w:r w:rsidR="00F34F20">
          <w:rPr>
            <w:webHidden/>
          </w:rPr>
        </w:r>
        <w:r w:rsidR="00F34F20">
          <w:rPr>
            <w:webHidden/>
          </w:rPr>
          <w:fldChar w:fldCharType="separate"/>
        </w:r>
        <w:r>
          <w:rPr>
            <w:webHidden/>
          </w:rPr>
          <w:t>4</w:t>
        </w:r>
        <w:r w:rsidR="00F34F20">
          <w:rPr>
            <w:webHidden/>
          </w:rPr>
          <w:fldChar w:fldCharType="end"/>
        </w:r>
      </w:hyperlink>
    </w:p>
    <w:p w14:paraId="2D625B5B" w14:textId="32BB755F" w:rsidR="00F34F20" w:rsidRDefault="007B3A18">
      <w:pPr>
        <w:pStyle w:val="TOC1"/>
        <w:rPr>
          <w:rFonts w:asciiTheme="minorHAnsi" w:eastAsiaTheme="minorEastAsia" w:hAnsiTheme="minorHAnsi" w:cstheme="minorBidi"/>
          <w:b w:val="0"/>
          <w:szCs w:val="22"/>
          <w:lang w:val="en-AU" w:eastAsia="en-AU"/>
        </w:rPr>
      </w:pPr>
      <w:hyperlink w:anchor="_Toc37082663" w:history="1">
        <w:r w:rsidR="00F34F20" w:rsidRPr="004E1B43">
          <w:rPr>
            <w:rStyle w:val="Hyperlink"/>
          </w:rPr>
          <w:t>2.</w:t>
        </w:r>
        <w:r w:rsidR="00F34F20">
          <w:rPr>
            <w:rFonts w:asciiTheme="minorHAnsi" w:eastAsiaTheme="minorEastAsia" w:hAnsiTheme="minorHAnsi" w:cstheme="minorBidi"/>
            <w:b w:val="0"/>
            <w:szCs w:val="22"/>
            <w:lang w:val="en-AU" w:eastAsia="en-AU"/>
          </w:rPr>
          <w:tab/>
        </w:r>
        <w:r w:rsidR="00F34F20" w:rsidRPr="004E1B43">
          <w:rPr>
            <w:rStyle w:val="Hyperlink"/>
          </w:rPr>
          <w:t>Service Category – Point-to-Point Connectivity</w:t>
        </w:r>
        <w:r w:rsidR="00F34F20">
          <w:rPr>
            <w:webHidden/>
          </w:rPr>
          <w:tab/>
        </w:r>
        <w:r w:rsidR="00F34F20">
          <w:rPr>
            <w:webHidden/>
          </w:rPr>
          <w:fldChar w:fldCharType="begin"/>
        </w:r>
        <w:r w:rsidR="00F34F20">
          <w:rPr>
            <w:webHidden/>
          </w:rPr>
          <w:instrText xml:space="preserve"> PAGEREF _Toc37082663 \h </w:instrText>
        </w:r>
        <w:r w:rsidR="00F34F20">
          <w:rPr>
            <w:webHidden/>
          </w:rPr>
        </w:r>
        <w:r w:rsidR="00F34F20">
          <w:rPr>
            <w:webHidden/>
          </w:rPr>
          <w:fldChar w:fldCharType="separate"/>
        </w:r>
        <w:r>
          <w:rPr>
            <w:webHidden/>
          </w:rPr>
          <w:t>5</w:t>
        </w:r>
        <w:r w:rsidR="00F34F20">
          <w:rPr>
            <w:webHidden/>
          </w:rPr>
          <w:fldChar w:fldCharType="end"/>
        </w:r>
      </w:hyperlink>
    </w:p>
    <w:p w14:paraId="31578827" w14:textId="7DCDF47C" w:rsidR="00F34F20" w:rsidRDefault="007B3A18">
      <w:pPr>
        <w:pStyle w:val="TOC2"/>
        <w:rPr>
          <w:rFonts w:asciiTheme="minorHAnsi" w:eastAsiaTheme="minorEastAsia" w:hAnsiTheme="minorHAnsi" w:cstheme="minorBidi"/>
          <w:szCs w:val="22"/>
          <w:lang w:val="en-AU" w:eastAsia="en-AU"/>
        </w:rPr>
      </w:pPr>
      <w:hyperlink w:anchor="_Toc37082664" w:history="1">
        <w:r w:rsidR="00F34F20" w:rsidRPr="004E1B43">
          <w:rPr>
            <w:rStyle w:val="Hyperlink"/>
          </w:rPr>
          <w:t>2.1</w:t>
        </w:r>
        <w:r w:rsidR="00F34F20">
          <w:rPr>
            <w:rFonts w:asciiTheme="minorHAnsi" w:eastAsiaTheme="minorEastAsia" w:hAnsiTheme="minorHAnsi" w:cstheme="minorBidi"/>
            <w:szCs w:val="22"/>
            <w:lang w:val="en-AU" w:eastAsia="en-AU"/>
          </w:rPr>
          <w:tab/>
        </w:r>
        <w:r w:rsidR="00F34F20" w:rsidRPr="004E1B43">
          <w:rPr>
            <w:rStyle w:val="Hyperlink"/>
          </w:rPr>
          <w:t>Passive Point-to-Point Connectivity</w:t>
        </w:r>
        <w:r w:rsidR="00F34F20">
          <w:rPr>
            <w:webHidden/>
          </w:rPr>
          <w:tab/>
        </w:r>
        <w:r w:rsidR="00F34F20">
          <w:rPr>
            <w:webHidden/>
          </w:rPr>
          <w:fldChar w:fldCharType="begin"/>
        </w:r>
        <w:r w:rsidR="00F34F20">
          <w:rPr>
            <w:webHidden/>
          </w:rPr>
          <w:instrText xml:space="preserve"> PAGEREF _Toc37082664 \h </w:instrText>
        </w:r>
        <w:r w:rsidR="00F34F20">
          <w:rPr>
            <w:webHidden/>
          </w:rPr>
        </w:r>
        <w:r w:rsidR="00F34F20">
          <w:rPr>
            <w:webHidden/>
          </w:rPr>
          <w:fldChar w:fldCharType="separate"/>
        </w:r>
        <w:r>
          <w:rPr>
            <w:webHidden/>
          </w:rPr>
          <w:t>5</w:t>
        </w:r>
        <w:r w:rsidR="00F34F20">
          <w:rPr>
            <w:webHidden/>
          </w:rPr>
          <w:fldChar w:fldCharType="end"/>
        </w:r>
      </w:hyperlink>
    </w:p>
    <w:p w14:paraId="060F0EB2" w14:textId="06D38F00" w:rsidR="00F34F20" w:rsidRDefault="007B3A18">
      <w:pPr>
        <w:pStyle w:val="TOC2"/>
        <w:rPr>
          <w:rFonts w:asciiTheme="minorHAnsi" w:eastAsiaTheme="minorEastAsia" w:hAnsiTheme="minorHAnsi" w:cstheme="minorBidi"/>
          <w:szCs w:val="22"/>
          <w:lang w:val="en-AU" w:eastAsia="en-AU"/>
        </w:rPr>
      </w:pPr>
      <w:hyperlink w:anchor="_Toc37082665" w:history="1">
        <w:r w:rsidR="00F34F20" w:rsidRPr="004E1B43">
          <w:rPr>
            <w:rStyle w:val="Hyperlink"/>
          </w:rPr>
          <w:t>2.2</w:t>
        </w:r>
        <w:r w:rsidR="00F34F20">
          <w:rPr>
            <w:rFonts w:asciiTheme="minorHAnsi" w:eastAsiaTheme="minorEastAsia" w:hAnsiTheme="minorHAnsi" w:cstheme="minorBidi"/>
            <w:szCs w:val="22"/>
            <w:lang w:val="en-AU" w:eastAsia="en-AU"/>
          </w:rPr>
          <w:tab/>
        </w:r>
        <w:r w:rsidR="00F34F20" w:rsidRPr="004E1B43">
          <w:rPr>
            <w:rStyle w:val="Hyperlink"/>
          </w:rPr>
          <w:t>Active Point-to-Point Connectivity</w:t>
        </w:r>
        <w:r w:rsidR="00F34F20">
          <w:rPr>
            <w:webHidden/>
          </w:rPr>
          <w:tab/>
        </w:r>
        <w:r w:rsidR="00F34F20">
          <w:rPr>
            <w:webHidden/>
          </w:rPr>
          <w:fldChar w:fldCharType="begin"/>
        </w:r>
        <w:r w:rsidR="00F34F20">
          <w:rPr>
            <w:webHidden/>
          </w:rPr>
          <w:instrText xml:space="preserve"> PAGEREF _Toc37082665 \h </w:instrText>
        </w:r>
        <w:r w:rsidR="00F34F20">
          <w:rPr>
            <w:webHidden/>
          </w:rPr>
        </w:r>
        <w:r w:rsidR="00F34F20">
          <w:rPr>
            <w:webHidden/>
          </w:rPr>
          <w:fldChar w:fldCharType="separate"/>
        </w:r>
        <w:r>
          <w:rPr>
            <w:webHidden/>
          </w:rPr>
          <w:t>6</w:t>
        </w:r>
        <w:r w:rsidR="00F34F20">
          <w:rPr>
            <w:webHidden/>
          </w:rPr>
          <w:fldChar w:fldCharType="end"/>
        </w:r>
      </w:hyperlink>
    </w:p>
    <w:p w14:paraId="0AB383EE" w14:textId="0D501B44" w:rsidR="00F34F20" w:rsidRDefault="007B3A18">
      <w:pPr>
        <w:pStyle w:val="TOC1"/>
        <w:rPr>
          <w:rFonts w:asciiTheme="minorHAnsi" w:eastAsiaTheme="minorEastAsia" w:hAnsiTheme="minorHAnsi" w:cstheme="minorBidi"/>
          <w:b w:val="0"/>
          <w:szCs w:val="22"/>
          <w:lang w:val="en-AU" w:eastAsia="en-AU"/>
        </w:rPr>
      </w:pPr>
      <w:hyperlink w:anchor="_Toc37082666" w:history="1">
        <w:r w:rsidR="00F34F20" w:rsidRPr="004E1B43">
          <w:rPr>
            <w:rStyle w:val="Hyperlink"/>
          </w:rPr>
          <w:t>3.</w:t>
        </w:r>
        <w:r w:rsidR="00F34F20">
          <w:rPr>
            <w:rFonts w:asciiTheme="minorHAnsi" w:eastAsiaTheme="minorEastAsia" w:hAnsiTheme="minorHAnsi" w:cstheme="minorBidi"/>
            <w:b w:val="0"/>
            <w:szCs w:val="22"/>
            <w:lang w:val="en-AU" w:eastAsia="en-AU"/>
          </w:rPr>
          <w:tab/>
        </w:r>
        <w:r w:rsidR="00F34F20" w:rsidRPr="004E1B43">
          <w:rPr>
            <w:rStyle w:val="Hyperlink"/>
          </w:rPr>
          <w:t>Service Category – Private Fixed WAN Connections</w:t>
        </w:r>
        <w:r w:rsidR="00F34F20">
          <w:rPr>
            <w:webHidden/>
          </w:rPr>
          <w:tab/>
        </w:r>
        <w:r w:rsidR="00F34F20">
          <w:rPr>
            <w:webHidden/>
          </w:rPr>
          <w:fldChar w:fldCharType="begin"/>
        </w:r>
        <w:r w:rsidR="00F34F20">
          <w:rPr>
            <w:webHidden/>
          </w:rPr>
          <w:instrText xml:space="preserve"> PAGEREF _Toc37082666 \h </w:instrText>
        </w:r>
        <w:r w:rsidR="00F34F20">
          <w:rPr>
            <w:webHidden/>
          </w:rPr>
        </w:r>
        <w:r w:rsidR="00F34F20">
          <w:rPr>
            <w:webHidden/>
          </w:rPr>
          <w:fldChar w:fldCharType="separate"/>
        </w:r>
        <w:r>
          <w:rPr>
            <w:webHidden/>
          </w:rPr>
          <w:t>8</w:t>
        </w:r>
        <w:r w:rsidR="00F34F20">
          <w:rPr>
            <w:webHidden/>
          </w:rPr>
          <w:fldChar w:fldCharType="end"/>
        </w:r>
      </w:hyperlink>
    </w:p>
    <w:p w14:paraId="23D8FCF5" w14:textId="150AFDA5" w:rsidR="00F34F20" w:rsidRDefault="007B3A18">
      <w:pPr>
        <w:pStyle w:val="TOC2"/>
        <w:rPr>
          <w:rFonts w:asciiTheme="minorHAnsi" w:eastAsiaTheme="minorEastAsia" w:hAnsiTheme="minorHAnsi" w:cstheme="minorBidi"/>
          <w:szCs w:val="22"/>
          <w:lang w:val="en-AU" w:eastAsia="en-AU"/>
        </w:rPr>
      </w:pPr>
      <w:hyperlink w:anchor="_Toc37082667" w:history="1">
        <w:r w:rsidR="00F34F20" w:rsidRPr="004E1B43">
          <w:rPr>
            <w:rStyle w:val="Hyperlink"/>
          </w:rPr>
          <w:t>3.1</w:t>
        </w:r>
        <w:r w:rsidR="00F34F20">
          <w:rPr>
            <w:rFonts w:asciiTheme="minorHAnsi" w:eastAsiaTheme="minorEastAsia" w:hAnsiTheme="minorHAnsi" w:cstheme="minorBidi"/>
            <w:szCs w:val="22"/>
            <w:lang w:val="en-AU" w:eastAsia="en-AU"/>
          </w:rPr>
          <w:tab/>
        </w:r>
        <w:r w:rsidR="00F34F20" w:rsidRPr="004E1B43">
          <w:rPr>
            <w:rStyle w:val="Hyperlink"/>
          </w:rPr>
          <w:t>Managed L3VPN</w:t>
        </w:r>
        <w:r w:rsidR="00F34F20">
          <w:rPr>
            <w:webHidden/>
          </w:rPr>
          <w:tab/>
        </w:r>
        <w:r w:rsidR="00F34F20">
          <w:rPr>
            <w:webHidden/>
          </w:rPr>
          <w:fldChar w:fldCharType="begin"/>
        </w:r>
        <w:r w:rsidR="00F34F20">
          <w:rPr>
            <w:webHidden/>
          </w:rPr>
          <w:instrText xml:space="preserve"> PAGEREF _Toc37082667 \h </w:instrText>
        </w:r>
        <w:r w:rsidR="00F34F20">
          <w:rPr>
            <w:webHidden/>
          </w:rPr>
        </w:r>
        <w:r w:rsidR="00F34F20">
          <w:rPr>
            <w:webHidden/>
          </w:rPr>
          <w:fldChar w:fldCharType="separate"/>
        </w:r>
        <w:r>
          <w:rPr>
            <w:webHidden/>
          </w:rPr>
          <w:t>8</w:t>
        </w:r>
        <w:r w:rsidR="00F34F20">
          <w:rPr>
            <w:webHidden/>
          </w:rPr>
          <w:fldChar w:fldCharType="end"/>
        </w:r>
      </w:hyperlink>
    </w:p>
    <w:p w14:paraId="566CFF05" w14:textId="6C780B17" w:rsidR="00F34F20" w:rsidRDefault="007B3A18">
      <w:pPr>
        <w:pStyle w:val="TOC2"/>
        <w:rPr>
          <w:rFonts w:asciiTheme="minorHAnsi" w:eastAsiaTheme="minorEastAsia" w:hAnsiTheme="minorHAnsi" w:cstheme="minorBidi"/>
          <w:szCs w:val="22"/>
          <w:lang w:val="en-AU" w:eastAsia="en-AU"/>
        </w:rPr>
      </w:pPr>
      <w:hyperlink w:anchor="_Toc37082668" w:history="1">
        <w:r w:rsidR="00F34F20" w:rsidRPr="004E1B43">
          <w:rPr>
            <w:rStyle w:val="Hyperlink"/>
          </w:rPr>
          <w:t>3.2</w:t>
        </w:r>
        <w:r w:rsidR="00F34F20">
          <w:rPr>
            <w:rFonts w:asciiTheme="minorHAnsi" w:eastAsiaTheme="minorEastAsia" w:hAnsiTheme="minorHAnsi" w:cstheme="minorBidi"/>
            <w:szCs w:val="22"/>
            <w:lang w:val="en-AU" w:eastAsia="en-AU"/>
          </w:rPr>
          <w:tab/>
        </w:r>
        <w:r w:rsidR="00F34F20" w:rsidRPr="004E1B43">
          <w:rPr>
            <w:rStyle w:val="Hyperlink"/>
          </w:rPr>
          <w:t>Low-Cost Managed L3VPN</w:t>
        </w:r>
        <w:r w:rsidR="00F34F20">
          <w:rPr>
            <w:webHidden/>
          </w:rPr>
          <w:tab/>
        </w:r>
        <w:r w:rsidR="00F34F20">
          <w:rPr>
            <w:webHidden/>
          </w:rPr>
          <w:fldChar w:fldCharType="begin"/>
        </w:r>
        <w:r w:rsidR="00F34F20">
          <w:rPr>
            <w:webHidden/>
          </w:rPr>
          <w:instrText xml:space="preserve"> PAGEREF _Toc37082668 \h </w:instrText>
        </w:r>
        <w:r w:rsidR="00F34F20">
          <w:rPr>
            <w:webHidden/>
          </w:rPr>
        </w:r>
        <w:r w:rsidR="00F34F20">
          <w:rPr>
            <w:webHidden/>
          </w:rPr>
          <w:fldChar w:fldCharType="separate"/>
        </w:r>
        <w:r>
          <w:rPr>
            <w:webHidden/>
          </w:rPr>
          <w:t>9</w:t>
        </w:r>
        <w:r w:rsidR="00F34F20">
          <w:rPr>
            <w:webHidden/>
          </w:rPr>
          <w:fldChar w:fldCharType="end"/>
        </w:r>
      </w:hyperlink>
    </w:p>
    <w:p w14:paraId="2E804F9D" w14:textId="5F5918DA" w:rsidR="00F34F20" w:rsidRDefault="007B3A18">
      <w:pPr>
        <w:pStyle w:val="TOC2"/>
        <w:rPr>
          <w:rFonts w:asciiTheme="minorHAnsi" w:eastAsiaTheme="minorEastAsia" w:hAnsiTheme="minorHAnsi" w:cstheme="minorBidi"/>
          <w:szCs w:val="22"/>
          <w:lang w:val="en-AU" w:eastAsia="en-AU"/>
        </w:rPr>
      </w:pPr>
      <w:hyperlink w:anchor="_Toc37082669" w:history="1">
        <w:r w:rsidR="00F34F20" w:rsidRPr="004E1B43">
          <w:rPr>
            <w:rStyle w:val="Hyperlink"/>
          </w:rPr>
          <w:t>3.3</w:t>
        </w:r>
        <w:r w:rsidR="00F34F20">
          <w:rPr>
            <w:rFonts w:asciiTheme="minorHAnsi" w:eastAsiaTheme="minorEastAsia" w:hAnsiTheme="minorHAnsi" w:cstheme="minorBidi"/>
            <w:szCs w:val="22"/>
            <w:lang w:val="en-AU" w:eastAsia="en-AU"/>
          </w:rPr>
          <w:tab/>
        </w:r>
        <w:r w:rsidR="00F34F20" w:rsidRPr="004E1B43">
          <w:rPr>
            <w:rStyle w:val="Hyperlink"/>
          </w:rPr>
          <w:t>Unmanaged L2/L3VPN</w:t>
        </w:r>
        <w:r w:rsidR="00F34F20">
          <w:rPr>
            <w:webHidden/>
          </w:rPr>
          <w:tab/>
        </w:r>
        <w:r w:rsidR="00F34F20">
          <w:rPr>
            <w:webHidden/>
          </w:rPr>
          <w:fldChar w:fldCharType="begin"/>
        </w:r>
        <w:r w:rsidR="00F34F20">
          <w:rPr>
            <w:webHidden/>
          </w:rPr>
          <w:instrText xml:space="preserve"> PAGEREF _Toc37082669 \h </w:instrText>
        </w:r>
        <w:r w:rsidR="00F34F20">
          <w:rPr>
            <w:webHidden/>
          </w:rPr>
        </w:r>
        <w:r w:rsidR="00F34F20">
          <w:rPr>
            <w:webHidden/>
          </w:rPr>
          <w:fldChar w:fldCharType="separate"/>
        </w:r>
        <w:r>
          <w:rPr>
            <w:webHidden/>
          </w:rPr>
          <w:t>11</w:t>
        </w:r>
        <w:r w:rsidR="00F34F20">
          <w:rPr>
            <w:webHidden/>
          </w:rPr>
          <w:fldChar w:fldCharType="end"/>
        </w:r>
      </w:hyperlink>
    </w:p>
    <w:p w14:paraId="0B7B09FD" w14:textId="498B2239" w:rsidR="00F34F20" w:rsidRDefault="007B3A18">
      <w:pPr>
        <w:pStyle w:val="TOC1"/>
        <w:rPr>
          <w:rFonts w:asciiTheme="minorHAnsi" w:eastAsiaTheme="minorEastAsia" w:hAnsiTheme="minorHAnsi" w:cstheme="minorBidi"/>
          <w:b w:val="0"/>
          <w:szCs w:val="22"/>
          <w:lang w:val="en-AU" w:eastAsia="en-AU"/>
        </w:rPr>
      </w:pPr>
      <w:hyperlink w:anchor="_Toc37082670" w:history="1">
        <w:r w:rsidR="00F34F20" w:rsidRPr="004E1B43">
          <w:rPr>
            <w:rStyle w:val="Hyperlink"/>
          </w:rPr>
          <w:t>4.</w:t>
        </w:r>
        <w:r w:rsidR="00F34F20">
          <w:rPr>
            <w:rFonts w:asciiTheme="minorHAnsi" w:eastAsiaTheme="minorEastAsia" w:hAnsiTheme="minorHAnsi" w:cstheme="minorBidi"/>
            <w:b w:val="0"/>
            <w:szCs w:val="22"/>
            <w:lang w:val="en-AU" w:eastAsia="en-AU"/>
          </w:rPr>
          <w:tab/>
        </w:r>
        <w:r w:rsidR="00F34F20" w:rsidRPr="004E1B43">
          <w:rPr>
            <w:rStyle w:val="Hyperlink"/>
          </w:rPr>
          <w:t>Glossary</w:t>
        </w:r>
        <w:r w:rsidR="00F34F20">
          <w:rPr>
            <w:webHidden/>
          </w:rPr>
          <w:tab/>
        </w:r>
        <w:r w:rsidR="00F34F20">
          <w:rPr>
            <w:webHidden/>
          </w:rPr>
          <w:fldChar w:fldCharType="begin"/>
        </w:r>
        <w:r w:rsidR="00F34F20">
          <w:rPr>
            <w:webHidden/>
          </w:rPr>
          <w:instrText xml:space="preserve"> PAGEREF _Toc37082670 \h </w:instrText>
        </w:r>
        <w:r w:rsidR="00F34F20">
          <w:rPr>
            <w:webHidden/>
          </w:rPr>
        </w:r>
        <w:r w:rsidR="00F34F20">
          <w:rPr>
            <w:webHidden/>
          </w:rPr>
          <w:fldChar w:fldCharType="separate"/>
        </w:r>
        <w:r>
          <w:rPr>
            <w:webHidden/>
          </w:rPr>
          <w:t>13</w:t>
        </w:r>
        <w:r w:rsidR="00F34F20">
          <w:rPr>
            <w:webHidden/>
          </w:rPr>
          <w:fldChar w:fldCharType="end"/>
        </w:r>
      </w:hyperlink>
    </w:p>
    <w:p w14:paraId="2A6FDE83" w14:textId="0A3ADB1F" w:rsidR="00A6165E" w:rsidRDefault="00BA6F1B" w:rsidP="00367DD2">
      <w:r>
        <w:rPr>
          <w:rFonts w:ascii="Arial" w:eastAsia="Arial Bold" w:hAnsi="Arial" w:cs="Arial"/>
          <w:b/>
          <w:noProof/>
          <w:sz w:val="22"/>
          <w:szCs w:val="40"/>
          <w:lang w:val="en-US" w:eastAsia="en-US"/>
        </w:rPr>
        <w:fldChar w:fldCharType="end"/>
      </w:r>
    </w:p>
    <w:p w14:paraId="20B80422" w14:textId="77777777" w:rsidR="00F25C13" w:rsidRDefault="689AFE30" w:rsidP="00BA6F1B">
      <w:pPr>
        <w:pStyle w:val="Heading1"/>
      </w:pPr>
      <w:bookmarkStart w:id="13" w:name="_Toc37082662"/>
      <w:bookmarkEnd w:id="10"/>
      <w:bookmarkEnd w:id="11"/>
      <w:bookmarkEnd w:id="12"/>
      <w:r>
        <w:lastRenderedPageBreak/>
        <w:t>Service Tower Description</w:t>
      </w:r>
      <w:bookmarkEnd w:id="13"/>
    </w:p>
    <w:p w14:paraId="4E835D33" w14:textId="44C09688" w:rsidR="00F25C13" w:rsidRDefault="271BFD5E" w:rsidP="00F25C13">
      <w:pPr>
        <w:pStyle w:val="DFSIBodyText"/>
      </w:pPr>
      <w:r>
        <w:t xml:space="preserve">Fixed Data Services provide a private network connection for customer fixed sites to enable communication between sites and the customer data centres.  The delivery mechanism can be via fixed or </w:t>
      </w:r>
      <w:r w:rsidR="00E4306C">
        <w:t>wireless</w:t>
      </w:r>
      <w:r>
        <w:t xml:space="preserve"> technology.</w:t>
      </w:r>
    </w:p>
    <w:p w14:paraId="209B46FE" w14:textId="4C7B1801" w:rsidR="00F25C13" w:rsidRDefault="689AFE30" w:rsidP="00F25C13">
      <w:pPr>
        <w:pStyle w:val="DFSIBodyText"/>
      </w:pPr>
      <w:r>
        <w:t>These services are expected to evolve as technology changes and the security and bandwidth demands related to fixed data connectivity escalate, driven primarily by the continual move to public Cloud</w:t>
      </w:r>
      <w:r w:rsidR="00F601D2">
        <w:t xml:space="preserve"> and adoption of the Government’s Digital Strategy</w:t>
      </w:r>
      <w:r>
        <w:t xml:space="preserve">.   </w:t>
      </w:r>
    </w:p>
    <w:p w14:paraId="7FFF5377" w14:textId="5D3FD761" w:rsidR="00F25C13" w:rsidRDefault="00F601D2" w:rsidP="00F25C13">
      <w:pPr>
        <w:pStyle w:val="DFSIBodyText"/>
      </w:pPr>
      <w:r>
        <w:t>It</w:t>
      </w:r>
      <w:r w:rsidR="689AFE30">
        <w:t xml:space="preserve"> is expected that individual services may be consumed from different </w:t>
      </w:r>
      <w:r w:rsidR="00680B28">
        <w:t>Supplier</w:t>
      </w:r>
      <w:r w:rsidR="689AFE30">
        <w:t xml:space="preserve">s, and </w:t>
      </w:r>
      <w:r>
        <w:t xml:space="preserve">that </w:t>
      </w:r>
      <w:r w:rsidR="689AFE30">
        <w:t xml:space="preserve">services will be delivered in a modular fashion to facilitate that.  </w:t>
      </w:r>
    </w:p>
    <w:p w14:paraId="72F37F6B" w14:textId="77777777" w:rsidR="00F25C13" w:rsidRDefault="689AFE30" w:rsidP="00F25C13">
      <w:pPr>
        <w:pStyle w:val="DFSIBodyText"/>
      </w:pPr>
      <w:r>
        <w:t>The services within this catalogue must meet the requirements for Fixed Data Services defined in the Requirements Schedule and comply with the Common Services Catalogue.</w:t>
      </w:r>
    </w:p>
    <w:p w14:paraId="026C2F9A" w14:textId="77777777" w:rsidR="00F25C13" w:rsidRDefault="689AFE30" w:rsidP="00F25C13">
      <w:pPr>
        <w:pStyle w:val="DFSIBodyText"/>
      </w:pPr>
      <w:r>
        <w:t>This catalogue defines the minimum set of base services required by the customers and provides a generalised overview of their current states.</w:t>
      </w:r>
    </w:p>
    <w:p w14:paraId="0B6ACC0A" w14:textId="77777777" w:rsidR="00F25C13" w:rsidRPr="00F25C13" w:rsidRDefault="00F25C13" w:rsidP="00F25C13">
      <w:pPr>
        <w:pStyle w:val="DFSIBodyText"/>
        <w:rPr>
          <w:lang w:eastAsia="en-AU"/>
        </w:rPr>
      </w:pPr>
    </w:p>
    <w:p w14:paraId="1B224BBE" w14:textId="77777777" w:rsidR="00B01DFE" w:rsidRPr="002E1A87" w:rsidRDefault="689AFE30" w:rsidP="00BA6F1B">
      <w:pPr>
        <w:pStyle w:val="Heading1"/>
      </w:pPr>
      <w:bookmarkStart w:id="14" w:name="_Toc37082663"/>
      <w:r>
        <w:lastRenderedPageBreak/>
        <w:t>Service Category – Point-to-Point Connectivity</w:t>
      </w:r>
      <w:bookmarkEnd w:id="14"/>
    </w:p>
    <w:p w14:paraId="0DC073A9" w14:textId="77777777" w:rsidR="00634EA8" w:rsidRDefault="00634EA8" w:rsidP="001A1BCC">
      <w:pPr>
        <w:pStyle w:val="DFSIBullet"/>
        <w:numPr>
          <w:ilvl w:val="0"/>
          <w:numId w:val="0"/>
        </w:numPr>
      </w:pPr>
      <w:bookmarkStart w:id="15" w:name="_Toc147641242"/>
      <w:bookmarkStart w:id="16" w:name="_Toc147657498"/>
      <w:bookmarkStart w:id="17" w:name="_Toc1494510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E318AF" w14:paraId="4BF91934" w14:textId="77777777" w:rsidTr="689AFE30">
        <w:tc>
          <w:tcPr>
            <w:tcW w:w="5000" w:type="pct"/>
            <w:gridSpan w:val="2"/>
            <w:shd w:val="clear" w:color="auto" w:fill="E6E6E6"/>
            <w:tcMar>
              <w:top w:w="113" w:type="dxa"/>
              <w:bottom w:w="113" w:type="dxa"/>
            </w:tcMar>
            <w:vAlign w:val="center"/>
          </w:tcPr>
          <w:p w14:paraId="2B21D51A" w14:textId="77777777" w:rsidR="00E318AF" w:rsidRPr="00340D10" w:rsidRDefault="005C7B1F" w:rsidP="00893626">
            <w:pPr>
              <w:pStyle w:val="Heading2"/>
            </w:pPr>
            <w:bookmarkStart w:id="18" w:name="_Toc37082664"/>
            <w:r>
              <w:t xml:space="preserve">Passive </w:t>
            </w:r>
            <w:r w:rsidR="689AFE30">
              <w:t>Point-to-Point Connectivity</w:t>
            </w:r>
            <w:bookmarkEnd w:id="18"/>
          </w:p>
        </w:tc>
      </w:tr>
      <w:tr w:rsidR="00E318AF" w14:paraId="2AA6AA70" w14:textId="77777777" w:rsidTr="689AFE30">
        <w:tc>
          <w:tcPr>
            <w:tcW w:w="1062" w:type="pct"/>
            <w:tcMar>
              <w:top w:w="113" w:type="dxa"/>
              <w:bottom w:w="113" w:type="dxa"/>
            </w:tcMar>
          </w:tcPr>
          <w:p w14:paraId="2E48BE6A" w14:textId="77777777" w:rsidR="00E318AF" w:rsidRPr="00E318AF" w:rsidRDefault="00EE307B" w:rsidP="689AFE30">
            <w:pPr>
              <w:pStyle w:val="DFSITableText"/>
              <w:rPr>
                <w:b/>
                <w:bCs/>
              </w:rPr>
            </w:pPr>
            <w:r>
              <w:rPr>
                <w:b/>
                <w:bCs/>
              </w:rPr>
              <w:t>Service</w:t>
            </w:r>
            <w:r w:rsidR="689AFE30" w:rsidRPr="689AFE30">
              <w:rPr>
                <w:b/>
                <w:bCs/>
              </w:rPr>
              <w:t xml:space="preserve"> Overview</w:t>
            </w:r>
          </w:p>
        </w:tc>
        <w:tc>
          <w:tcPr>
            <w:tcW w:w="3938" w:type="pct"/>
            <w:tcMar>
              <w:top w:w="113" w:type="dxa"/>
              <w:bottom w:w="113" w:type="dxa"/>
            </w:tcMar>
            <w:vAlign w:val="center"/>
          </w:tcPr>
          <w:p w14:paraId="37BDB47C" w14:textId="7C9E90EE" w:rsidR="00394481" w:rsidRDefault="689AFE30" w:rsidP="00394481">
            <w:pPr>
              <w:pStyle w:val="DFSITableText"/>
            </w:pPr>
            <w:r>
              <w:t xml:space="preserve">This Service is </w:t>
            </w:r>
            <w:r w:rsidR="00D16D14">
              <w:t xml:space="preserve">where </w:t>
            </w:r>
            <w:r w:rsidR="00EE307B">
              <w:t xml:space="preserve">passive </w:t>
            </w:r>
            <w:r w:rsidR="00D16D14">
              <w:t>connectivity</w:t>
            </w:r>
            <w:r>
              <w:t xml:space="preserve"> is required between two locations, and the </w:t>
            </w:r>
            <w:r w:rsidR="00680B28">
              <w:t>Eligible Customer</w:t>
            </w:r>
            <w:r>
              <w:t xml:space="preserve"> requires the </w:t>
            </w:r>
            <w:r w:rsidR="00D16D14">
              <w:t xml:space="preserve">unmanaged </w:t>
            </w:r>
            <w:r>
              <w:t xml:space="preserve">circuit to be terminated on their equipment (or equipment provided by a third party).  </w:t>
            </w:r>
            <w:r w:rsidR="00D16D14">
              <w:t>An example of this service is a Layer 1 dark (unlit) fibre.</w:t>
            </w:r>
          </w:p>
          <w:p w14:paraId="03C1D9EF" w14:textId="463F1A8F" w:rsidR="00394481" w:rsidRDefault="689AFE30" w:rsidP="00394481">
            <w:pPr>
              <w:pStyle w:val="DFSITableText"/>
            </w:pPr>
            <w:r>
              <w:t xml:space="preserve">As the Service is unmanaged it will be up to the </w:t>
            </w:r>
            <w:r w:rsidR="00680B28">
              <w:t>Eligible Customer</w:t>
            </w:r>
            <w:r>
              <w:t xml:space="preserve"> to determine if there are availability or performance issues, and to report these to the </w:t>
            </w:r>
            <w:r w:rsidR="00680B28">
              <w:t>Supplier</w:t>
            </w:r>
            <w:r>
              <w:t xml:space="preserve"> for resolution.</w:t>
            </w:r>
          </w:p>
          <w:p w14:paraId="3ED253FB" w14:textId="2E43CE66" w:rsidR="00E318AF" w:rsidRDefault="00394481" w:rsidP="00340D10">
            <w:pPr>
              <w:pStyle w:val="DFSITableText"/>
            </w:pPr>
            <w:r>
              <w:t>This S</w:t>
            </w:r>
            <w:r w:rsidR="00E318AF" w:rsidRPr="00E318AF">
              <w:t xml:space="preserve">ervice provides connectivity between two </w:t>
            </w:r>
            <w:r>
              <w:t>locations</w:t>
            </w:r>
            <w:r w:rsidR="00E318AF" w:rsidRPr="00E318AF">
              <w:t xml:space="preserve"> as per </w:t>
            </w:r>
            <w:r w:rsidR="00E318AF">
              <w:fldChar w:fldCharType="begin"/>
            </w:r>
            <w:r w:rsidR="00E318AF">
              <w:instrText xml:space="preserve"> REF _Ref495479654 \h </w:instrText>
            </w:r>
            <w:r w:rsidR="00E318AF">
              <w:fldChar w:fldCharType="separate"/>
            </w:r>
            <w:r w:rsidR="007B3A18">
              <w:t xml:space="preserve">Figure </w:t>
            </w:r>
            <w:r w:rsidR="007B3A18">
              <w:rPr>
                <w:noProof/>
              </w:rPr>
              <w:t>1</w:t>
            </w:r>
            <w:r w:rsidR="00E318AF">
              <w:fldChar w:fldCharType="end"/>
            </w:r>
            <w:r w:rsidR="00E318AF">
              <w:t xml:space="preserve"> </w:t>
            </w:r>
            <w:r w:rsidR="00E318AF" w:rsidRPr="00E318AF">
              <w:t>below.</w:t>
            </w:r>
          </w:p>
          <w:p w14:paraId="25EC99D4" w14:textId="77777777" w:rsidR="00E318AF" w:rsidRDefault="00DD4063" w:rsidP="00E318AF">
            <w:pPr>
              <w:pStyle w:val="DFSITableText"/>
              <w:keepNext/>
            </w:pPr>
            <w:r>
              <w:rPr>
                <w:noProof/>
              </w:rPr>
              <w:drawing>
                <wp:inline distT="0" distB="0" distL="0" distR="0" wp14:anchorId="25D3B0D9" wp14:editId="75C9593F">
                  <wp:extent cx="4500000" cy="275760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0000" cy="2757600"/>
                          </a:xfrm>
                          <a:prstGeom prst="rect">
                            <a:avLst/>
                          </a:prstGeom>
                          <a:noFill/>
                        </pic:spPr>
                      </pic:pic>
                    </a:graphicData>
                  </a:graphic>
                </wp:inline>
              </w:drawing>
            </w:r>
          </w:p>
          <w:p w14:paraId="00D62519" w14:textId="79E8F14E" w:rsidR="00E318AF" w:rsidRDefault="00E318AF" w:rsidP="00E318AF">
            <w:pPr>
              <w:pStyle w:val="Caption"/>
            </w:pPr>
            <w:bookmarkStart w:id="19" w:name="_Ref495479654"/>
            <w:r>
              <w:t xml:space="preserve">Figure </w:t>
            </w:r>
            <w:r w:rsidR="00CD33F1" w:rsidRPr="689AFE30">
              <w:fldChar w:fldCharType="begin"/>
            </w:r>
            <w:r w:rsidR="00CD33F1">
              <w:instrText xml:space="preserve"> SEQ Figure \* ARABIC </w:instrText>
            </w:r>
            <w:r w:rsidR="00CD33F1" w:rsidRPr="689AFE30">
              <w:fldChar w:fldCharType="separate"/>
            </w:r>
            <w:r w:rsidR="007B3A18">
              <w:rPr>
                <w:noProof/>
              </w:rPr>
              <w:t>1</w:t>
            </w:r>
            <w:r w:rsidR="00CD33F1" w:rsidRPr="689AFE30">
              <w:fldChar w:fldCharType="end"/>
            </w:r>
            <w:bookmarkEnd w:id="19"/>
            <w:r>
              <w:t>: Point to Point demarcation and scope</w:t>
            </w:r>
          </w:p>
          <w:p w14:paraId="3259E3B5" w14:textId="77777777" w:rsidR="00E318AF" w:rsidRDefault="00E318AF" w:rsidP="00340D10">
            <w:pPr>
              <w:pStyle w:val="DFSITableText"/>
            </w:pPr>
          </w:p>
          <w:p w14:paraId="3D81765D" w14:textId="77777777" w:rsidR="00E318AF" w:rsidRPr="00340D10" w:rsidRDefault="689AFE30" w:rsidP="00E318AF">
            <w:pPr>
              <w:pStyle w:val="DFSITableText"/>
            </w:pPr>
            <w:r>
              <w:t>The Service must provide all components within the scope area highlighted and provide Common Services as per the Common Services schedule.</w:t>
            </w:r>
          </w:p>
        </w:tc>
      </w:tr>
      <w:tr w:rsidR="00E318AF" w14:paraId="730FD49C" w14:textId="77777777" w:rsidTr="689AFE30">
        <w:tc>
          <w:tcPr>
            <w:tcW w:w="1062" w:type="pct"/>
            <w:tcMar>
              <w:top w:w="113" w:type="dxa"/>
              <w:bottom w:w="113" w:type="dxa"/>
            </w:tcMar>
          </w:tcPr>
          <w:p w14:paraId="56E541FC" w14:textId="77777777" w:rsidR="00E318AF" w:rsidRPr="00E318AF" w:rsidRDefault="00EE307B" w:rsidP="689AFE30">
            <w:pPr>
              <w:pStyle w:val="DFSITableText"/>
              <w:rPr>
                <w:b/>
                <w:bCs/>
              </w:rPr>
            </w:pPr>
            <w:r>
              <w:rPr>
                <w:b/>
                <w:bCs/>
              </w:rPr>
              <w:t>Service</w:t>
            </w:r>
            <w:r w:rsidR="689AFE30" w:rsidRPr="689AFE30">
              <w:rPr>
                <w:b/>
                <w:bCs/>
              </w:rPr>
              <w:t xml:space="preserve"> Deliverables</w:t>
            </w:r>
          </w:p>
        </w:tc>
        <w:tc>
          <w:tcPr>
            <w:tcW w:w="3938" w:type="pct"/>
            <w:tcMar>
              <w:top w:w="113" w:type="dxa"/>
              <w:bottom w:w="113" w:type="dxa"/>
            </w:tcMar>
            <w:vAlign w:val="center"/>
          </w:tcPr>
          <w:p w14:paraId="34213C56" w14:textId="77777777" w:rsidR="00E318AF" w:rsidRDefault="689AFE30" w:rsidP="00340D10">
            <w:pPr>
              <w:pStyle w:val="DFSITableText"/>
            </w:pPr>
            <w:r>
              <w:t xml:space="preserve">The Base </w:t>
            </w:r>
            <w:r w:rsidR="00EE307B">
              <w:t>Service</w:t>
            </w:r>
            <w:r>
              <w:t xml:space="preserve"> will provide:</w:t>
            </w:r>
          </w:p>
          <w:p w14:paraId="7A147645" w14:textId="2D009ECB" w:rsidR="00E318AF" w:rsidRDefault="689AFE30" w:rsidP="00884D45">
            <w:pPr>
              <w:pStyle w:val="DFSITableText"/>
              <w:numPr>
                <w:ilvl w:val="0"/>
                <w:numId w:val="6"/>
              </w:numPr>
            </w:pPr>
            <w:r>
              <w:t xml:space="preserve">Connectivity between two sites, which could be </w:t>
            </w:r>
            <w:r w:rsidR="00680B28">
              <w:t>Eligible Customer</w:t>
            </w:r>
            <w:r>
              <w:t xml:space="preserve"> or third-party locations.</w:t>
            </w:r>
          </w:p>
          <w:p w14:paraId="7E0A3CC2" w14:textId="112A5774" w:rsidR="00E318AF" w:rsidRDefault="689AFE30" w:rsidP="00884D45">
            <w:pPr>
              <w:pStyle w:val="DFSITableText"/>
              <w:numPr>
                <w:ilvl w:val="0"/>
                <w:numId w:val="6"/>
              </w:numPr>
            </w:pPr>
            <w:r>
              <w:t xml:space="preserve">A standards-based termination at each site to connect to </w:t>
            </w:r>
            <w:r w:rsidR="00680B28">
              <w:t>Eligible Customer</w:t>
            </w:r>
            <w:r>
              <w:t xml:space="preserve"> equipment.</w:t>
            </w:r>
          </w:p>
          <w:p w14:paraId="69C9DCE1" w14:textId="77777777" w:rsidR="00EE307B" w:rsidRDefault="689AFE30" w:rsidP="00884D45">
            <w:pPr>
              <w:pStyle w:val="DFSITableText"/>
              <w:numPr>
                <w:ilvl w:val="0"/>
                <w:numId w:val="6"/>
              </w:numPr>
            </w:pPr>
            <w:r>
              <w:lastRenderedPageBreak/>
              <w:t xml:space="preserve">Support for standards-based optics </w:t>
            </w:r>
            <w:r w:rsidR="00EE307B">
              <w:t>e.g. 1000BASE-LX/LH, 1000BASE-EX</w:t>
            </w:r>
            <w:r w:rsidR="004B61F6">
              <w:t>, 1000BASE-ZX</w:t>
            </w:r>
          </w:p>
          <w:p w14:paraId="21F5CBFD" w14:textId="12C60245" w:rsidR="00CA6936" w:rsidRDefault="689AFE30" w:rsidP="00884D45">
            <w:pPr>
              <w:pStyle w:val="DFSITableText"/>
              <w:numPr>
                <w:ilvl w:val="0"/>
                <w:numId w:val="6"/>
              </w:numPr>
            </w:pPr>
            <w:r>
              <w:t xml:space="preserve">The </w:t>
            </w:r>
            <w:r w:rsidR="00EE307B">
              <w:t>Service</w:t>
            </w:r>
            <w:r>
              <w:t xml:space="preserve"> should support </w:t>
            </w:r>
            <w:r w:rsidR="00EE307B">
              <w:t xml:space="preserve">optics that provide </w:t>
            </w:r>
            <w:r w:rsidR="00A70757">
              <w:t xml:space="preserve">a range of </w:t>
            </w:r>
            <w:r>
              <w:t xml:space="preserve">bandwidths of </w:t>
            </w:r>
            <w:r w:rsidR="00EE307B">
              <w:t>up to</w:t>
            </w:r>
            <w:r>
              <w:t xml:space="preserve"> 100Gbps, dependant on the distance between sites and the o</w:t>
            </w:r>
            <w:r w:rsidR="00EE307B">
              <w:t xml:space="preserve">ptics deployed by the </w:t>
            </w:r>
            <w:r w:rsidR="00680B28">
              <w:t>Eligible Customer</w:t>
            </w:r>
            <w:r w:rsidR="00EE307B">
              <w:t>.</w:t>
            </w:r>
          </w:p>
          <w:p w14:paraId="6D9F6A06" w14:textId="77777777" w:rsidR="00EE307B" w:rsidRPr="00075E01" w:rsidRDefault="00EE307B" w:rsidP="00884D45">
            <w:pPr>
              <w:pStyle w:val="DFSITableText"/>
              <w:numPr>
                <w:ilvl w:val="0"/>
                <w:numId w:val="6"/>
              </w:numPr>
            </w:pPr>
            <w:r>
              <w:t xml:space="preserve">Reactive </w:t>
            </w:r>
            <w:r w:rsidRPr="00EE307B">
              <w:t>management of the Serv</w:t>
            </w:r>
            <w:r>
              <w:t>ice and interconnection points.</w:t>
            </w:r>
          </w:p>
          <w:p w14:paraId="17B34A7D" w14:textId="4AF622C2" w:rsidR="00AD332D" w:rsidRDefault="00EE307B" w:rsidP="00AD332D">
            <w:pPr>
              <w:pStyle w:val="DFSITableText"/>
            </w:pPr>
            <w:r>
              <w:t>Service</w:t>
            </w:r>
            <w:r w:rsidR="689AFE30">
              <w:t xml:space="preserve"> Options that </w:t>
            </w:r>
            <w:r w:rsidR="00680B28">
              <w:t>Eligible Customer</w:t>
            </w:r>
            <w:r w:rsidR="689AFE30">
              <w:t>s are interested in, and could also be provided are:</w:t>
            </w:r>
          </w:p>
          <w:p w14:paraId="68062698" w14:textId="25D85F05" w:rsidR="00EE0EF0" w:rsidRDefault="00EE0EF0" w:rsidP="00884D45">
            <w:pPr>
              <w:pStyle w:val="DFSITableText"/>
              <w:numPr>
                <w:ilvl w:val="0"/>
                <w:numId w:val="7"/>
              </w:numPr>
            </w:pPr>
            <w:r w:rsidRPr="00381B66">
              <w:t>A second</w:t>
            </w:r>
            <w:r>
              <w:t>ary</w:t>
            </w:r>
            <w:r w:rsidRPr="00381B66">
              <w:t xml:space="preserve"> service</w:t>
            </w:r>
            <w:r>
              <w:t xml:space="preserve"> that is diverse to the primary service</w:t>
            </w:r>
            <w:r w:rsidRPr="00381B66">
              <w:t xml:space="preserve">, so that the </w:t>
            </w:r>
            <w:r w:rsidR="00680B28">
              <w:t>Eligible Customer</w:t>
            </w:r>
            <w:r w:rsidRPr="00381B66">
              <w:t xml:space="preserve"> can deploy the site with High Availability.</w:t>
            </w:r>
            <w:r>
              <w:t xml:space="preserve"> This service may have Service Level’s that differ from the primary service. </w:t>
            </w:r>
          </w:p>
          <w:p w14:paraId="5120D172" w14:textId="67209522" w:rsidR="00BF17B3" w:rsidRPr="00340D10" w:rsidRDefault="00EE307B" w:rsidP="00884D45">
            <w:pPr>
              <w:pStyle w:val="DFSITableText"/>
              <w:numPr>
                <w:ilvl w:val="0"/>
                <w:numId w:val="7"/>
              </w:numPr>
            </w:pPr>
            <w:r>
              <w:t>Support for optics that provide speeds higher than 100Gbps.</w:t>
            </w:r>
          </w:p>
        </w:tc>
      </w:tr>
    </w:tbl>
    <w:p w14:paraId="415C487A" w14:textId="77777777" w:rsidR="008C22B8" w:rsidRDefault="008C22B8" w:rsidP="008C22B8">
      <w:bookmarkStart w:id="20" w:name="_Toc141694658"/>
      <w:bookmarkStart w:id="21" w:name="_Toc141695591"/>
      <w:bookmarkStart w:id="22" w:name="_Toc141770715"/>
      <w:bookmarkStart w:id="23" w:name="_Toc144186850"/>
      <w:bookmarkStart w:id="24" w:name="_Toc144186929"/>
      <w:bookmarkStart w:id="25" w:name="_Toc144197249"/>
      <w:bookmarkStart w:id="26" w:name="_Toc144198001"/>
      <w:bookmarkStart w:id="27" w:name="_Toc144532306"/>
      <w:bookmarkStart w:id="28" w:name="_Ref144536355"/>
      <w:bookmarkStart w:id="29" w:name="_Ref144536361"/>
      <w:bookmarkStart w:id="30" w:name="_Toc144540640"/>
      <w:bookmarkStart w:id="31" w:name="_Toc144605393"/>
      <w:bookmarkStart w:id="32" w:name="_Ref144802290"/>
      <w:bookmarkStart w:id="33" w:name="_Ref144802296"/>
      <w:bookmarkStart w:id="34" w:name="_Ref144802320"/>
      <w:bookmarkStart w:id="35" w:name="_Toc144868205"/>
      <w:bookmarkStart w:id="36" w:name="_Toc144881584"/>
      <w:bookmarkStart w:id="37" w:name="_Toc144882234"/>
      <w:bookmarkStart w:id="38" w:name="_Toc145903587"/>
      <w:bookmarkStart w:id="39" w:name="_Toc145904040"/>
      <w:bookmarkStart w:id="40" w:name="_Toc145904110"/>
      <w:bookmarkStart w:id="41" w:name="_Toc145913885"/>
      <w:bookmarkStart w:id="42" w:name="_Toc146358412"/>
      <w:bookmarkStart w:id="43" w:name="_Toc146360518"/>
      <w:bookmarkStart w:id="44" w:name="_Toc146360614"/>
      <w:bookmarkStart w:id="45" w:name="_Toc146429427"/>
      <w:bookmarkStart w:id="46" w:name="_Toc146444631"/>
      <w:bookmarkStart w:id="47" w:name="_Toc146446937"/>
      <w:bookmarkStart w:id="48" w:name="_Toc146446967"/>
      <w:bookmarkStart w:id="49" w:name="_Toc146530778"/>
      <w:bookmarkStart w:id="50" w:name="_Toc146531229"/>
      <w:bookmarkStart w:id="51" w:name="_Toc147641229"/>
      <w:bookmarkStart w:id="52" w:name="_Toc147657485"/>
      <w:bookmarkStart w:id="53" w:name="_Toc149451045"/>
      <w:bookmarkEnd w:id="15"/>
      <w:bookmarkEnd w:id="16"/>
      <w:bookmarkEnd w:id="17"/>
    </w:p>
    <w:p w14:paraId="0C554811" w14:textId="77777777" w:rsidR="00BC5A15" w:rsidRPr="00204F8E" w:rsidRDefault="00BC5A15" w:rsidP="008C22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893626" w:rsidRPr="00340D10" w14:paraId="0E6F7721" w14:textId="77777777" w:rsidTr="271BFD5E">
        <w:tc>
          <w:tcPr>
            <w:tcW w:w="5000" w:type="pct"/>
            <w:gridSpan w:val="2"/>
            <w:shd w:val="clear" w:color="auto" w:fill="E6E6E6"/>
            <w:tcMar>
              <w:top w:w="113" w:type="dxa"/>
              <w:bottom w:w="113" w:type="dxa"/>
            </w:tcMar>
            <w:vAlign w:val="center"/>
          </w:tcPr>
          <w:p w14:paraId="3EBA5C30" w14:textId="77777777" w:rsidR="00893626" w:rsidRPr="00340D10" w:rsidRDefault="005C7B1F" w:rsidP="005B2EC9">
            <w:pPr>
              <w:pStyle w:val="Heading2"/>
            </w:pPr>
            <w:bookmarkStart w:id="54" w:name="_Toc3708266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Active</w:t>
            </w:r>
            <w:r w:rsidR="689AFE30">
              <w:t xml:space="preserve"> Point-to-Point Connectivity</w:t>
            </w:r>
            <w:bookmarkEnd w:id="54"/>
          </w:p>
        </w:tc>
      </w:tr>
      <w:tr w:rsidR="00893626" w:rsidRPr="00340D10" w14:paraId="5E3F48B2" w14:textId="77777777" w:rsidTr="271BFD5E">
        <w:tc>
          <w:tcPr>
            <w:tcW w:w="1062" w:type="pct"/>
            <w:tcMar>
              <w:top w:w="113" w:type="dxa"/>
              <w:bottom w:w="113" w:type="dxa"/>
            </w:tcMar>
          </w:tcPr>
          <w:p w14:paraId="6539F0B9" w14:textId="77777777" w:rsidR="00893626" w:rsidRPr="00E318AF" w:rsidRDefault="00EE307B" w:rsidP="689AFE30">
            <w:pPr>
              <w:pStyle w:val="DFSITableText"/>
              <w:rPr>
                <w:b/>
                <w:bCs/>
              </w:rPr>
            </w:pPr>
            <w:r>
              <w:rPr>
                <w:b/>
                <w:bCs/>
              </w:rPr>
              <w:t>Service</w:t>
            </w:r>
            <w:r w:rsidR="689AFE30" w:rsidRPr="689AFE30">
              <w:rPr>
                <w:b/>
                <w:bCs/>
              </w:rPr>
              <w:t xml:space="preserve"> Overview</w:t>
            </w:r>
          </w:p>
        </w:tc>
        <w:tc>
          <w:tcPr>
            <w:tcW w:w="3938" w:type="pct"/>
            <w:tcMar>
              <w:top w:w="113" w:type="dxa"/>
              <w:bottom w:w="113" w:type="dxa"/>
            </w:tcMar>
            <w:vAlign w:val="center"/>
          </w:tcPr>
          <w:p w14:paraId="7AD4CAD6" w14:textId="67FEED6A" w:rsidR="00E72C83" w:rsidRDefault="009139CC" w:rsidP="00E72C83">
            <w:pPr>
              <w:pStyle w:val="DFSITableText"/>
            </w:pPr>
            <w:r>
              <w:t>Active</w:t>
            </w:r>
            <w:r w:rsidR="689AFE30">
              <w:t xml:space="preserve"> Point-to-Point connectivity is </w:t>
            </w:r>
            <w:r w:rsidR="00D756BB">
              <w:t>where connectivity</w:t>
            </w:r>
            <w:r w:rsidR="689AFE30">
              <w:t xml:space="preserve"> is required between two locations, and the </w:t>
            </w:r>
            <w:r w:rsidR="00680B28">
              <w:t>Eligible Customer</w:t>
            </w:r>
            <w:r w:rsidR="689AFE30">
              <w:t xml:space="preserve"> requires the </w:t>
            </w:r>
            <w:r w:rsidR="00680B28">
              <w:t>Supplier</w:t>
            </w:r>
            <w:r w:rsidR="689AFE30">
              <w:t xml:space="preserve"> to: </w:t>
            </w:r>
          </w:p>
          <w:p w14:paraId="50766795" w14:textId="77777777" w:rsidR="00E72C83" w:rsidRDefault="689AFE30" w:rsidP="00884D45">
            <w:pPr>
              <w:pStyle w:val="DFSITableText"/>
              <w:numPr>
                <w:ilvl w:val="0"/>
                <w:numId w:val="8"/>
              </w:numPr>
            </w:pPr>
            <w:r>
              <w:t>Monitor and proactively manage availability, capacity, and performance.</w:t>
            </w:r>
          </w:p>
          <w:p w14:paraId="02E2ACB9" w14:textId="5A2E9054" w:rsidR="00D0146F" w:rsidRDefault="689AFE30" w:rsidP="00884D45">
            <w:pPr>
              <w:pStyle w:val="DFSITableText"/>
              <w:numPr>
                <w:ilvl w:val="0"/>
                <w:numId w:val="8"/>
              </w:numPr>
            </w:pPr>
            <w:r>
              <w:t>Provide a</w:t>
            </w:r>
            <w:r w:rsidR="00D756BB">
              <w:t>n</w:t>
            </w:r>
            <w:r>
              <w:t xml:space="preserve"> </w:t>
            </w:r>
            <w:r w:rsidR="004B61F6">
              <w:t>active</w:t>
            </w:r>
            <w:r>
              <w:t xml:space="preserve"> termination point.</w:t>
            </w:r>
          </w:p>
          <w:p w14:paraId="4F3FA22F" w14:textId="6BD318EF" w:rsidR="00D0146F" w:rsidRDefault="00D0146F" w:rsidP="005B2EC9">
            <w:pPr>
              <w:pStyle w:val="DFSITableText"/>
            </w:pPr>
            <w:r>
              <w:t>Examples of this type of service are coloured wavelength and Fibre channel.</w:t>
            </w:r>
          </w:p>
          <w:p w14:paraId="17E5B1A8" w14:textId="48EC8CBA" w:rsidR="00893626" w:rsidRDefault="00B51FB1" w:rsidP="005B2EC9">
            <w:pPr>
              <w:pStyle w:val="DFSITableText"/>
            </w:pPr>
            <w:r>
              <w:t>This S</w:t>
            </w:r>
            <w:r w:rsidR="00893626" w:rsidRPr="00E318AF">
              <w:t xml:space="preserve">ervice provides connectivity between two </w:t>
            </w:r>
            <w:r>
              <w:t>locations</w:t>
            </w:r>
            <w:r w:rsidR="00893626" w:rsidRPr="00E318AF">
              <w:t xml:space="preserve"> as per </w:t>
            </w:r>
            <w:r w:rsidR="00184ABD">
              <w:fldChar w:fldCharType="begin"/>
            </w:r>
            <w:r w:rsidR="00184ABD">
              <w:instrText xml:space="preserve"> REF _Ref495571725 \h </w:instrText>
            </w:r>
            <w:r w:rsidR="00184ABD">
              <w:fldChar w:fldCharType="separate"/>
            </w:r>
            <w:r w:rsidR="007B3A18">
              <w:t xml:space="preserve">Figure </w:t>
            </w:r>
            <w:r w:rsidR="007B3A18">
              <w:rPr>
                <w:noProof/>
              </w:rPr>
              <w:t>2</w:t>
            </w:r>
            <w:r w:rsidR="00184ABD">
              <w:fldChar w:fldCharType="end"/>
            </w:r>
            <w:r w:rsidR="00184ABD">
              <w:t xml:space="preserve"> </w:t>
            </w:r>
            <w:r w:rsidR="00893626" w:rsidRPr="00E318AF">
              <w:t>below.</w:t>
            </w:r>
          </w:p>
          <w:p w14:paraId="61DD25CA" w14:textId="77777777" w:rsidR="00893626" w:rsidRDefault="00DD4063" w:rsidP="005B2EC9">
            <w:pPr>
              <w:pStyle w:val="DFSITableText"/>
              <w:keepNext/>
            </w:pPr>
            <w:r>
              <w:rPr>
                <w:noProof/>
              </w:rPr>
              <w:drawing>
                <wp:inline distT="0" distB="0" distL="0" distR="0" wp14:anchorId="37D64267" wp14:editId="32A30277">
                  <wp:extent cx="4500000" cy="275760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0000" cy="2757600"/>
                          </a:xfrm>
                          <a:prstGeom prst="rect">
                            <a:avLst/>
                          </a:prstGeom>
                          <a:noFill/>
                        </pic:spPr>
                      </pic:pic>
                    </a:graphicData>
                  </a:graphic>
                </wp:inline>
              </w:drawing>
            </w:r>
          </w:p>
          <w:p w14:paraId="7BFF9337" w14:textId="3EC396BE" w:rsidR="00893626" w:rsidRDefault="00893626" w:rsidP="005B2EC9">
            <w:pPr>
              <w:pStyle w:val="Caption"/>
            </w:pPr>
            <w:bookmarkStart w:id="55" w:name="_Ref495571725"/>
            <w:r>
              <w:t xml:space="preserve">Figure </w:t>
            </w:r>
            <w:r w:rsidR="00CD33F1" w:rsidRPr="689AFE30">
              <w:fldChar w:fldCharType="begin"/>
            </w:r>
            <w:r w:rsidR="00CD33F1">
              <w:instrText xml:space="preserve"> SEQ Figure \* ARABIC </w:instrText>
            </w:r>
            <w:r w:rsidR="00CD33F1" w:rsidRPr="689AFE30">
              <w:fldChar w:fldCharType="separate"/>
            </w:r>
            <w:r w:rsidR="007B3A18">
              <w:rPr>
                <w:noProof/>
              </w:rPr>
              <w:t>2</w:t>
            </w:r>
            <w:r w:rsidR="00CD33F1" w:rsidRPr="689AFE30">
              <w:fldChar w:fldCharType="end"/>
            </w:r>
            <w:bookmarkEnd w:id="55"/>
            <w:r>
              <w:t>: Point to Point demarcation and scope</w:t>
            </w:r>
          </w:p>
          <w:p w14:paraId="16BFA735" w14:textId="77777777" w:rsidR="00893626" w:rsidRDefault="00893626" w:rsidP="005B2EC9">
            <w:pPr>
              <w:pStyle w:val="DFSITableText"/>
            </w:pPr>
          </w:p>
          <w:p w14:paraId="0F16029A" w14:textId="6A34B132" w:rsidR="00D756BB" w:rsidRPr="00340D10" w:rsidRDefault="271BFD5E" w:rsidP="271BFD5E">
            <w:pPr>
              <w:pStyle w:val="DFSITableText"/>
            </w:pPr>
            <w:r>
              <w:t>The Service must provide all components within the scope area highlighted and provide Common Services as per the Common Services schedule.</w:t>
            </w:r>
          </w:p>
        </w:tc>
      </w:tr>
      <w:tr w:rsidR="00893626" w14:paraId="1CA7747E" w14:textId="77777777" w:rsidTr="271BFD5E">
        <w:tc>
          <w:tcPr>
            <w:tcW w:w="1062" w:type="pct"/>
            <w:tcMar>
              <w:top w:w="113" w:type="dxa"/>
              <w:bottom w:w="113" w:type="dxa"/>
            </w:tcMar>
          </w:tcPr>
          <w:p w14:paraId="3CD4BCBD" w14:textId="77777777" w:rsidR="00893626" w:rsidRDefault="00EE307B" w:rsidP="689AFE30">
            <w:pPr>
              <w:pStyle w:val="DFSITableText"/>
              <w:rPr>
                <w:b/>
                <w:bCs/>
              </w:rPr>
            </w:pPr>
            <w:r>
              <w:rPr>
                <w:b/>
                <w:bCs/>
              </w:rPr>
              <w:lastRenderedPageBreak/>
              <w:t>Service</w:t>
            </w:r>
            <w:r w:rsidR="689AFE30" w:rsidRPr="689AFE30">
              <w:rPr>
                <w:b/>
                <w:bCs/>
              </w:rPr>
              <w:t xml:space="preserve"> Deliverables</w:t>
            </w:r>
          </w:p>
        </w:tc>
        <w:tc>
          <w:tcPr>
            <w:tcW w:w="3938" w:type="pct"/>
            <w:tcMar>
              <w:top w:w="113" w:type="dxa"/>
              <w:bottom w:w="113" w:type="dxa"/>
            </w:tcMar>
            <w:vAlign w:val="center"/>
          </w:tcPr>
          <w:p w14:paraId="485983F7" w14:textId="77777777" w:rsidR="00893626" w:rsidRDefault="689AFE30" w:rsidP="005B2EC9">
            <w:pPr>
              <w:pStyle w:val="DFSITableText"/>
            </w:pPr>
            <w:r>
              <w:t xml:space="preserve">The Base </w:t>
            </w:r>
            <w:r w:rsidR="00EE307B">
              <w:t>Service</w:t>
            </w:r>
            <w:r>
              <w:t xml:space="preserve"> will provide:</w:t>
            </w:r>
          </w:p>
          <w:p w14:paraId="2D286463" w14:textId="37E67E2E" w:rsidR="004B61F6" w:rsidRDefault="689AFE30" w:rsidP="00884D45">
            <w:pPr>
              <w:pStyle w:val="DFSITableText"/>
              <w:numPr>
                <w:ilvl w:val="0"/>
                <w:numId w:val="7"/>
              </w:numPr>
            </w:pPr>
            <w:r>
              <w:t xml:space="preserve">Connectivity between two sites, which could be </w:t>
            </w:r>
            <w:r w:rsidR="00680B28">
              <w:t>Eligible Customer</w:t>
            </w:r>
            <w:r>
              <w:t xml:space="preserve"> or third-party locations.  </w:t>
            </w:r>
          </w:p>
          <w:p w14:paraId="019FF2A6" w14:textId="3D16C02A" w:rsidR="00893626" w:rsidRDefault="689AFE30" w:rsidP="00884D45">
            <w:pPr>
              <w:pStyle w:val="DFSITableText"/>
              <w:numPr>
                <w:ilvl w:val="0"/>
                <w:numId w:val="7"/>
              </w:numPr>
            </w:pPr>
            <w:r>
              <w:t xml:space="preserve">Connectivity </w:t>
            </w:r>
            <w:r w:rsidR="004B61F6">
              <w:t>at</w:t>
            </w:r>
            <w:r>
              <w:t xml:space="preserve"> layer 1</w:t>
            </w:r>
            <w:r w:rsidR="00964EAD">
              <w:t>.</w:t>
            </w:r>
          </w:p>
          <w:p w14:paraId="702C851F" w14:textId="77777777" w:rsidR="00893626" w:rsidRDefault="689AFE30" w:rsidP="00884D45">
            <w:pPr>
              <w:pStyle w:val="DFSITableText"/>
              <w:numPr>
                <w:ilvl w:val="0"/>
                <w:numId w:val="7"/>
              </w:numPr>
            </w:pPr>
            <w:r>
              <w:t xml:space="preserve">Full proactive management of the </w:t>
            </w:r>
            <w:r w:rsidR="00EE307B">
              <w:t>Service</w:t>
            </w:r>
            <w:r>
              <w:t>, including monitoring and pro-active response for capacity, availability, and performance.</w:t>
            </w:r>
          </w:p>
          <w:p w14:paraId="76FBE6A7" w14:textId="6E1F824F" w:rsidR="00893626" w:rsidRDefault="689AFE30" w:rsidP="00884D45">
            <w:pPr>
              <w:pStyle w:val="DFSITableText"/>
              <w:numPr>
                <w:ilvl w:val="0"/>
                <w:numId w:val="7"/>
              </w:numPr>
            </w:pPr>
            <w:r>
              <w:t xml:space="preserve">A standards-based termination at each site to connect to </w:t>
            </w:r>
            <w:r w:rsidR="00680B28">
              <w:t>Eligible Customer</w:t>
            </w:r>
            <w:r>
              <w:t xml:space="preserve"> equipment.</w:t>
            </w:r>
          </w:p>
          <w:p w14:paraId="1A19508A" w14:textId="7F04DB2F" w:rsidR="00893626" w:rsidRDefault="689AFE30" w:rsidP="00884D45">
            <w:pPr>
              <w:pStyle w:val="DFSITableText"/>
              <w:numPr>
                <w:ilvl w:val="0"/>
                <w:numId w:val="7"/>
              </w:numPr>
            </w:pPr>
            <w:r>
              <w:t xml:space="preserve">The </w:t>
            </w:r>
            <w:r w:rsidR="00EE307B">
              <w:t>Service</w:t>
            </w:r>
            <w:r>
              <w:t xml:space="preserve"> should support </w:t>
            </w:r>
            <w:r w:rsidR="004B61F6">
              <w:t xml:space="preserve">a range of </w:t>
            </w:r>
            <w:r>
              <w:t>bandwidths</w:t>
            </w:r>
            <w:r w:rsidR="00347D53">
              <w:t xml:space="preserve"> between 1G</w:t>
            </w:r>
            <w:r w:rsidR="004B61F6">
              <w:t>bps and 100Gbps.</w:t>
            </w:r>
          </w:p>
          <w:p w14:paraId="58337C2C" w14:textId="59518F71" w:rsidR="00893626" w:rsidRDefault="00EE307B" w:rsidP="005B2EC9">
            <w:pPr>
              <w:pStyle w:val="DFSITableText"/>
            </w:pPr>
            <w:r>
              <w:t>Service</w:t>
            </w:r>
            <w:r w:rsidR="689AFE30">
              <w:t xml:space="preserve"> Options that </w:t>
            </w:r>
            <w:r w:rsidR="00680B28">
              <w:t>Eligible Customer</w:t>
            </w:r>
            <w:r w:rsidR="689AFE30">
              <w:t>s are interested in, and could also be provided are:</w:t>
            </w:r>
          </w:p>
          <w:p w14:paraId="5CD76622" w14:textId="6AE23943" w:rsidR="00EE0EF0" w:rsidRDefault="00EE0EF0" w:rsidP="00884D45">
            <w:pPr>
              <w:pStyle w:val="DFSITableText"/>
              <w:numPr>
                <w:ilvl w:val="0"/>
                <w:numId w:val="7"/>
              </w:numPr>
            </w:pPr>
            <w:r w:rsidRPr="00381B66">
              <w:t>A second</w:t>
            </w:r>
            <w:r>
              <w:t>ary</w:t>
            </w:r>
            <w:r w:rsidRPr="00381B66">
              <w:t xml:space="preserve"> service</w:t>
            </w:r>
            <w:r>
              <w:t xml:space="preserve"> that is diverse to the primary service</w:t>
            </w:r>
            <w:r w:rsidRPr="00381B66">
              <w:t xml:space="preserve">, so that the </w:t>
            </w:r>
            <w:r w:rsidR="00680B28">
              <w:t>Eligible Customer</w:t>
            </w:r>
            <w:r w:rsidRPr="00381B66">
              <w:t xml:space="preserve"> can deploy the site with High Availability.</w:t>
            </w:r>
            <w:r>
              <w:t xml:space="preserve"> This service may have Service Level’s that differ from the primary service. </w:t>
            </w:r>
          </w:p>
          <w:p w14:paraId="048C803E" w14:textId="2D6572D0" w:rsidR="00807805" w:rsidRDefault="00964EAD" w:rsidP="00884D45">
            <w:pPr>
              <w:pStyle w:val="DFSITableText"/>
              <w:numPr>
                <w:ilvl w:val="0"/>
                <w:numId w:val="7"/>
              </w:numPr>
            </w:pPr>
            <w:r>
              <w:t xml:space="preserve">Support for </w:t>
            </w:r>
            <w:r w:rsidR="689AFE30">
              <w:t>speeds</w:t>
            </w:r>
            <w:r w:rsidR="00D113A7">
              <w:t xml:space="preserve"> higher</w:t>
            </w:r>
            <w:r w:rsidR="689AFE30">
              <w:t xml:space="preserve"> than 100Gbps.</w:t>
            </w:r>
          </w:p>
          <w:p w14:paraId="00C58C3D" w14:textId="53C733CB" w:rsidR="00635111" w:rsidRPr="00311073" w:rsidRDefault="689AFE30" w:rsidP="00884D45">
            <w:pPr>
              <w:pStyle w:val="DFSITableText"/>
              <w:numPr>
                <w:ilvl w:val="0"/>
                <w:numId w:val="7"/>
              </w:numPr>
            </w:pPr>
            <w:r>
              <w:t xml:space="preserve">Provide optical delivery to the </w:t>
            </w:r>
            <w:r w:rsidR="00680B28">
              <w:t>Eligible Customer</w:t>
            </w:r>
            <w:r>
              <w:t xml:space="preserve"> termination equipment, for example to support Fibre Channel</w:t>
            </w:r>
          </w:p>
          <w:p w14:paraId="35A1B642" w14:textId="44D50490" w:rsidR="00635111" w:rsidRDefault="689AFE30" w:rsidP="00884D45">
            <w:pPr>
              <w:pStyle w:val="DFSITableText"/>
              <w:numPr>
                <w:ilvl w:val="0"/>
                <w:numId w:val="7"/>
              </w:numPr>
            </w:pPr>
            <w:r>
              <w:t>Support for Multi-point connectivity</w:t>
            </w:r>
            <w:r w:rsidR="00D0146F">
              <w:t xml:space="preserve"> and topologies</w:t>
            </w:r>
            <w:r>
              <w:t xml:space="preserve">, where more than one </w:t>
            </w:r>
            <w:r w:rsidR="00EE307B">
              <w:t>Service</w:t>
            </w:r>
            <w:r>
              <w:t xml:space="preserve"> is procured.</w:t>
            </w:r>
          </w:p>
        </w:tc>
      </w:tr>
    </w:tbl>
    <w:p w14:paraId="5F2CD918" w14:textId="77777777" w:rsidR="006D12A3" w:rsidRDefault="006D12A3" w:rsidP="00066978">
      <w:pPr>
        <w:pStyle w:val="OFSHeading3"/>
        <w:outlineLvl w:val="9"/>
      </w:pPr>
    </w:p>
    <w:p w14:paraId="569146F5" w14:textId="77777777" w:rsidR="00E318AF" w:rsidRPr="002E1A87" w:rsidRDefault="689AFE30" w:rsidP="00E318AF">
      <w:pPr>
        <w:pStyle w:val="Heading1"/>
      </w:pPr>
      <w:bookmarkStart w:id="56" w:name="_Toc37082666"/>
      <w:r>
        <w:lastRenderedPageBreak/>
        <w:t>Service Category – Private Fixed WAN Connections</w:t>
      </w:r>
      <w:bookmarkEnd w:id="56"/>
    </w:p>
    <w:p w14:paraId="1E5C0BA8" w14:textId="77777777" w:rsidR="00E318AF" w:rsidRDefault="00E318AF" w:rsidP="00066978">
      <w:pPr>
        <w:pStyle w:val="OFSHeading3"/>
        <w:outlineLvl w:val="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2A3085" w:rsidRPr="00340D10" w14:paraId="1B65D7C6" w14:textId="77777777" w:rsidTr="689AFE30">
        <w:tc>
          <w:tcPr>
            <w:tcW w:w="5000" w:type="pct"/>
            <w:gridSpan w:val="2"/>
            <w:shd w:val="clear" w:color="auto" w:fill="E6E6E6"/>
            <w:tcMar>
              <w:top w:w="113" w:type="dxa"/>
              <w:bottom w:w="113" w:type="dxa"/>
            </w:tcMar>
            <w:vAlign w:val="center"/>
          </w:tcPr>
          <w:p w14:paraId="4C380007" w14:textId="41F4C91E" w:rsidR="002A3085" w:rsidRPr="00340D10" w:rsidRDefault="00490E5F" w:rsidP="005B2EC9">
            <w:pPr>
              <w:pStyle w:val="Heading2"/>
            </w:pPr>
            <w:bookmarkStart w:id="57" w:name="_Toc37082667"/>
            <w:r>
              <w:t xml:space="preserve">Managed </w:t>
            </w:r>
            <w:r w:rsidR="00F14B87">
              <w:t>L3VPN</w:t>
            </w:r>
            <w:bookmarkEnd w:id="57"/>
          </w:p>
        </w:tc>
      </w:tr>
      <w:tr w:rsidR="00D024C6" w:rsidRPr="00340D10" w14:paraId="67C52ED1" w14:textId="77777777" w:rsidTr="689AFE30">
        <w:tc>
          <w:tcPr>
            <w:tcW w:w="1062" w:type="pct"/>
            <w:tcMar>
              <w:top w:w="113" w:type="dxa"/>
              <w:bottom w:w="113" w:type="dxa"/>
            </w:tcMar>
          </w:tcPr>
          <w:p w14:paraId="2D13887E" w14:textId="77777777" w:rsidR="002A3085" w:rsidRPr="00E318AF" w:rsidRDefault="00EE307B" w:rsidP="689AFE30">
            <w:pPr>
              <w:pStyle w:val="DFSITableText"/>
              <w:rPr>
                <w:b/>
                <w:bCs/>
              </w:rPr>
            </w:pPr>
            <w:r>
              <w:rPr>
                <w:b/>
                <w:bCs/>
              </w:rPr>
              <w:t>Service</w:t>
            </w:r>
            <w:r w:rsidR="689AFE30" w:rsidRPr="689AFE30">
              <w:rPr>
                <w:b/>
                <w:bCs/>
              </w:rPr>
              <w:t xml:space="preserve"> Overview</w:t>
            </w:r>
          </w:p>
        </w:tc>
        <w:tc>
          <w:tcPr>
            <w:tcW w:w="3938" w:type="pct"/>
            <w:tcMar>
              <w:top w:w="113" w:type="dxa"/>
              <w:bottom w:w="113" w:type="dxa"/>
            </w:tcMar>
            <w:vAlign w:val="center"/>
          </w:tcPr>
          <w:p w14:paraId="61682123" w14:textId="6D5346C9" w:rsidR="002A3085" w:rsidRDefault="00490E5F" w:rsidP="005B2EC9">
            <w:pPr>
              <w:pStyle w:val="DFSITableText"/>
            </w:pPr>
            <w:r>
              <w:t xml:space="preserve">The Managed </w:t>
            </w:r>
            <w:r w:rsidR="00347D53">
              <w:t>L3VPN service</w:t>
            </w:r>
            <w:r w:rsidR="689AFE30">
              <w:t xml:space="preserve"> is where there </w:t>
            </w:r>
            <w:r w:rsidR="00B35CB9">
              <w:t>are two or more</w:t>
            </w:r>
            <w:r w:rsidR="689AFE30">
              <w:t xml:space="preserve"> sites that need to connect to the same Private Network, and where the </w:t>
            </w:r>
            <w:r w:rsidR="00680B28">
              <w:t>Eligible Customer</w:t>
            </w:r>
            <w:r w:rsidR="689AFE30">
              <w:t xml:space="preserve"> requires the </w:t>
            </w:r>
            <w:r w:rsidR="00680B28">
              <w:t>Supplier</w:t>
            </w:r>
            <w:r w:rsidR="689AFE30">
              <w:t xml:space="preserve"> to: </w:t>
            </w:r>
          </w:p>
          <w:p w14:paraId="72CC33F9" w14:textId="77777777" w:rsidR="002A3085" w:rsidRDefault="689AFE30" w:rsidP="00884D45">
            <w:pPr>
              <w:pStyle w:val="DFSITableText"/>
              <w:numPr>
                <w:ilvl w:val="0"/>
                <w:numId w:val="8"/>
              </w:numPr>
            </w:pPr>
            <w:r>
              <w:t>Monitor and proactively manage availability, capacity, and performance.</w:t>
            </w:r>
          </w:p>
          <w:p w14:paraId="1EF2C5C1" w14:textId="5336E001" w:rsidR="002A3085" w:rsidRDefault="689AFE30" w:rsidP="00884D45">
            <w:pPr>
              <w:pStyle w:val="DFSITableText"/>
              <w:numPr>
                <w:ilvl w:val="0"/>
                <w:numId w:val="8"/>
              </w:numPr>
            </w:pPr>
            <w:r>
              <w:t xml:space="preserve">Provide the </w:t>
            </w:r>
            <w:r w:rsidR="003353E4">
              <w:t>CPE</w:t>
            </w:r>
            <w:r>
              <w:t xml:space="preserve"> for the site, allowing the </w:t>
            </w:r>
            <w:r w:rsidR="00680B28">
              <w:t>Eligible Customer</w:t>
            </w:r>
            <w:r>
              <w:t xml:space="preserve"> LAN to connect directly.</w:t>
            </w:r>
          </w:p>
          <w:p w14:paraId="62993EF9" w14:textId="77777777" w:rsidR="00977C08" w:rsidRDefault="689AFE30" w:rsidP="00884D45">
            <w:pPr>
              <w:pStyle w:val="DFSITableText"/>
              <w:numPr>
                <w:ilvl w:val="0"/>
                <w:numId w:val="8"/>
              </w:numPr>
            </w:pPr>
            <w:r>
              <w:t>Provide connectivity from the site to a Private Network.</w:t>
            </w:r>
          </w:p>
          <w:p w14:paraId="2C11C9B3" w14:textId="77777777" w:rsidR="008F52E8" w:rsidRDefault="689AFE30" w:rsidP="00884D45">
            <w:pPr>
              <w:pStyle w:val="DFSITableText"/>
              <w:numPr>
                <w:ilvl w:val="0"/>
                <w:numId w:val="8"/>
              </w:numPr>
            </w:pPr>
            <w:r>
              <w:t>Provide connectivity from the Private Network to the Government Data Centres by default.</w:t>
            </w:r>
          </w:p>
          <w:p w14:paraId="41739971" w14:textId="2CC5C80D" w:rsidR="002A3085" w:rsidRDefault="002A3085" w:rsidP="005B2EC9">
            <w:pPr>
              <w:pStyle w:val="DFSITableText"/>
            </w:pPr>
            <w:r>
              <w:t>This S</w:t>
            </w:r>
            <w:r w:rsidRPr="00E318AF">
              <w:t xml:space="preserve">ervice provides connectivity </w:t>
            </w:r>
            <w:r w:rsidR="008F52E8">
              <w:t>to a site</w:t>
            </w:r>
            <w:r w:rsidRPr="00E318AF">
              <w:t xml:space="preserve"> as per </w:t>
            </w:r>
            <w:r w:rsidR="008F52E8">
              <w:fldChar w:fldCharType="begin"/>
            </w:r>
            <w:r w:rsidR="008F52E8">
              <w:instrText xml:space="preserve"> REF _Ref495649720 \h </w:instrText>
            </w:r>
            <w:r w:rsidR="008F52E8">
              <w:fldChar w:fldCharType="separate"/>
            </w:r>
            <w:r w:rsidR="007B3A18">
              <w:t xml:space="preserve">Figure </w:t>
            </w:r>
            <w:r w:rsidR="007B3A18">
              <w:rPr>
                <w:noProof/>
              </w:rPr>
              <w:t>3</w:t>
            </w:r>
            <w:r w:rsidR="008F52E8">
              <w:fldChar w:fldCharType="end"/>
            </w:r>
            <w:r w:rsidR="008F52E8">
              <w:t xml:space="preserve"> </w:t>
            </w:r>
            <w:r w:rsidRPr="00E318AF">
              <w:t>below.</w:t>
            </w:r>
            <w:r w:rsidR="00E35CC2">
              <w:t xml:space="preserve">  </w:t>
            </w:r>
            <w:r w:rsidR="00762850">
              <w:t>For illustration purposes o</w:t>
            </w:r>
            <w:r w:rsidR="00E35CC2">
              <w:t xml:space="preserve">nly one </w:t>
            </w:r>
            <w:r w:rsidR="00680B28">
              <w:t>Eligible Customer</w:t>
            </w:r>
            <w:r w:rsidR="00E35CC2">
              <w:t xml:space="preserve"> site is shown, however there could be many.  The Data Centre Demarcation is shared for all sites.</w:t>
            </w:r>
          </w:p>
          <w:p w14:paraId="0AD24D7C" w14:textId="75C6515C" w:rsidR="002A3085" w:rsidRDefault="00490E5F" w:rsidP="005B2EC9">
            <w:pPr>
              <w:pStyle w:val="DFSITableText"/>
              <w:keepNext/>
            </w:pPr>
            <w:r>
              <w:rPr>
                <w:noProof/>
              </w:rPr>
              <w:drawing>
                <wp:inline distT="0" distB="0" distL="0" distR="0" wp14:anchorId="05D5E5E7" wp14:editId="55DA4B6A">
                  <wp:extent cx="4629150" cy="22002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1809" cy="2206228"/>
                          </a:xfrm>
                          <a:prstGeom prst="rect">
                            <a:avLst/>
                          </a:prstGeom>
                          <a:noFill/>
                        </pic:spPr>
                      </pic:pic>
                    </a:graphicData>
                  </a:graphic>
                </wp:inline>
              </w:drawing>
            </w:r>
          </w:p>
          <w:p w14:paraId="4F3102D5" w14:textId="44F81D97" w:rsidR="002A3085" w:rsidRDefault="002A3085" w:rsidP="005B2EC9">
            <w:pPr>
              <w:pStyle w:val="Caption"/>
            </w:pPr>
            <w:bookmarkStart w:id="58" w:name="_Ref495649720"/>
            <w:r>
              <w:t xml:space="preserve">Figure </w:t>
            </w:r>
            <w:r w:rsidR="00CD33F1" w:rsidRPr="689AFE30">
              <w:fldChar w:fldCharType="begin"/>
            </w:r>
            <w:r w:rsidR="00CD33F1">
              <w:instrText xml:space="preserve"> SEQ Figure \* ARABIC </w:instrText>
            </w:r>
            <w:r w:rsidR="00CD33F1" w:rsidRPr="689AFE30">
              <w:fldChar w:fldCharType="separate"/>
            </w:r>
            <w:r w:rsidR="007B3A18">
              <w:rPr>
                <w:noProof/>
              </w:rPr>
              <w:t>3</w:t>
            </w:r>
            <w:r w:rsidR="00CD33F1" w:rsidRPr="689AFE30">
              <w:fldChar w:fldCharType="end"/>
            </w:r>
            <w:bookmarkEnd w:id="58"/>
            <w:r>
              <w:t xml:space="preserve">: </w:t>
            </w:r>
            <w:r w:rsidR="00284C71">
              <w:t xml:space="preserve">Managed Private </w:t>
            </w:r>
            <w:r w:rsidR="00977C08">
              <w:t xml:space="preserve">Fixed </w:t>
            </w:r>
            <w:r w:rsidR="00284C71">
              <w:t>Connection with CPE</w:t>
            </w:r>
          </w:p>
          <w:p w14:paraId="634DB5AD" w14:textId="77777777" w:rsidR="00762850" w:rsidRDefault="689AFE30" w:rsidP="00490E5F">
            <w:pPr>
              <w:pStyle w:val="DFSITableText"/>
            </w:pPr>
            <w:r>
              <w:t>The Service must provide all components within the scope area highlighted and provide Common Services as per the Common Services schedule.</w:t>
            </w:r>
          </w:p>
          <w:p w14:paraId="25F6AAB5" w14:textId="77777777" w:rsidR="00FA2332" w:rsidRDefault="00FA2332" w:rsidP="00490E5F">
            <w:pPr>
              <w:pStyle w:val="DFSITableText"/>
            </w:pPr>
            <w:r>
              <w:t>Services will be differentiated by</w:t>
            </w:r>
            <w:r w:rsidR="005C2F4A">
              <w:t xml:space="preserve"> the access network that is used, in terms of</w:t>
            </w:r>
            <w:r w:rsidR="00755116">
              <w:t>:</w:t>
            </w:r>
          </w:p>
          <w:p w14:paraId="65E9F401" w14:textId="65902AA3" w:rsidR="00755116" w:rsidRDefault="00755116" w:rsidP="00755116">
            <w:pPr>
              <w:pStyle w:val="DFSITableText"/>
              <w:numPr>
                <w:ilvl w:val="0"/>
                <w:numId w:val="9"/>
              </w:numPr>
            </w:pPr>
            <w:r>
              <w:t>Type</w:t>
            </w:r>
            <w:r w:rsidR="00C558A6">
              <w:t>; head-end, tail</w:t>
            </w:r>
          </w:p>
          <w:p w14:paraId="4B5DC425" w14:textId="1780A59B" w:rsidR="00755116" w:rsidRDefault="004E0BD9" w:rsidP="00755116">
            <w:pPr>
              <w:pStyle w:val="DFSITableText"/>
              <w:numPr>
                <w:ilvl w:val="0"/>
                <w:numId w:val="9"/>
              </w:numPr>
            </w:pPr>
            <w:r>
              <w:t>Physical layer;</w:t>
            </w:r>
            <w:r w:rsidR="00C558A6">
              <w:t xml:space="preserve"> satellite, fixed wireless, copper, fibre</w:t>
            </w:r>
          </w:p>
          <w:p w14:paraId="1819FAE7" w14:textId="63F61B93" w:rsidR="00755116" w:rsidRDefault="00755116" w:rsidP="00755116">
            <w:pPr>
              <w:pStyle w:val="DFSITableText"/>
              <w:numPr>
                <w:ilvl w:val="0"/>
                <w:numId w:val="9"/>
              </w:numPr>
            </w:pPr>
            <w:r>
              <w:t>Provider</w:t>
            </w:r>
            <w:r w:rsidR="006A3E68">
              <w:t>; res</w:t>
            </w:r>
            <w:r w:rsidR="00645A26">
              <w:t>pondents, NBN, 3</w:t>
            </w:r>
            <w:r w:rsidR="00645A26" w:rsidRPr="00B27C6B">
              <w:rPr>
                <w:vertAlign w:val="superscript"/>
              </w:rPr>
              <w:t>rd</w:t>
            </w:r>
            <w:r w:rsidR="00645A26">
              <w:t xml:space="preserve"> party</w:t>
            </w:r>
          </w:p>
          <w:p w14:paraId="535B11C2" w14:textId="2F9048B0" w:rsidR="00755116" w:rsidRPr="00340D10" w:rsidRDefault="00BC4061" w:rsidP="00B27C6B">
            <w:pPr>
              <w:pStyle w:val="DFSITableText"/>
              <w:numPr>
                <w:ilvl w:val="0"/>
                <w:numId w:val="9"/>
              </w:numPr>
            </w:pPr>
            <w:r>
              <w:t xml:space="preserve">NBN </w:t>
            </w:r>
            <w:r w:rsidR="00755116">
              <w:t>Traffic Class</w:t>
            </w:r>
            <w:r w:rsidR="00645A26">
              <w:t xml:space="preserve">; </w:t>
            </w:r>
            <w:r>
              <w:t>TC4, TC2, Enterprise Ethernet</w:t>
            </w:r>
          </w:p>
        </w:tc>
      </w:tr>
      <w:tr w:rsidR="00D024C6" w14:paraId="3C6536AF" w14:textId="77777777" w:rsidTr="689AFE30">
        <w:tc>
          <w:tcPr>
            <w:tcW w:w="1062" w:type="pct"/>
            <w:tcMar>
              <w:top w:w="113" w:type="dxa"/>
              <w:bottom w:w="113" w:type="dxa"/>
            </w:tcMar>
          </w:tcPr>
          <w:p w14:paraId="12A204FC" w14:textId="77777777" w:rsidR="002A3085" w:rsidRDefault="00EE307B" w:rsidP="689AFE30">
            <w:pPr>
              <w:pStyle w:val="DFSITableText"/>
              <w:rPr>
                <w:b/>
                <w:bCs/>
              </w:rPr>
            </w:pPr>
            <w:r>
              <w:rPr>
                <w:b/>
                <w:bCs/>
              </w:rPr>
              <w:lastRenderedPageBreak/>
              <w:t>Service</w:t>
            </w:r>
            <w:r w:rsidR="689AFE30" w:rsidRPr="689AFE30">
              <w:rPr>
                <w:b/>
                <w:bCs/>
              </w:rPr>
              <w:t xml:space="preserve"> Deliverables</w:t>
            </w:r>
          </w:p>
        </w:tc>
        <w:tc>
          <w:tcPr>
            <w:tcW w:w="3938" w:type="pct"/>
            <w:tcMar>
              <w:top w:w="113" w:type="dxa"/>
              <w:bottom w:w="113" w:type="dxa"/>
            </w:tcMar>
            <w:vAlign w:val="center"/>
          </w:tcPr>
          <w:p w14:paraId="6CA5F117" w14:textId="77777777" w:rsidR="002A3085" w:rsidRDefault="689AFE30" w:rsidP="005B2EC9">
            <w:pPr>
              <w:pStyle w:val="DFSITableText"/>
            </w:pPr>
            <w:r>
              <w:t xml:space="preserve">The Base </w:t>
            </w:r>
            <w:r w:rsidR="00EE307B">
              <w:t>Service</w:t>
            </w:r>
            <w:r>
              <w:t xml:space="preserve"> will provide:</w:t>
            </w:r>
          </w:p>
          <w:p w14:paraId="351EEC61" w14:textId="1AAF5022" w:rsidR="008F52E8" w:rsidRDefault="689AFE30" w:rsidP="00884D45">
            <w:pPr>
              <w:pStyle w:val="DFSITableText"/>
              <w:numPr>
                <w:ilvl w:val="0"/>
                <w:numId w:val="7"/>
              </w:numPr>
            </w:pPr>
            <w:r>
              <w:t xml:space="preserve">A Private Layer </w:t>
            </w:r>
            <w:r w:rsidR="00762850">
              <w:t>3</w:t>
            </w:r>
            <w:r>
              <w:t xml:space="preserve"> network that supports Quality of Service.</w:t>
            </w:r>
          </w:p>
          <w:p w14:paraId="26582360" w14:textId="77777777" w:rsidR="00140BF7" w:rsidRPr="00F11DC0" w:rsidRDefault="00140BF7" w:rsidP="00884D45">
            <w:pPr>
              <w:pStyle w:val="DFSITableText"/>
              <w:numPr>
                <w:ilvl w:val="0"/>
                <w:numId w:val="7"/>
              </w:numPr>
            </w:pPr>
            <w:r w:rsidRPr="00F11DC0">
              <w:t xml:space="preserve">Support for up to 6 service classes. Each with </w:t>
            </w:r>
            <w:r>
              <w:t>its own set of performance criteria relating to bandwidth contention, latency, jitter and packet loss.</w:t>
            </w:r>
          </w:p>
          <w:p w14:paraId="1E21C304" w14:textId="0FC6CEAA" w:rsidR="002A3085" w:rsidRDefault="689AFE30" w:rsidP="00884D45">
            <w:pPr>
              <w:pStyle w:val="DFSITableText"/>
              <w:numPr>
                <w:ilvl w:val="0"/>
                <w:numId w:val="7"/>
              </w:numPr>
            </w:pPr>
            <w:r>
              <w:t xml:space="preserve">Connectivity to </w:t>
            </w:r>
            <w:r w:rsidR="00680B28">
              <w:t>an Eligible Customer</w:t>
            </w:r>
            <w:r>
              <w:t xml:space="preserve"> site, which could be </w:t>
            </w:r>
            <w:r w:rsidR="00680B28">
              <w:t>an Eligible Customer</w:t>
            </w:r>
            <w:r>
              <w:t xml:space="preserve"> or third-party location.</w:t>
            </w:r>
          </w:p>
          <w:p w14:paraId="10432787" w14:textId="77777777" w:rsidR="00E31061" w:rsidRDefault="689AFE30" w:rsidP="00884D45">
            <w:pPr>
              <w:pStyle w:val="DFSITableText"/>
              <w:numPr>
                <w:ilvl w:val="0"/>
                <w:numId w:val="7"/>
              </w:numPr>
            </w:pPr>
            <w:r>
              <w:t>Gua</w:t>
            </w:r>
            <w:r w:rsidR="00E31061">
              <w:t>ranteed symmetrical bandwidth.</w:t>
            </w:r>
          </w:p>
          <w:p w14:paraId="7B502CEC" w14:textId="77D0D481" w:rsidR="008F52E8" w:rsidRDefault="00C93519" w:rsidP="00884D45">
            <w:pPr>
              <w:pStyle w:val="DFSITableText"/>
              <w:numPr>
                <w:ilvl w:val="0"/>
                <w:numId w:val="7"/>
              </w:numPr>
            </w:pPr>
            <w:r>
              <w:t>A</w:t>
            </w:r>
            <w:r w:rsidR="689AFE30">
              <w:t xml:space="preserve"> range of </w:t>
            </w:r>
            <w:r w:rsidR="00680B28">
              <w:t>Eligible Customer</w:t>
            </w:r>
            <w:r w:rsidR="689AFE30">
              <w:t xml:space="preserve"> selectable bandwidths.</w:t>
            </w:r>
          </w:p>
          <w:p w14:paraId="4DD8537E" w14:textId="5410E7AE" w:rsidR="002A3085" w:rsidRDefault="689AFE30" w:rsidP="00884D45">
            <w:pPr>
              <w:pStyle w:val="DFSITableText"/>
              <w:numPr>
                <w:ilvl w:val="0"/>
                <w:numId w:val="7"/>
              </w:numPr>
            </w:pPr>
            <w:r>
              <w:t xml:space="preserve">Full proactive management of the </w:t>
            </w:r>
            <w:r w:rsidR="00EE307B">
              <w:t>Service</w:t>
            </w:r>
            <w:r>
              <w:t>, including monitoring and pro-active response for capacity, availability</w:t>
            </w:r>
            <w:r w:rsidR="00140BF7">
              <w:t>, security</w:t>
            </w:r>
            <w:r>
              <w:t xml:space="preserve"> and performance.</w:t>
            </w:r>
          </w:p>
          <w:p w14:paraId="7F07E90E" w14:textId="2B48F122" w:rsidR="002A3085" w:rsidRDefault="001B28AE" w:rsidP="00884D45">
            <w:pPr>
              <w:pStyle w:val="DFSITableText"/>
              <w:numPr>
                <w:ilvl w:val="0"/>
                <w:numId w:val="7"/>
              </w:numPr>
            </w:pPr>
            <w:r>
              <w:t>A CPE with a</w:t>
            </w:r>
            <w:r w:rsidR="689AFE30">
              <w:t xml:space="preserve"> standards</w:t>
            </w:r>
            <w:r w:rsidR="00E860E4">
              <w:t>-</w:t>
            </w:r>
            <w:r w:rsidR="689AFE30">
              <w:t xml:space="preserve">based termination to </w:t>
            </w:r>
            <w:r w:rsidR="00140BF7">
              <w:t>interconnect with</w:t>
            </w:r>
            <w:r w:rsidR="689AFE30">
              <w:t xml:space="preserve"> </w:t>
            </w:r>
            <w:r w:rsidR="00680B28">
              <w:t>Eligible Customer</w:t>
            </w:r>
            <w:r w:rsidR="689AFE30">
              <w:t xml:space="preserve"> equipment.</w:t>
            </w:r>
          </w:p>
          <w:p w14:paraId="6D84A795" w14:textId="3C281578" w:rsidR="002A3085" w:rsidRDefault="00EE307B" w:rsidP="005B2EC9">
            <w:pPr>
              <w:pStyle w:val="DFSITableText"/>
            </w:pPr>
            <w:r>
              <w:t>Service</w:t>
            </w:r>
            <w:r w:rsidR="689AFE30">
              <w:t xml:space="preserve"> Options that </w:t>
            </w:r>
            <w:r w:rsidR="00680B28">
              <w:t>Eligible Customer</w:t>
            </w:r>
            <w:r w:rsidR="689AFE30">
              <w:t>s are interested in, and could also be provided are:</w:t>
            </w:r>
          </w:p>
          <w:p w14:paraId="666AF032" w14:textId="440EFD80" w:rsidR="002A3085" w:rsidRDefault="689AFE30" w:rsidP="00884D45">
            <w:pPr>
              <w:pStyle w:val="DFSITableText"/>
              <w:numPr>
                <w:ilvl w:val="0"/>
                <w:numId w:val="7"/>
              </w:numPr>
            </w:pPr>
            <w:r>
              <w:t xml:space="preserve">Internet </w:t>
            </w:r>
            <w:r w:rsidR="00140BF7">
              <w:t xml:space="preserve">offload </w:t>
            </w:r>
            <w:r>
              <w:t xml:space="preserve">i.e. the ability to send Internet destined traffic to the Internet directly from the site. </w:t>
            </w:r>
          </w:p>
          <w:p w14:paraId="2F8D9711" w14:textId="6B58563A" w:rsidR="00D61E2C" w:rsidRDefault="689AFE30" w:rsidP="00884D45">
            <w:pPr>
              <w:pStyle w:val="DFSITableText"/>
              <w:numPr>
                <w:ilvl w:val="0"/>
                <w:numId w:val="7"/>
              </w:numPr>
            </w:pPr>
            <w:r>
              <w:t>Circuit aggregation and load balancing, i.e. the ability to connect additional circuits (</w:t>
            </w:r>
            <w:r w:rsidR="00821465">
              <w:t xml:space="preserve">with </w:t>
            </w:r>
            <w:r>
              <w:t xml:space="preserve">potentially different circuit technology from a range of </w:t>
            </w:r>
            <w:r w:rsidR="00680B28">
              <w:t>Supplier</w:t>
            </w:r>
            <w:r>
              <w:t>s) and utilise the additional circuits based on a range of factors, such as the traffic type.</w:t>
            </w:r>
          </w:p>
          <w:p w14:paraId="65E9260A" w14:textId="77777777" w:rsidR="00F1602B" w:rsidRDefault="689AFE30" w:rsidP="00884D45">
            <w:pPr>
              <w:pStyle w:val="DFSITableText"/>
              <w:numPr>
                <w:ilvl w:val="0"/>
                <w:numId w:val="7"/>
              </w:numPr>
            </w:pPr>
            <w:r>
              <w:t>A Private Network interconnection, allowing routed connectivity to other trusted networks.</w:t>
            </w:r>
          </w:p>
        </w:tc>
      </w:tr>
    </w:tbl>
    <w:p w14:paraId="11EFA461" w14:textId="3033987A" w:rsidR="001A1BCC" w:rsidRDefault="001A1BCC" w:rsidP="00066978">
      <w:pPr>
        <w:pStyle w:val="OFSHeading3"/>
        <w:outlineLvl w:val="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441B48" w:rsidRPr="00915F0C" w14:paraId="4E848F41" w14:textId="77777777" w:rsidTr="00F87CD6">
        <w:tc>
          <w:tcPr>
            <w:tcW w:w="5000" w:type="pct"/>
            <w:gridSpan w:val="2"/>
            <w:shd w:val="clear" w:color="auto" w:fill="E6E6E6"/>
            <w:tcMar>
              <w:top w:w="113" w:type="dxa"/>
              <w:bottom w:w="113" w:type="dxa"/>
            </w:tcMar>
            <w:vAlign w:val="center"/>
          </w:tcPr>
          <w:p w14:paraId="32610188" w14:textId="795085B5" w:rsidR="00441B48" w:rsidRPr="00915F0C" w:rsidRDefault="00441B48" w:rsidP="008166AA">
            <w:pPr>
              <w:pStyle w:val="Heading2"/>
              <w:rPr>
                <w:b w:val="0"/>
              </w:rPr>
            </w:pPr>
            <w:bookmarkStart w:id="59" w:name="_Toc37082668"/>
            <w:r>
              <w:t>Low-</w:t>
            </w:r>
            <w:r w:rsidR="00347D53">
              <w:t>C</w:t>
            </w:r>
            <w:r>
              <w:t>ost Managed L3VPN</w:t>
            </w:r>
            <w:bookmarkEnd w:id="59"/>
          </w:p>
        </w:tc>
      </w:tr>
      <w:tr w:rsidR="00441B48" w:rsidRPr="00915F0C" w14:paraId="7107F9C0" w14:textId="77777777" w:rsidTr="00F87CD6">
        <w:tc>
          <w:tcPr>
            <w:tcW w:w="1062" w:type="pct"/>
            <w:tcMar>
              <w:top w:w="113" w:type="dxa"/>
              <w:bottom w:w="113" w:type="dxa"/>
            </w:tcMar>
          </w:tcPr>
          <w:p w14:paraId="4E788A14" w14:textId="77777777" w:rsidR="00441B48" w:rsidRPr="00915F0C" w:rsidRDefault="00441B48" w:rsidP="00F87CD6">
            <w:pPr>
              <w:spacing w:before="100" w:after="100"/>
              <w:rPr>
                <w:rFonts w:ascii="Arial" w:hAnsi="Arial" w:cs="Arial"/>
                <w:b/>
                <w:bCs/>
                <w:sz w:val="20"/>
                <w:szCs w:val="20"/>
                <w:lang w:eastAsia="en-US"/>
              </w:rPr>
            </w:pPr>
            <w:r w:rsidRPr="00915F0C">
              <w:rPr>
                <w:rFonts w:ascii="Arial" w:hAnsi="Arial" w:cs="Arial"/>
                <w:b/>
                <w:bCs/>
                <w:sz w:val="20"/>
                <w:szCs w:val="20"/>
                <w:lang w:eastAsia="en-US"/>
              </w:rPr>
              <w:t>Service Overview</w:t>
            </w:r>
          </w:p>
        </w:tc>
        <w:tc>
          <w:tcPr>
            <w:tcW w:w="3938" w:type="pct"/>
            <w:tcMar>
              <w:top w:w="113" w:type="dxa"/>
              <w:bottom w:w="113" w:type="dxa"/>
            </w:tcMar>
            <w:vAlign w:val="center"/>
          </w:tcPr>
          <w:p w14:paraId="0155F677" w14:textId="53070E63" w:rsidR="00441B48" w:rsidRPr="00915F0C" w:rsidRDefault="00441B48" w:rsidP="00F87CD6">
            <w:pPr>
              <w:spacing w:before="100" w:after="100"/>
              <w:rPr>
                <w:rFonts w:ascii="Arial" w:hAnsi="Arial" w:cs="Arial"/>
                <w:sz w:val="20"/>
                <w:szCs w:val="20"/>
                <w:lang w:eastAsia="en-US"/>
              </w:rPr>
            </w:pPr>
            <w:r w:rsidRPr="00915F0C">
              <w:rPr>
                <w:rFonts w:ascii="Arial" w:hAnsi="Arial" w:cs="Arial"/>
                <w:sz w:val="20"/>
                <w:szCs w:val="20"/>
                <w:lang w:eastAsia="en-US"/>
              </w:rPr>
              <w:t xml:space="preserve">The </w:t>
            </w:r>
            <w:r w:rsidR="00347D53">
              <w:rPr>
                <w:rFonts w:ascii="Arial" w:hAnsi="Arial" w:cs="Arial"/>
                <w:sz w:val="20"/>
                <w:szCs w:val="20"/>
                <w:lang w:eastAsia="en-US"/>
              </w:rPr>
              <w:t xml:space="preserve">Low-Cost Managed L3VPN service is </w:t>
            </w:r>
            <w:r w:rsidRPr="00915F0C">
              <w:rPr>
                <w:rFonts w:ascii="Arial" w:hAnsi="Arial" w:cs="Arial"/>
                <w:sz w:val="20"/>
                <w:szCs w:val="20"/>
                <w:lang w:eastAsia="en-US"/>
              </w:rPr>
              <w:t xml:space="preserve">where a site requires a private connection </w:t>
            </w:r>
            <w:r w:rsidR="00347D53">
              <w:rPr>
                <w:rFonts w:ascii="Arial" w:hAnsi="Arial" w:cs="Arial"/>
                <w:sz w:val="20"/>
                <w:szCs w:val="20"/>
                <w:lang w:eastAsia="en-US"/>
              </w:rPr>
              <w:t>and</w:t>
            </w:r>
            <w:r w:rsidRPr="00915F0C">
              <w:rPr>
                <w:rFonts w:ascii="Arial" w:hAnsi="Arial" w:cs="Arial"/>
                <w:sz w:val="20"/>
                <w:szCs w:val="20"/>
                <w:lang w:eastAsia="en-US"/>
              </w:rPr>
              <w:t xml:space="preserve"> Internet access provides the required attributes</w:t>
            </w:r>
            <w:r w:rsidR="00347D53">
              <w:rPr>
                <w:rFonts w:ascii="Arial" w:hAnsi="Arial" w:cs="Arial"/>
                <w:sz w:val="20"/>
                <w:szCs w:val="20"/>
                <w:lang w:eastAsia="en-US"/>
              </w:rPr>
              <w:t>.</w:t>
            </w:r>
            <w:r w:rsidRPr="00915F0C">
              <w:rPr>
                <w:rFonts w:ascii="Arial" w:hAnsi="Arial" w:cs="Arial"/>
                <w:sz w:val="20"/>
                <w:szCs w:val="20"/>
                <w:lang w:eastAsia="en-US"/>
              </w:rPr>
              <w:t xml:space="preserve"> </w:t>
            </w:r>
            <w:r w:rsidR="00347D53">
              <w:rPr>
                <w:rFonts w:ascii="Arial" w:hAnsi="Arial" w:cs="Arial"/>
                <w:sz w:val="20"/>
                <w:szCs w:val="20"/>
                <w:lang w:eastAsia="en-US"/>
              </w:rPr>
              <w:t>T</w:t>
            </w:r>
            <w:r w:rsidRPr="00915F0C">
              <w:rPr>
                <w:rFonts w:ascii="Arial" w:hAnsi="Arial" w:cs="Arial"/>
                <w:sz w:val="20"/>
                <w:szCs w:val="20"/>
                <w:lang w:eastAsia="en-US"/>
              </w:rPr>
              <w:t xml:space="preserve">he </w:t>
            </w:r>
            <w:r w:rsidR="00680B28">
              <w:rPr>
                <w:rFonts w:ascii="Arial" w:hAnsi="Arial" w:cs="Arial"/>
                <w:sz w:val="20"/>
                <w:szCs w:val="20"/>
                <w:lang w:eastAsia="en-US"/>
              </w:rPr>
              <w:t>Eligible Customer</w:t>
            </w:r>
            <w:r w:rsidRPr="00915F0C">
              <w:rPr>
                <w:rFonts w:ascii="Arial" w:hAnsi="Arial" w:cs="Arial"/>
                <w:sz w:val="20"/>
                <w:szCs w:val="20"/>
                <w:lang w:eastAsia="en-US"/>
              </w:rPr>
              <w:t xml:space="preserve"> requires the </w:t>
            </w:r>
            <w:r w:rsidR="00680B28">
              <w:rPr>
                <w:rFonts w:ascii="Arial" w:hAnsi="Arial" w:cs="Arial"/>
                <w:sz w:val="20"/>
                <w:szCs w:val="20"/>
                <w:lang w:eastAsia="en-US"/>
              </w:rPr>
              <w:t>Supplier</w:t>
            </w:r>
            <w:r w:rsidRPr="00915F0C">
              <w:rPr>
                <w:rFonts w:ascii="Arial" w:hAnsi="Arial" w:cs="Arial"/>
                <w:sz w:val="20"/>
                <w:szCs w:val="20"/>
                <w:lang w:eastAsia="en-US"/>
              </w:rPr>
              <w:t xml:space="preserve"> to: </w:t>
            </w:r>
          </w:p>
          <w:p w14:paraId="59DCD47F" w14:textId="77777777" w:rsidR="00441B48" w:rsidRPr="00915F0C" w:rsidRDefault="00441B48" w:rsidP="00884D45">
            <w:pPr>
              <w:numPr>
                <w:ilvl w:val="0"/>
                <w:numId w:val="8"/>
              </w:numPr>
              <w:spacing w:before="100" w:after="100"/>
              <w:rPr>
                <w:rFonts w:ascii="Arial" w:hAnsi="Arial" w:cs="Arial"/>
                <w:sz w:val="20"/>
                <w:szCs w:val="20"/>
                <w:lang w:eastAsia="en-US"/>
              </w:rPr>
            </w:pPr>
            <w:r w:rsidRPr="00915F0C">
              <w:rPr>
                <w:rFonts w:ascii="Arial" w:hAnsi="Arial" w:cs="Arial"/>
                <w:sz w:val="20"/>
                <w:szCs w:val="20"/>
                <w:lang w:eastAsia="en-US"/>
              </w:rPr>
              <w:t>Monitor and proactively manage availability, capacity, and performance.</w:t>
            </w:r>
          </w:p>
          <w:p w14:paraId="07D0FEDB" w14:textId="3571D807" w:rsidR="00441B48" w:rsidRPr="00915F0C" w:rsidRDefault="00441B48" w:rsidP="00884D45">
            <w:pPr>
              <w:numPr>
                <w:ilvl w:val="0"/>
                <w:numId w:val="8"/>
              </w:numPr>
              <w:spacing w:before="100" w:after="100"/>
              <w:rPr>
                <w:rFonts w:ascii="Arial" w:hAnsi="Arial" w:cs="Arial"/>
                <w:sz w:val="20"/>
                <w:szCs w:val="20"/>
                <w:lang w:eastAsia="en-US"/>
              </w:rPr>
            </w:pPr>
            <w:r w:rsidRPr="00915F0C">
              <w:rPr>
                <w:rFonts w:ascii="Arial" w:hAnsi="Arial" w:cs="Arial"/>
                <w:sz w:val="20"/>
                <w:szCs w:val="20"/>
                <w:lang w:eastAsia="en-US"/>
              </w:rPr>
              <w:t xml:space="preserve">Provide the CPE for the site, allowing the </w:t>
            </w:r>
            <w:r w:rsidR="00680B28">
              <w:rPr>
                <w:rFonts w:ascii="Arial" w:hAnsi="Arial" w:cs="Arial"/>
                <w:sz w:val="20"/>
                <w:szCs w:val="20"/>
                <w:lang w:eastAsia="en-US"/>
              </w:rPr>
              <w:t>Eligible Customer</w:t>
            </w:r>
            <w:r w:rsidRPr="00915F0C">
              <w:rPr>
                <w:rFonts w:ascii="Arial" w:hAnsi="Arial" w:cs="Arial"/>
                <w:sz w:val="20"/>
                <w:szCs w:val="20"/>
                <w:lang w:eastAsia="en-US"/>
              </w:rPr>
              <w:t xml:space="preserve"> LAN to connect directly.</w:t>
            </w:r>
          </w:p>
          <w:p w14:paraId="77CDDA04" w14:textId="77777777" w:rsidR="00441B48" w:rsidRPr="00915F0C" w:rsidRDefault="00441B48" w:rsidP="00884D45">
            <w:pPr>
              <w:numPr>
                <w:ilvl w:val="0"/>
                <w:numId w:val="8"/>
              </w:numPr>
              <w:spacing w:before="100" w:after="100"/>
              <w:rPr>
                <w:rFonts w:ascii="Arial" w:hAnsi="Arial" w:cs="Arial"/>
                <w:sz w:val="20"/>
                <w:szCs w:val="20"/>
                <w:lang w:eastAsia="en-US"/>
              </w:rPr>
            </w:pPr>
            <w:r w:rsidRPr="00915F0C">
              <w:rPr>
                <w:rFonts w:ascii="Arial" w:hAnsi="Arial" w:cs="Arial"/>
                <w:sz w:val="20"/>
                <w:szCs w:val="20"/>
                <w:lang w:eastAsia="en-US"/>
              </w:rPr>
              <w:t>Provide connectivity from the site to the Internet.</w:t>
            </w:r>
          </w:p>
          <w:p w14:paraId="2F31D014" w14:textId="77777777" w:rsidR="00441B48" w:rsidRPr="00915F0C" w:rsidRDefault="00441B48" w:rsidP="00884D45">
            <w:pPr>
              <w:numPr>
                <w:ilvl w:val="0"/>
                <w:numId w:val="8"/>
              </w:numPr>
              <w:spacing w:before="100" w:after="100"/>
              <w:rPr>
                <w:rFonts w:ascii="Arial" w:hAnsi="Arial" w:cs="Arial"/>
                <w:sz w:val="20"/>
                <w:szCs w:val="20"/>
                <w:lang w:eastAsia="en-US"/>
              </w:rPr>
            </w:pPr>
            <w:r w:rsidRPr="00915F0C">
              <w:rPr>
                <w:rFonts w:ascii="Arial" w:hAnsi="Arial" w:cs="Arial"/>
                <w:sz w:val="20"/>
                <w:szCs w:val="20"/>
                <w:lang w:eastAsia="en-US"/>
              </w:rPr>
              <w:t>Provide a Private Network over the Internet, that sites and the Data Centres connect to secure traffic.</w:t>
            </w:r>
          </w:p>
          <w:p w14:paraId="2508563A" w14:textId="4A4BA754" w:rsidR="00441B48" w:rsidRPr="00915F0C" w:rsidRDefault="00441B48" w:rsidP="00F87CD6">
            <w:pPr>
              <w:spacing w:before="100" w:after="100"/>
              <w:rPr>
                <w:rFonts w:ascii="Arial" w:hAnsi="Arial" w:cs="Arial"/>
                <w:sz w:val="20"/>
                <w:szCs w:val="20"/>
                <w:lang w:eastAsia="en-US"/>
              </w:rPr>
            </w:pPr>
            <w:r w:rsidRPr="00915F0C">
              <w:rPr>
                <w:rFonts w:ascii="Arial" w:hAnsi="Arial" w:cs="Arial"/>
                <w:sz w:val="20"/>
                <w:szCs w:val="20"/>
                <w:lang w:eastAsia="en-US"/>
              </w:rPr>
              <w:t xml:space="preserve">This Service provides connectivity to a site as per </w:t>
            </w:r>
            <w:r w:rsidRPr="00915F0C">
              <w:rPr>
                <w:rFonts w:ascii="Arial" w:hAnsi="Arial" w:cs="Arial"/>
                <w:sz w:val="20"/>
                <w:szCs w:val="20"/>
                <w:lang w:eastAsia="en-US"/>
              </w:rPr>
              <w:fldChar w:fldCharType="begin"/>
            </w:r>
            <w:r w:rsidRPr="00915F0C">
              <w:rPr>
                <w:rFonts w:ascii="Arial" w:hAnsi="Arial" w:cs="Arial"/>
                <w:sz w:val="20"/>
                <w:szCs w:val="20"/>
                <w:lang w:eastAsia="en-US"/>
              </w:rPr>
              <w:instrText xml:space="preserve"> REF _Ref495658113 \h </w:instrText>
            </w:r>
            <w:r w:rsidRPr="00915F0C">
              <w:rPr>
                <w:rFonts w:ascii="Arial" w:hAnsi="Arial" w:cs="Arial"/>
                <w:sz w:val="20"/>
                <w:szCs w:val="20"/>
                <w:lang w:eastAsia="en-US"/>
              </w:rPr>
            </w:r>
            <w:r w:rsidRPr="00915F0C">
              <w:rPr>
                <w:rFonts w:ascii="Arial" w:hAnsi="Arial" w:cs="Arial"/>
                <w:sz w:val="20"/>
                <w:szCs w:val="20"/>
                <w:lang w:eastAsia="en-US"/>
              </w:rPr>
              <w:fldChar w:fldCharType="separate"/>
            </w:r>
            <w:r w:rsidR="007B3A18" w:rsidRPr="00915F0C">
              <w:rPr>
                <w:i/>
                <w:iCs/>
                <w:color w:val="1F497D" w:themeColor="text2"/>
                <w:sz w:val="18"/>
                <w:szCs w:val="18"/>
              </w:rPr>
              <w:t xml:space="preserve">Figure </w:t>
            </w:r>
            <w:r w:rsidR="007B3A18">
              <w:rPr>
                <w:i/>
                <w:iCs/>
                <w:noProof/>
                <w:color w:val="1F497D" w:themeColor="text2"/>
                <w:sz w:val="18"/>
                <w:szCs w:val="18"/>
              </w:rPr>
              <w:t>4</w:t>
            </w:r>
            <w:r w:rsidRPr="00915F0C">
              <w:rPr>
                <w:rFonts w:ascii="Arial" w:hAnsi="Arial" w:cs="Arial"/>
                <w:sz w:val="20"/>
                <w:szCs w:val="20"/>
                <w:lang w:eastAsia="en-US"/>
              </w:rPr>
              <w:fldChar w:fldCharType="end"/>
            </w:r>
            <w:r>
              <w:rPr>
                <w:rFonts w:ascii="Arial" w:hAnsi="Arial" w:cs="Arial"/>
                <w:sz w:val="20"/>
                <w:szCs w:val="20"/>
                <w:lang w:eastAsia="en-US"/>
              </w:rPr>
              <w:t>4</w:t>
            </w:r>
            <w:r w:rsidRPr="00915F0C">
              <w:rPr>
                <w:rFonts w:ascii="Arial" w:hAnsi="Arial" w:cs="Arial"/>
                <w:sz w:val="20"/>
                <w:szCs w:val="20"/>
                <w:lang w:eastAsia="en-US"/>
              </w:rPr>
              <w:t xml:space="preserve"> below.  For illustration purposes only one </w:t>
            </w:r>
            <w:r w:rsidR="00680B28">
              <w:rPr>
                <w:rFonts w:ascii="Arial" w:hAnsi="Arial" w:cs="Arial"/>
                <w:sz w:val="20"/>
                <w:szCs w:val="20"/>
                <w:lang w:eastAsia="en-US"/>
              </w:rPr>
              <w:t>Eligible Customer</w:t>
            </w:r>
            <w:r w:rsidRPr="00915F0C">
              <w:rPr>
                <w:rFonts w:ascii="Arial" w:hAnsi="Arial" w:cs="Arial"/>
                <w:sz w:val="20"/>
                <w:szCs w:val="20"/>
                <w:lang w:eastAsia="en-US"/>
              </w:rPr>
              <w:t xml:space="preserve"> site is shown, however, there could be many.  The Data Centre Demarcation is shared for all sites.</w:t>
            </w:r>
          </w:p>
          <w:p w14:paraId="4BE0A312" w14:textId="77777777" w:rsidR="00441B48" w:rsidRPr="00915F0C" w:rsidRDefault="00441B48" w:rsidP="00F87CD6">
            <w:pPr>
              <w:keepNext/>
              <w:spacing w:before="100" w:after="100"/>
              <w:rPr>
                <w:rFonts w:ascii="Arial" w:hAnsi="Arial" w:cs="Arial"/>
                <w:sz w:val="20"/>
                <w:szCs w:val="20"/>
                <w:lang w:eastAsia="en-US"/>
              </w:rPr>
            </w:pPr>
            <w:r>
              <w:rPr>
                <w:rFonts w:ascii="Arial" w:hAnsi="Arial" w:cs="Arial"/>
                <w:noProof/>
                <w:sz w:val="20"/>
                <w:szCs w:val="20"/>
                <w:lang w:eastAsia="en-US"/>
              </w:rPr>
              <w:lastRenderedPageBreak/>
              <w:drawing>
                <wp:inline distT="0" distB="0" distL="0" distR="0" wp14:anchorId="1B6E7DE2" wp14:editId="78E00F08">
                  <wp:extent cx="4484370" cy="2131398"/>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02134" cy="2139841"/>
                          </a:xfrm>
                          <a:prstGeom prst="rect">
                            <a:avLst/>
                          </a:prstGeom>
                          <a:noFill/>
                        </pic:spPr>
                      </pic:pic>
                    </a:graphicData>
                  </a:graphic>
                </wp:inline>
              </w:drawing>
            </w:r>
          </w:p>
          <w:p w14:paraId="03DCC5A1" w14:textId="77757FC2" w:rsidR="00441B48" w:rsidRPr="00915F0C" w:rsidRDefault="00441B48" w:rsidP="00F87CD6">
            <w:pPr>
              <w:spacing w:after="200"/>
              <w:rPr>
                <w:i/>
                <w:iCs/>
                <w:color w:val="1F497D" w:themeColor="text2"/>
                <w:sz w:val="18"/>
                <w:szCs w:val="18"/>
              </w:rPr>
            </w:pPr>
            <w:bookmarkStart w:id="60" w:name="_Ref495658113"/>
            <w:r w:rsidRPr="00915F0C">
              <w:rPr>
                <w:i/>
                <w:iCs/>
                <w:color w:val="1F497D" w:themeColor="text2"/>
                <w:sz w:val="18"/>
                <w:szCs w:val="18"/>
              </w:rPr>
              <w:t xml:space="preserve">Figure </w:t>
            </w:r>
            <w:r w:rsidRPr="00915F0C">
              <w:rPr>
                <w:i/>
                <w:iCs/>
                <w:color w:val="1F497D" w:themeColor="text2"/>
                <w:sz w:val="18"/>
                <w:szCs w:val="18"/>
              </w:rPr>
              <w:fldChar w:fldCharType="begin"/>
            </w:r>
            <w:r w:rsidRPr="00915F0C">
              <w:rPr>
                <w:i/>
                <w:iCs/>
                <w:color w:val="1F497D" w:themeColor="text2"/>
                <w:sz w:val="18"/>
                <w:szCs w:val="18"/>
              </w:rPr>
              <w:instrText xml:space="preserve"> SEQ Figure \* ARABIC </w:instrText>
            </w:r>
            <w:r w:rsidRPr="00915F0C">
              <w:rPr>
                <w:i/>
                <w:iCs/>
                <w:color w:val="1F497D" w:themeColor="text2"/>
                <w:sz w:val="18"/>
                <w:szCs w:val="18"/>
              </w:rPr>
              <w:fldChar w:fldCharType="separate"/>
            </w:r>
            <w:r w:rsidR="007B3A18">
              <w:rPr>
                <w:i/>
                <w:iCs/>
                <w:noProof/>
                <w:color w:val="1F497D" w:themeColor="text2"/>
                <w:sz w:val="18"/>
                <w:szCs w:val="18"/>
              </w:rPr>
              <w:t>4</w:t>
            </w:r>
            <w:r w:rsidRPr="00915F0C">
              <w:rPr>
                <w:i/>
                <w:iCs/>
                <w:color w:val="1F497D" w:themeColor="text2"/>
                <w:sz w:val="18"/>
                <w:szCs w:val="18"/>
              </w:rPr>
              <w:fldChar w:fldCharType="end"/>
            </w:r>
            <w:bookmarkEnd w:id="60"/>
            <w:r w:rsidRPr="00915F0C">
              <w:rPr>
                <w:i/>
                <w:iCs/>
                <w:color w:val="1F497D" w:themeColor="text2"/>
                <w:sz w:val="18"/>
                <w:szCs w:val="18"/>
              </w:rPr>
              <w:t>: Internet VPN with Site CPE</w:t>
            </w:r>
          </w:p>
          <w:p w14:paraId="6F9560D7" w14:textId="77777777" w:rsidR="00441B48" w:rsidRDefault="00441B48" w:rsidP="00F87CD6">
            <w:pPr>
              <w:spacing w:before="100" w:after="100"/>
              <w:rPr>
                <w:rFonts w:ascii="Arial" w:hAnsi="Arial" w:cs="Arial"/>
                <w:sz w:val="20"/>
                <w:szCs w:val="20"/>
                <w:lang w:eastAsia="en-US"/>
              </w:rPr>
            </w:pPr>
            <w:r w:rsidRPr="00915F0C">
              <w:rPr>
                <w:rFonts w:ascii="Arial" w:hAnsi="Arial" w:cs="Arial"/>
                <w:sz w:val="20"/>
                <w:szCs w:val="20"/>
                <w:lang w:eastAsia="en-US"/>
              </w:rPr>
              <w:t>The Service must provide all components within the scope area highlighted and provide Common Services as per the Common Services schedule.</w:t>
            </w:r>
          </w:p>
          <w:p w14:paraId="50B10A4C" w14:textId="77777777" w:rsidR="00391122" w:rsidRDefault="00391122" w:rsidP="00391122">
            <w:pPr>
              <w:pStyle w:val="DFSITableText"/>
            </w:pPr>
            <w:r>
              <w:t>Services will be differentiated by the access network that is used, in terms of:</w:t>
            </w:r>
          </w:p>
          <w:p w14:paraId="32E4D88E" w14:textId="77777777" w:rsidR="00391122" w:rsidRDefault="00391122" w:rsidP="00391122">
            <w:pPr>
              <w:pStyle w:val="DFSITableText"/>
              <w:numPr>
                <w:ilvl w:val="0"/>
                <w:numId w:val="9"/>
              </w:numPr>
            </w:pPr>
            <w:r>
              <w:t>Type; head-end, tail</w:t>
            </w:r>
          </w:p>
          <w:p w14:paraId="10549C5A" w14:textId="5851F2FF" w:rsidR="00391122" w:rsidRDefault="004E0BD9" w:rsidP="00391122">
            <w:pPr>
              <w:pStyle w:val="DFSITableText"/>
              <w:numPr>
                <w:ilvl w:val="0"/>
                <w:numId w:val="9"/>
              </w:numPr>
            </w:pPr>
            <w:r>
              <w:t>Physical layer;</w:t>
            </w:r>
            <w:r w:rsidR="00391122">
              <w:t xml:space="preserve"> satellite, fixed wireless, copper, fibre</w:t>
            </w:r>
          </w:p>
          <w:p w14:paraId="18FED73A" w14:textId="77777777" w:rsidR="00391122" w:rsidRDefault="00391122" w:rsidP="00391122">
            <w:pPr>
              <w:pStyle w:val="DFSITableText"/>
              <w:numPr>
                <w:ilvl w:val="0"/>
                <w:numId w:val="9"/>
              </w:numPr>
            </w:pPr>
            <w:r>
              <w:t>Provider; respondents, NBN, 3</w:t>
            </w:r>
            <w:r w:rsidRPr="00C82728">
              <w:rPr>
                <w:vertAlign w:val="superscript"/>
              </w:rPr>
              <w:t>rd</w:t>
            </w:r>
            <w:r>
              <w:t xml:space="preserve"> party</w:t>
            </w:r>
          </w:p>
          <w:p w14:paraId="47966E08" w14:textId="21C44C0A" w:rsidR="00391122" w:rsidRPr="00B27C6B" w:rsidRDefault="00391122" w:rsidP="00B27C6B">
            <w:pPr>
              <w:pStyle w:val="ListParagraph"/>
              <w:numPr>
                <w:ilvl w:val="0"/>
                <w:numId w:val="9"/>
              </w:numPr>
              <w:spacing w:before="100" w:after="100"/>
              <w:rPr>
                <w:rFonts w:ascii="Arial" w:hAnsi="Arial" w:cs="Arial"/>
                <w:sz w:val="20"/>
                <w:szCs w:val="20"/>
                <w:lang w:eastAsia="en-US"/>
              </w:rPr>
            </w:pPr>
            <w:r w:rsidRPr="00B27C6B">
              <w:rPr>
                <w:rFonts w:ascii="Arial" w:hAnsi="Arial" w:cs="Arial"/>
                <w:sz w:val="20"/>
                <w:szCs w:val="20"/>
                <w:lang w:eastAsia="en-US"/>
              </w:rPr>
              <w:t>NBN Traffic Class; TC4, TC2</w:t>
            </w:r>
            <w:r w:rsidR="00B4275A">
              <w:rPr>
                <w:rFonts w:ascii="Arial" w:hAnsi="Arial" w:cs="Arial"/>
                <w:sz w:val="20"/>
                <w:szCs w:val="20"/>
                <w:lang w:eastAsia="en-US"/>
              </w:rPr>
              <w:t xml:space="preserve">, </w:t>
            </w:r>
            <w:r w:rsidRPr="00B27C6B">
              <w:rPr>
                <w:rFonts w:ascii="Arial" w:hAnsi="Arial" w:cs="Arial"/>
                <w:sz w:val="20"/>
                <w:szCs w:val="20"/>
                <w:lang w:eastAsia="en-US"/>
              </w:rPr>
              <w:t>Enterprise Ethernet</w:t>
            </w:r>
          </w:p>
        </w:tc>
      </w:tr>
      <w:tr w:rsidR="00441B48" w:rsidRPr="00915F0C" w14:paraId="0B6E242D" w14:textId="77777777" w:rsidTr="00F87CD6">
        <w:tc>
          <w:tcPr>
            <w:tcW w:w="1062" w:type="pct"/>
            <w:tcMar>
              <w:top w:w="113" w:type="dxa"/>
              <w:bottom w:w="113" w:type="dxa"/>
            </w:tcMar>
          </w:tcPr>
          <w:p w14:paraId="5A053A94" w14:textId="77777777" w:rsidR="00441B48" w:rsidRPr="00915F0C" w:rsidRDefault="00441B48" w:rsidP="00F87CD6">
            <w:pPr>
              <w:spacing w:before="100" w:after="100"/>
              <w:rPr>
                <w:rFonts w:ascii="Arial" w:hAnsi="Arial" w:cs="Arial"/>
                <w:b/>
                <w:bCs/>
                <w:sz w:val="20"/>
                <w:szCs w:val="20"/>
                <w:lang w:eastAsia="en-US"/>
              </w:rPr>
            </w:pPr>
            <w:r w:rsidRPr="00915F0C">
              <w:rPr>
                <w:rFonts w:ascii="Arial" w:hAnsi="Arial" w:cs="Arial"/>
                <w:b/>
                <w:bCs/>
                <w:sz w:val="20"/>
                <w:szCs w:val="20"/>
                <w:lang w:eastAsia="en-US"/>
              </w:rPr>
              <w:lastRenderedPageBreak/>
              <w:t>Service Deliverables</w:t>
            </w:r>
          </w:p>
        </w:tc>
        <w:tc>
          <w:tcPr>
            <w:tcW w:w="3938" w:type="pct"/>
            <w:tcMar>
              <w:top w:w="113" w:type="dxa"/>
              <w:bottom w:w="113" w:type="dxa"/>
            </w:tcMar>
            <w:vAlign w:val="center"/>
          </w:tcPr>
          <w:p w14:paraId="15A5151D" w14:textId="77777777" w:rsidR="00441B48" w:rsidRPr="00915F0C" w:rsidRDefault="00441B48" w:rsidP="00F87CD6">
            <w:pPr>
              <w:spacing w:before="100" w:after="100"/>
              <w:rPr>
                <w:rFonts w:ascii="Arial" w:hAnsi="Arial" w:cs="Arial"/>
                <w:sz w:val="20"/>
                <w:szCs w:val="20"/>
                <w:lang w:eastAsia="en-US"/>
              </w:rPr>
            </w:pPr>
            <w:r w:rsidRPr="00915F0C">
              <w:rPr>
                <w:rFonts w:ascii="Arial" w:hAnsi="Arial" w:cs="Arial"/>
                <w:sz w:val="20"/>
                <w:szCs w:val="20"/>
                <w:lang w:eastAsia="en-US"/>
              </w:rPr>
              <w:t>The Base Service will provide:</w:t>
            </w:r>
          </w:p>
          <w:p w14:paraId="7927A8BD" w14:textId="7777777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A Private Network that runs over the Internet.</w:t>
            </w:r>
          </w:p>
          <w:p w14:paraId="01814523" w14:textId="7777777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A Private secure tunnel from the site to the Virtual Private Network.</w:t>
            </w:r>
          </w:p>
          <w:p w14:paraId="57460789" w14:textId="7C883535"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 xml:space="preserve">Internet connectivity to </w:t>
            </w:r>
            <w:r w:rsidR="00680B28">
              <w:rPr>
                <w:rFonts w:ascii="Arial" w:hAnsi="Arial" w:cs="Arial"/>
                <w:sz w:val="20"/>
                <w:szCs w:val="20"/>
                <w:lang w:eastAsia="en-US"/>
              </w:rPr>
              <w:t>an Eligible Customer</w:t>
            </w:r>
            <w:r w:rsidRPr="00915F0C">
              <w:rPr>
                <w:rFonts w:ascii="Arial" w:hAnsi="Arial" w:cs="Arial"/>
                <w:sz w:val="20"/>
                <w:szCs w:val="20"/>
                <w:lang w:eastAsia="en-US"/>
              </w:rPr>
              <w:t xml:space="preserve"> site</w:t>
            </w:r>
          </w:p>
          <w:p w14:paraId="349BF8F9" w14:textId="77777777" w:rsidR="00441B48" w:rsidRPr="00915F0C" w:rsidRDefault="00441B48" w:rsidP="00884D45">
            <w:pPr>
              <w:numPr>
                <w:ilvl w:val="0"/>
                <w:numId w:val="7"/>
              </w:numPr>
              <w:spacing w:before="100" w:after="100"/>
              <w:rPr>
                <w:rFonts w:ascii="Arial" w:hAnsi="Arial" w:cs="Arial"/>
                <w:sz w:val="20"/>
                <w:szCs w:val="20"/>
                <w:lang w:eastAsia="en-US"/>
              </w:rPr>
            </w:pPr>
            <w:r>
              <w:rPr>
                <w:rFonts w:ascii="Arial" w:hAnsi="Arial" w:cs="Arial"/>
                <w:sz w:val="20"/>
                <w:szCs w:val="20"/>
                <w:lang w:eastAsia="en-US"/>
              </w:rPr>
              <w:t>Through the capabilities of the overlay; h</w:t>
            </w:r>
            <w:r w:rsidRPr="00915F0C">
              <w:rPr>
                <w:rFonts w:ascii="Arial" w:hAnsi="Arial" w:cs="Arial"/>
                <w:sz w:val="20"/>
                <w:szCs w:val="20"/>
                <w:lang w:eastAsia="en-US"/>
              </w:rPr>
              <w:t xml:space="preserve">ub-and-spoke or mesh </w:t>
            </w:r>
            <w:r>
              <w:rPr>
                <w:rFonts w:ascii="Arial" w:hAnsi="Arial" w:cs="Arial"/>
                <w:sz w:val="20"/>
                <w:szCs w:val="20"/>
                <w:lang w:eastAsia="en-US"/>
              </w:rPr>
              <w:t>topologies</w:t>
            </w:r>
          </w:p>
          <w:p w14:paraId="5EAB4478" w14:textId="559F270F"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 xml:space="preserve">Best efforts bandwidth.  The Service should provide a range of </w:t>
            </w:r>
            <w:r w:rsidR="00680B28">
              <w:rPr>
                <w:rFonts w:ascii="Arial" w:hAnsi="Arial" w:cs="Arial"/>
                <w:sz w:val="20"/>
                <w:szCs w:val="20"/>
                <w:lang w:eastAsia="en-US"/>
              </w:rPr>
              <w:t>Eligible Customer</w:t>
            </w:r>
            <w:r w:rsidRPr="00915F0C">
              <w:rPr>
                <w:rFonts w:ascii="Arial" w:hAnsi="Arial" w:cs="Arial"/>
                <w:sz w:val="20"/>
                <w:szCs w:val="20"/>
                <w:lang w:eastAsia="en-US"/>
              </w:rPr>
              <w:t xml:space="preserve"> selectable bandwidths and contention ratios.</w:t>
            </w:r>
          </w:p>
          <w:p w14:paraId="6B6E8B87" w14:textId="7777777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Full proactive management of the Service, including monitoring and pro-active response for capacity, availability,</w:t>
            </w:r>
            <w:r>
              <w:rPr>
                <w:rFonts w:ascii="Arial" w:hAnsi="Arial" w:cs="Arial"/>
                <w:sz w:val="20"/>
                <w:szCs w:val="20"/>
                <w:lang w:eastAsia="en-US"/>
              </w:rPr>
              <w:t xml:space="preserve"> security</w:t>
            </w:r>
            <w:r w:rsidRPr="00915F0C">
              <w:rPr>
                <w:rFonts w:ascii="Arial" w:hAnsi="Arial" w:cs="Arial"/>
                <w:sz w:val="20"/>
                <w:szCs w:val="20"/>
                <w:lang w:eastAsia="en-US"/>
              </w:rPr>
              <w:t xml:space="preserve"> and performance.</w:t>
            </w:r>
          </w:p>
          <w:p w14:paraId="0AEBB561" w14:textId="042C6CF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 xml:space="preserve">A standards-based Ethernet termination at each site to connect to </w:t>
            </w:r>
            <w:r w:rsidR="00680B28">
              <w:rPr>
                <w:rFonts w:ascii="Arial" w:hAnsi="Arial" w:cs="Arial"/>
                <w:sz w:val="20"/>
                <w:szCs w:val="20"/>
                <w:lang w:eastAsia="en-US"/>
              </w:rPr>
              <w:t>Eligible Customer</w:t>
            </w:r>
            <w:r w:rsidRPr="00915F0C">
              <w:rPr>
                <w:rFonts w:ascii="Arial" w:hAnsi="Arial" w:cs="Arial"/>
                <w:sz w:val="20"/>
                <w:szCs w:val="20"/>
                <w:lang w:eastAsia="en-US"/>
              </w:rPr>
              <w:t xml:space="preserve"> equipment.</w:t>
            </w:r>
          </w:p>
          <w:p w14:paraId="0F99FD1E" w14:textId="068BABAB" w:rsidR="00441B48" w:rsidRPr="00915F0C" w:rsidRDefault="00441B48" w:rsidP="00F87CD6">
            <w:pPr>
              <w:spacing w:before="100" w:after="100"/>
              <w:rPr>
                <w:rFonts w:ascii="Arial" w:hAnsi="Arial" w:cs="Arial"/>
                <w:sz w:val="20"/>
                <w:szCs w:val="20"/>
                <w:lang w:eastAsia="en-US"/>
              </w:rPr>
            </w:pPr>
            <w:r w:rsidRPr="00915F0C">
              <w:rPr>
                <w:rFonts w:ascii="Arial" w:hAnsi="Arial" w:cs="Arial"/>
                <w:sz w:val="20"/>
                <w:szCs w:val="20"/>
                <w:lang w:eastAsia="en-US"/>
              </w:rPr>
              <w:t xml:space="preserve">Service Options that </w:t>
            </w:r>
            <w:r w:rsidR="00680B28">
              <w:rPr>
                <w:rFonts w:ascii="Arial" w:hAnsi="Arial" w:cs="Arial"/>
                <w:sz w:val="20"/>
                <w:szCs w:val="20"/>
                <w:lang w:eastAsia="en-US"/>
              </w:rPr>
              <w:t>Eligible Customer</w:t>
            </w:r>
            <w:r w:rsidRPr="00915F0C">
              <w:rPr>
                <w:rFonts w:ascii="Arial" w:hAnsi="Arial" w:cs="Arial"/>
                <w:sz w:val="20"/>
                <w:szCs w:val="20"/>
                <w:lang w:eastAsia="en-US"/>
              </w:rPr>
              <w:t>s are interested in, and could also be provided are:</w:t>
            </w:r>
          </w:p>
          <w:p w14:paraId="21902830" w14:textId="7777777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 xml:space="preserve">Internet </w:t>
            </w:r>
            <w:r>
              <w:rPr>
                <w:rFonts w:ascii="Arial" w:hAnsi="Arial" w:cs="Arial"/>
                <w:sz w:val="20"/>
                <w:szCs w:val="20"/>
                <w:lang w:eastAsia="en-US"/>
              </w:rPr>
              <w:t>offload</w:t>
            </w:r>
            <w:r w:rsidRPr="00915F0C">
              <w:rPr>
                <w:rFonts w:ascii="Arial" w:hAnsi="Arial" w:cs="Arial"/>
                <w:sz w:val="20"/>
                <w:szCs w:val="20"/>
                <w:lang w:eastAsia="en-US"/>
              </w:rPr>
              <w:t xml:space="preserve">, i.e. the ability to send Internet destined traffic to the Internet directly from the site. </w:t>
            </w:r>
          </w:p>
          <w:p w14:paraId="32628D6F" w14:textId="6930D4B4"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 xml:space="preserve">Circuit aggregation and load balancing, i.e. the ability to connect additional circuits (potentially with different circuit technology from a range of </w:t>
            </w:r>
            <w:r w:rsidR="00680B28">
              <w:rPr>
                <w:rFonts w:ascii="Arial" w:hAnsi="Arial" w:cs="Arial"/>
                <w:sz w:val="20"/>
                <w:szCs w:val="20"/>
                <w:lang w:eastAsia="en-US"/>
              </w:rPr>
              <w:t>Supplier</w:t>
            </w:r>
            <w:r w:rsidRPr="00915F0C">
              <w:rPr>
                <w:rFonts w:ascii="Arial" w:hAnsi="Arial" w:cs="Arial"/>
                <w:sz w:val="20"/>
                <w:szCs w:val="20"/>
                <w:lang w:eastAsia="en-US"/>
              </w:rPr>
              <w:t>s) and utilise the additional circuits based on a range of factors, such as the traffic type.</w:t>
            </w:r>
          </w:p>
          <w:p w14:paraId="577A5726" w14:textId="77777777" w:rsidR="00441B48" w:rsidRPr="00915F0C" w:rsidRDefault="00441B48" w:rsidP="00884D45">
            <w:pPr>
              <w:numPr>
                <w:ilvl w:val="0"/>
                <w:numId w:val="7"/>
              </w:numPr>
              <w:spacing w:before="100" w:after="100"/>
              <w:rPr>
                <w:rFonts w:ascii="Arial" w:hAnsi="Arial" w:cs="Arial"/>
                <w:sz w:val="20"/>
                <w:szCs w:val="20"/>
                <w:lang w:eastAsia="en-US"/>
              </w:rPr>
            </w:pPr>
            <w:r w:rsidRPr="00915F0C">
              <w:rPr>
                <w:rFonts w:ascii="Arial" w:hAnsi="Arial" w:cs="Arial"/>
                <w:sz w:val="20"/>
                <w:szCs w:val="20"/>
                <w:lang w:eastAsia="en-US"/>
              </w:rPr>
              <w:t>Traffic engineering, or other methods to improve performance.</w:t>
            </w:r>
          </w:p>
        </w:tc>
      </w:tr>
    </w:tbl>
    <w:p w14:paraId="466D4DDF" w14:textId="77777777" w:rsidR="00441B48" w:rsidRDefault="00441B48" w:rsidP="00066978">
      <w:pPr>
        <w:pStyle w:val="OFSHeading3"/>
        <w:outlineLvl w:val="9"/>
      </w:pPr>
    </w:p>
    <w:p w14:paraId="430E37DE" w14:textId="77777777" w:rsidR="00441B48" w:rsidRDefault="00441B48" w:rsidP="00066978">
      <w:pPr>
        <w:pStyle w:val="OFSHeading3"/>
        <w:outlineLvl w:val="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583"/>
      </w:tblGrid>
      <w:tr w:rsidR="00F1602B" w:rsidRPr="00340D10" w14:paraId="5D3C2220" w14:textId="77777777" w:rsidTr="271BFD5E">
        <w:tc>
          <w:tcPr>
            <w:tcW w:w="5000" w:type="pct"/>
            <w:gridSpan w:val="2"/>
            <w:shd w:val="clear" w:color="auto" w:fill="E6E6E6"/>
            <w:tcMar>
              <w:top w:w="113" w:type="dxa"/>
              <w:bottom w:w="113" w:type="dxa"/>
            </w:tcMar>
            <w:vAlign w:val="center"/>
          </w:tcPr>
          <w:p w14:paraId="3181D7AF" w14:textId="0A5C1A93" w:rsidR="00F1602B" w:rsidRPr="00340D10" w:rsidRDefault="00F14B87" w:rsidP="00656943">
            <w:pPr>
              <w:pStyle w:val="Heading2"/>
            </w:pPr>
            <w:bookmarkStart w:id="61" w:name="_Toc37082669"/>
            <w:r>
              <w:t>Unmanaged L2/L3VPN</w:t>
            </w:r>
            <w:bookmarkEnd w:id="61"/>
          </w:p>
        </w:tc>
      </w:tr>
      <w:tr w:rsidR="00F1602B" w:rsidRPr="00340D10" w14:paraId="394DD637" w14:textId="77777777" w:rsidTr="271BFD5E">
        <w:tc>
          <w:tcPr>
            <w:tcW w:w="1062" w:type="pct"/>
            <w:tcMar>
              <w:top w:w="113" w:type="dxa"/>
              <w:bottom w:w="113" w:type="dxa"/>
            </w:tcMar>
          </w:tcPr>
          <w:p w14:paraId="66F5FF63" w14:textId="77777777" w:rsidR="00F1602B" w:rsidRPr="00E318AF" w:rsidRDefault="00EE307B" w:rsidP="689AFE30">
            <w:pPr>
              <w:pStyle w:val="DFSITableText"/>
              <w:rPr>
                <w:b/>
                <w:bCs/>
              </w:rPr>
            </w:pPr>
            <w:r>
              <w:rPr>
                <w:b/>
                <w:bCs/>
              </w:rPr>
              <w:t>Service</w:t>
            </w:r>
            <w:r w:rsidR="689AFE30" w:rsidRPr="689AFE30">
              <w:rPr>
                <w:b/>
                <w:bCs/>
              </w:rPr>
              <w:t xml:space="preserve"> Overview</w:t>
            </w:r>
          </w:p>
        </w:tc>
        <w:tc>
          <w:tcPr>
            <w:tcW w:w="3938" w:type="pct"/>
            <w:tcMar>
              <w:top w:w="113" w:type="dxa"/>
              <w:bottom w:w="113" w:type="dxa"/>
            </w:tcMar>
            <w:vAlign w:val="center"/>
          </w:tcPr>
          <w:p w14:paraId="06536A09" w14:textId="33C20CB3" w:rsidR="00F1602B" w:rsidRDefault="689AFE30" w:rsidP="00656943">
            <w:pPr>
              <w:pStyle w:val="DFSITableText"/>
            </w:pPr>
            <w:r>
              <w:t xml:space="preserve">The </w:t>
            </w:r>
            <w:r w:rsidR="00347D53">
              <w:t xml:space="preserve">Unmanaged L2/L3VPN service </w:t>
            </w:r>
            <w:r>
              <w:t xml:space="preserve">is where there are </w:t>
            </w:r>
            <w:r w:rsidR="003353E4">
              <w:t xml:space="preserve">many </w:t>
            </w:r>
            <w:r>
              <w:t xml:space="preserve">sites that need to connect to the same Private Network, and where the </w:t>
            </w:r>
            <w:r w:rsidR="00680B28">
              <w:t>Eligible Customer</w:t>
            </w:r>
            <w:r>
              <w:t xml:space="preserve"> requires the </w:t>
            </w:r>
            <w:r w:rsidR="00680B28">
              <w:t>Supplier</w:t>
            </w:r>
            <w:r>
              <w:t xml:space="preserve"> to: </w:t>
            </w:r>
          </w:p>
          <w:p w14:paraId="4917926B" w14:textId="77777777" w:rsidR="00F1602B" w:rsidRDefault="689AFE30" w:rsidP="00884D45">
            <w:pPr>
              <w:pStyle w:val="DFSITableText"/>
              <w:numPr>
                <w:ilvl w:val="0"/>
                <w:numId w:val="8"/>
              </w:numPr>
            </w:pPr>
            <w:r>
              <w:t>Monitor and proactively manage availability.</w:t>
            </w:r>
          </w:p>
          <w:p w14:paraId="2858E0B9" w14:textId="77777777" w:rsidR="00977C08" w:rsidRDefault="689AFE30" w:rsidP="00884D45">
            <w:pPr>
              <w:pStyle w:val="DFSITableText"/>
              <w:numPr>
                <w:ilvl w:val="0"/>
                <w:numId w:val="8"/>
              </w:numPr>
            </w:pPr>
            <w:r>
              <w:t>Provide connectivity from the site to a Private Network.</w:t>
            </w:r>
          </w:p>
          <w:p w14:paraId="74B1E87A" w14:textId="77777777" w:rsidR="00977C08" w:rsidRDefault="689AFE30" w:rsidP="00884D45">
            <w:pPr>
              <w:pStyle w:val="DFSITableText"/>
              <w:numPr>
                <w:ilvl w:val="0"/>
                <w:numId w:val="8"/>
              </w:numPr>
            </w:pPr>
            <w:r>
              <w:t>Provide connectivity from the Private Network to the Government Data Centres by default.</w:t>
            </w:r>
          </w:p>
          <w:p w14:paraId="68309744" w14:textId="51833141" w:rsidR="000067D1" w:rsidRDefault="689AFE30" w:rsidP="00656943">
            <w:pPr>
              <w:pStyle w:val="DFSITableText"/>
            </w:pPr>
            <w:r>
              <w:t xml:space="preserve">The </w:t>
            </w:r>
            <w:r w:rsidR="00680B28">
              <w:t>Eligible Customer</w:t>
            </w:r>
            <w:r>
              <w:t xml:space="preserve"> will provide a </w:t>
            </w:r>
            <w:r w:rsidR="003353E4">
              <w:t>CPE</w:t>
            </w:r>
            <w:r>
              <w:t xml:space="preserve"> to connect to the Service at a site.</w:t>
            </w:r>
          </w:p>
          <w:p w14:paraId="2B27EACA" w14:textId="07D923E4" w:rsidR="00FD0C60" w:rsidRDefault="00F1602B" w:rsidP="00FD0C60">
            <w:pPr>
              <w:pStyle w:val="DFSITableText"/>
            </w:pPr>
            <w:r>
              <w:t>This S</w:t>
            </w:r>
            <w:r w:rsidRPr="00E318AF">
              <w:t xml:space="preserve">ervice provides connectivity </w:t>
            </w:r>
            <w:r>
              <w:t>to a site</w:t>
            </w:r>
            <w:r w:rsidRPr="00E318AF">
              <w:t xml:space="preserve"> as per </w:t>
            </w:r>
            <w:r w:rsidR="00284C71">
              <w:fldChar w:fldCharType="begin"/>
            </w:r>
            <w:r w:rsidR="00284C71">
              <w:instrText xml:space="preserve"> REF _Ref495655418 \h </w:instrText>
            </w:r>
            <w:r w:rsidR="00284C71">
              <w:fldChar w:fldCharType="separate"/>
            </w:r>
            <w:r w:rsidR="007B3A18">
              <w:t xml:space="preserve">Figure </w:t>
            </w:r>
            <w:r w:rsidR="007B3A18">
              <w:rPr>
                <w:noProof/>
              </w:rPr>
              <w:t>5</w:t>
            </w:r>
            <w:r w:rsidR="00284C71">
              <w:fldChar w:fldCharType="end"/>
            </w:r>
            <w:r w:rsidR="00284C71">
              <w:t xml:space="preserve"> </w:t>
            </w:r>
            <w:r w:rsidRPr="00E318AF">
              <w:t>below.</w:t>
            </w:r>
            <w:r w:rsidR="00E35CC2">
              <w:t xml:space="preserve">  </w:t>
            </w:r>
            <w:r w:rsidR="00FD0C60">
              <w:t xml:space="preserve">For illustration purposes only one </w:t>
            </w:r>
            <w:r w:rsidR="00680B28">
              <w:t>Eligible Customer</w:t>
            </w:r>
            <w:r w:rsidR="00FD0C60">
              <w:t xml:space="preserve"> site is shown, however there could be many.  The Data Centre Demarcation is shared for all sites.</w:t>
            </w:r>
          </w:p>
          <w:p w14:paraId="35670E1E" w14:textId="65B166EC" w:rsidR="00F1602B" w:rsidRDefault="00D0146F" w:rsidP="00656943">
            <w:pPr>
              <w:pStyle w:val="DFSITableText"/>
              <w:keepNext/>
            </w:pPr>
            <w:r>
              <w:rPr>
                <w:noProof/>
              </w:rPr>
              <w:drawing>
                <wp:inline distT="0" distB="0" distL="0" distR="0" wp14:anchorId="5F8045FD" wp14:editId="5AE1A9A4">
                  <wp:extent cx="4460784" cy="2203494"/>
                  <wp:effectExtent l="0" t="0" r="0" b="6350"/>
                  <wp:docPr id="2369897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4460784" cy="2203494"/>
                          </a:xfrm>
                          <a:prstGeom prst="rect">
                            <a:avLst/>
                          </a:prstGeom>
                        </pic:spPr>
                      </pic:pic>
                    </a:graphicData>
                  </a:graphic>
                </wp:inline>
              </w:drawing>
            </w:r>
          </w:p>
          <w:p w14:paraId="75B83D81" w14:textId="2ADD34C6" w:rsidR="00F1602B" w:rsidRDefault="00F1602B" w:rsidP="00656943">
            <w:pPr>
              <w:pStyle w:val="Caption"/>
            </w:pPr>
            <w:bookmarkStart w:id="62" w:name="_Ref495655418"/>
            <w:r>
              <w:t xml:space="preserve">Figure </w:t>
            </w:r>
            <w:r w:rsidR="00CD33F1" w:rsidRPr="689AFE30">
              <w:fldChar w:fldCharType="begin"/>
            </w:r>
            <w:r w:rsidR="00CD33F1">
              <w:instrText xml:space="preserve"> SEQ Figure \* ARABIC </w:instrText>
            </w:r>
            <w:r w:rsidR="00CD33F1" w:rsidRPr="689AFE30">
              <w:fldChar w:fldCharType="separate"/>
            </w:r>
            <w:r w:rsidR="007B3A18">
              <w:rPr>
                <w:noProof/>
              </w:rPr>
              <w:t>5</w:t>
            </w:r>
            <w:r w:rsidR="00CD33F1" w:rsidRPr="689AFE30">
              <w:fldChar w:fldCharType="end"/>
            </w:r>
            <w:bookmarkEnd w:id="62"/>
            <w:r>
              <w:t xml:space="preserve">: </w:t>
            </w:r>
            <w:r w:rsidR="00284C71">
              <w:t xml:space="preserve">Managed Private </w:t>
            </w:r>
            <w:r w:rsidR="00977C08">
              <w:t xml:space="preserve">Fixed </w:t>
            </w:r>
            <w:r w:rsidR="00284C71">
              <w:t>Connection without CPE</w:t>
            </w:r>
          </w:p>
          <w:p w14:paraId="761073D7" w14:textId="77777777" w:rsidR="00F1602B" w:rsidRDefault="271BFD5E" w:rsidP="00656943">
            <w:pPr>
              <w:pStyle w:val="DFSITableText"/>
            </w:pPr>
            <w:r>
              <w:t>The Service must provide all components within the scope area highlighted and provide Common Services as per the Common Services schedule.</w:t>
            </w:r>
          </w:p>
          <w:p w14:paraId="7038F364" w14:textId="77777777" w:rsidR="00D02390" w:rsidRDefault="00D02390" w:rsidP="00D02390">
            <w:pPr>
              <w:pStyle w:val="DFSITableText"/>
            </w:pPr>
            <w:r>
              <w:t>Services will be differentiated by the access network that is used, in terms of:</w:t>
            </w:r>
          </w:p>
          <w:p w14:paraId="53DE3FEF" w14:textId="77777777" w:rsidR="00D02390" w:rsidRDefault="00D02390" w:rsidP="00D02390">
            <w:pPr>
              <w:pStyle w:val="DFSITableText"/>
              <w:numPr>
                <w:ilvl w:val="0"/>
                <w:numId w:val="9"/>
              </w:numPr>
            </w:pPr>
            <w:r>
              <w:t>Type; head-end, tail</w:t>
            </w:r>
          </w:p>
          <w:p w14:paraId="1047905D" w14:textId="7901157C" w:rsidR="00D02390" w:rsidRDefault="004E0BD9" w:rsidP="00D02390">
            <w:pPr>
              <w:pStyle w:val="DFSITableText"/>
              <w:numPr>
                <w:ilvl w:val="0"/>
                <w:numId w:val="9"/>
              </w:numPr>
            </w:pPr>
            <w:r>
              <w:t>Physical layer;</w:t>
            </w:r>
            <w:r w:rsidR="00D02390">
              <w:t xml:space="preserve"> satellite, fixed wireless, copper, fibre</w:t>
            </w:r>
          </w:p>
          <w:p w14:paraId="2479FFC7" w14:textId="77777777" w:rsidR="00D02390" w:rsidRDefault="00D02390" w:rsidP="00D02390">
            <w:pPr>
              <w:pStyle w:val="DFSITableText"/>
              <w:numPr>
                <w:ilvl w:val="0"/>
                <w:numId w:val="9"/>
              </w:numPr>
            </w:pPr>
            <w:r>
              <w:t>Provider; respondents, NBN, 3</w:t>
            </w:r>
            <w:r w:rsidRPr="00C82728">
              <w:rPr>
                <w:vertAlign w:val="superscript"/>
              </w:rPr>
              <w:t>rd</w:t>
            </w:r>
            <w:r>
              <w:t xml:space="preserve"> party</w:t>
            </w:r>
          </w:p>
          <w:p w14:paraId="381C8602" w14:textId="36F162E4" w:rsidR="00D02390" w:rsidRPr="00340D10" w:rsidRDefault="00D02390" w:rsidP="00B27C6B">
            <w:pPr>
              <w:pStyle w:val="DFSITableText"/>
              <w:numPr>
                <w:ilvl w:val="0"/>
                <w:numId w:val="9"/>
              </w:numPr>
            </w:pPr>
            <w:r w:rsidRPr="00C82728">
              <w:t>NBN Traffic Class; TC4, TC2,</w:t>
            </w:r>
            <w:r w:rsidR="00B4275A">
              <w:t xml:space="preserve"> </w:t>
            </w:r>
            <w:r w:rsidRPr="00C82728">
              <w:t>Enterprise Ethernet</w:t>
            </w:r>
          </w:p>
        </w:tc>
      </w:tr>
      <w:tr w:rsidR="00F1602B" w14:paraId="1B6F3578" w14:textId="77777777" w:rsidTr="271BFD5E">
        <w:tc>
          <w:tcPr>
            <w:tcW w:w="1062" w:type="pct"/>
            <w:tcMar>
              <w:top w:w="113" w:type="dxa"/>
              <w:bottom w:w="113" w:type="dxa"/>
            </w:tcMar>
          </w:tcPr>
          <w:p w14:paraId="7A1FCD80" w14:textId="77777777" w:rsidR="00F1602B" w:rsidRDefault="00EE307B" w:rsidP="689AFE30">
            <w:pPr>
              <w:pStyle w:val="DFSITableText"/>
              <w:rPr>
                <w:b/>
                <w:bCs/>
              </w:rPr>
            </w:pPr>
            <w:r>
              <w:rPr>
                <w:b/>
                <w:bCs/>
              </w:rPr>
              <w:t>Service</w:t>
            </w:r>
            <w:r w:rsidR="689AFE30" w:rsidRPr="689AFE30">
              <w:rPr>
                <w:b/>
                <w:bCs/>
              </w:rPr>
              <w:t xml:space="preserve"> Deliverables</w:t>
            </w:r>
          </w:p>
        </w:tc>
        <w:tc>
          <w:tcPr>
            <w:tcW w:w="3938" w:type="pct"/>
            <w:tcMar>
              <w:top w:w="113" w:type="dxa"/>
              <w:bottom w:w="113" w:type="dxa"/>
            </w:tcMar>
            <w:vAlign w:val="center"/>
          </w:tcPr>
          <w:p w14:paraId="311B9951" w14:textId="77777777" w:rsidR="00F1602B" w:rsidRPr="00381B66" w:rsidRDefault="689AFE30" w:rsidP="00656943">
            <w:pPr>
              <w:pStyle w:val="DFSITableText"/>
            </w:pPr>
            <w:r w:rsidRPr="00381B66">
              <w:t xml:space="preserve">The Base </w:t>
            </w:r>
            <w:r w:rsidR="00EE307B" w:rsidRPr="00381B66">
              <w:t>Service</w:t>
            </w:r>
            <w:r w:rsidRPr="00381B66">
              <w:t xml:space="preserve"> will provide:</w:t>
            </w:r>
          </w:p>
          <w:p w14:paraId="0AD58EF9" w14:textId="7C5591D9" w:rsidR="00F1602B" w:rsidRPr="00381B66" w:rsidRDefault="689AFE30" w:rsidP="00884D45">
            <w:pPr>
              <w:pStyle w:val="DFSITableText"/>
              <w:numPr>
                <w:ilvl w:val="0"/>
                <w:numId w:val="7"/>
              </w:numPr>
            </w:pPr>
            <w:r w:rsidRPr="00381B66">
              <w:t xml:space="preserve">A Private Layer </w:t>
            </w:r>
            <w:r w:rsidR="00C8215C" w:rsidRPr="00381B66">
              <w:t xml:space="preserve">2 or </w:t>
            </w:r>
            <w:r w:rsidRPr="00381B66">
              <w:t>3 network that supports Quality of Service.</w:t>
            </w:r>
          </w:p>
          <w:p w14:paraId="79C91CE7" w14:textId="5C794C2B" w:rsidR="00381B66" w:rsidRPr="00381B66" w:rsidRDefault="00381B66" w:rsidP="00884D45">
            <w:pPr>
              <w:pStyle w:val="DFSITableText"/>
              <w:numPr>
                <w:ilvl w:val="0"/>
                <w:numId w:val="7"/>
              </w:numPr>
            </w:pPr>
            <w:r w:rsidRPr="00381B66">
              <w:t xml:space="preserve">A range of </w:t>
            </w:r>
            <w:r w:rsidR="00680B28">
              <w:t>Eligible Customer</w:t>
            </w:r>
            <w:r w:rsidRPr="00381B66">
              <w:t xml:space="preserve"> selectable bandwidths.</w:t>
            </w:r>
          </w:p>
          <w:p w14:paraId="05226514" w14:textId="5E85BFC6" w:rsidR="004F730C" w:rsidRPr="006C5219" w:rsidRDefault="004F730C" w:rsidP="00884D45">
            <w:pPr>
              <w:pStyle w:val="DFSITableText"/>
              <w:numPr>
                <w:ilvl w:val="0"/>
                <w:numId w:val="7"/>
              </w:numPr>
            </w:pPr>
            <w:r w:rsidRPr="006C5219">
              <w:t>Support for up to 6 service classes.</w:t>
            </w:r>
            <w:r w:rsidR="00381B66" w:rsidRPr="006C5219">
              <w:t xml:space="preserve"> Each with </w:t>
            </w:r>
            <w:r w:rsidR="00381B66">
              <w:t>its own set of performance criteria relating to bandwidth contention, latency, jitter and packet loss.</w:t>
            </w:r>
          </w:p>
          <w:p w14:paraId="138C6E02" w14:textId="4C3AA242" w:rsidR="00F1602B" w:rsidRPr="00381B66" w:rsidRDefault="689AFE30" w:rsidP="00884D45">
            <w:pPr>
              <w:pStyle w:val="DFSITableText"/>
              <w:numPr>
                <w:ilvl w:val="0"/>
                <w:numId w:val="7"/>
              </w:numPr>
            </w:pPr>
            <w:r w:rsidRPr="00381B66">
              <w:lastRenderedPageBreak/>
              <w:t xml:space="preserve">Connectivity to </w:t>
            </w:r>
            <w:r w:rsidR="00680B28">
              <w:t>an Eligible Customer</w:t>
            </w:r>
            <w:r w:rsidRPr="00381B66">
              <w:t xml:space="preserve"> site, which could be </w:t>
            </w:r>
            <w:r w:rsidR="00680B28">
              <w:t>an Eligible Customer</w:t>
            </w:r>
            <w:r w:rsidRPr="00381B66">
              <w:t xml:space="preserve"> or third-party location.</w:t>
            </w:r>
          </w:p>
          <w:p w14:paraId="0D650FFB" w14:textId="36F45A18" w:rsidR="00F1602B" w:rsidRPr="00381B66" w:rsidRDefault="689AFE30" w:rsidP="00884D45">
            <w:pPr>
              <w:pStyle w:val="DFSITableText"/>
              <w:numPr>
                <w:ilvl w:val="0"/>
                <w:numId w:val="7"/>
              </w:numPr>
            </w:pPr>
            <w:r w:rsidRPr="00381B66">
              <w:t>Guaranteed symmetrical bandwidth.</w:t>
            </w:r>
          </w:p>
          <w:p w14:paraId="47488A17" w14:textId="77777777" w:rsidR="00F1602B" w:rsidRPr="00381B66" w:rsidRDefault="689AFE30" w:rsidP="00884D45">
            <w:pPr>
              <w:pStyle w:val="DFSITableText"/>
              <w:numPr>
                <w:ilvl w:val="0"/>
                <w:numId w:val="7"/>
              </w:numPr>
            </w:pPr>
            <w:r w:rsidRPr="00381B66">
              <w:t xml:space="preserve">Full proactive management of the </w:t>
            </w:r>
            <w:r w:rsidR="00EE307B" w:rsidRPr="00381B66">
              <w:t>Service</w:t>
            </w:r>
            <w:r w:rsidRPr="00381B66">
              <w:t>, including monitoring and pro-active response for availability.</w:t>
            </w:r>
          </w:p>
          <w:p w14:paraId="44E67071" w14:textId="18EECD2C" w:rsidR="00F1602B" w:rsidRPr="00381B66" w:rsidRDefault="689AFE30" w:rsidP="00884D45">
            <w:pPr>
              <w:pStyle w:val="DFSITableText"/>
              <w:numPr>
                <w:ilvl w:val="0"/>
                <w:numId w:val="7"/>
              </w:numPr>
            </w:pPr>
            <w:r w:rsidRPr="00381B66">
              <w:t xml:space="preserve">A standards-based termination at each site to connect to </w:t>
            </w:r>
            <w:r w:rsidR="00680B28">
              <w:t>Eligible Customer</w:t>
            </w:r>
            <w:r w:rsidRPr="00381B66">
              <w:t xml:space="preserve"> equipment.</w:t>
            </w:r>
          </w:p>
          <w:p w14:paraId="6CE3A096" w14:textId="256AAE64" w:rsidR="00F1602B" w:rsidRPr="00381B66" w:rsidRDefault="00EE307B" w:rsidP="00656943">
            <w:pPr>
              <w:pStyle w:val="DFSITableText"/>
            </w:pPr>
            <w:r w:rsidRPr="00381B66">
              <w:t>Service</w:t>
            </w:r>
            <w:r w:rsidR="689AFE30" w:rsidRPr="00381B66">
              <w:t xml:space="preserve"> Options that </w:t>
            </w:r>
            <w:r w:rsidR="00680B28">
              <w:t>Eligible Customer</w:t>
            </w:r>
            <w:r w:rsidR="689AFE30" w:rsidRPr="00381B66">
              <w:t>s are interested in, and could also be provided are:</w:t>
            </w:r>
          </w:p>
          <w:p w14:paraId="7394887C" w14:textId="399B04CC" w:rsidR="00311073" w:rsidRPr="00381B66" w:rsidRDefault="689AFE30" w:rsidP="00884D45">
            <w:pPr>
              <w:pStyle w:val="DFSITableText"/>
              <w:numPr>
                <w:ilvl w:val="0"/>
                <w:numId w:val="7"/>
              </w:numPr>
            </w:pPr>
            <w:r w:rsidRPr="00381B66">
              <w:t xml:space="preserve">High Availability assurance, where, on a regular basis, the paths are </w:t>
            </w:r>
            <w:r w:rsidR="00495A05" w:rsidRPr="00381B66">
              <w:t>audited,</w:t>
            </w:r>
            <w:r w:rsidRPr="00381B66">
              <w:t xml:space="preserve"> and failover is tested. </w:t>
            </w:r>
          </w:p>
          <w:p w14:paraId="2444EFC4" w14:textId="66C4C949" w:rsidR="00F1602B" w:rsidRPr="00381B66" w:rsidRDefault="689AFE30" w:rsidP="00884D45">
            <w:pPr>
              <w:pStyle w:val="DFSITableText"/>
              <w:numPr>
                <w:ilvl w:val="0"/>
                <w:numId w:val="7"/>
              </w:numPr>
            </w:pPr>
            <w:r w:rsidRPr="00381B66">
              <w:t>Asymmetric</w:t>
            </w:r>
            <w:r w:rsidR="00381B66">
              <w:t xml:space="preserve"> bandwidth</w:t>
            </w:r>
          </w:p>
          <w:p w14:paraId="68380FAC" w14:textId="77777777" w:rsidR="00F1602B" w:rsidRPr="00381B66" w:rsidRDefault="689AFE30" w:rsidP="00884D45">
            <w:pPr>
              <w:pStyle w:val="DFSITableText"/>
              <w:numPr>
                <w:ilvl w:val="0"/>
                <w:numId w:val="7"/>
              </w:numPr>
            </w:pPr>
            <w:r w:rsidRPr="00381B66">
              <w:t>Quality of Service for the Service to the site.</w:t>
            </w:r>
          </w:p>
          <w:p w14:paraId="49BE333E" w14:textId="0724ADBA" w:rsidR="00F1602B" w:rsidRPr="00381B66" w:rsidRDefault="689AFE30" w:rsidP="00884D45">
            <w:pPr>
              <w:pStyle w:val="DFSITableText"/>
              <w:numPr>
                <w:ilvl w:val="0"/>
                <w:numId w:val="7"/>
              </w:numPr>
            </w:pPr>
            <w:r w:rsidRPr="00381B66">
              <w:t>A second</w:t>
            </w:r>
            <w:r w:rsidR="009770A9">
              <w:t>ary</w:t>
            </w:r>
            <w:r w:rsidRPr="00381B66">
              <w:t xml:space="preserve"> </w:t>
            </w:r>
            <w:r w:rsidR="00F72F17" w:rsidRPr="00381B66">
              <w:t>service</w:t>
            </w:r>
            <w:r w:rsidR="009770A9">
              <w:t xml:space="preserve"> that is diverse to the primary service</w:t>
            </w:r>
            <w:r w:rsidRPr="00381B66">
              <w:t xml:space="preserve">, so that the </w:t>
            </w:r>
            <w:r w:rsidR="00680B28">
              <w:t>Eligible Customer</w:t>
            </w:r>
            <w:r w:rsidRPr="00381B66">
              <w:t xml:space="preserve"> can deploy the site with High Availability.</w:t>
            </w:r>
            <w:r w:rsidR="00A33ACE">
              <w:t xml:space="preserve"> This service may have Service Level’s that differ from the primary service.</w:t>
            </w:r>
          </w:p>
        </w:tc>
      </w:tr>
    </w:tbl>
    <w:p w14:paraId="1462EA9A" w14:textId="4B66C720" w:rsidR="00F1602B" w:rsidRDefault="00F1602B" w:rsidP="00066978">
      <w:pPr>
        <w:pStyle w:val="OFSHeading3"/>
        <w:outlineLvl w:val="9"/>
      </w:pPr>
    </w:p>
    <w:p w14:paraId="40F1EA05" w14:textId="4A548D7A" w:rsidR="00F14B87" w:rsidRDefault="00367DD2" w:rsidP="005836B2">
      <w:pPr>
        <w:pStyle w:val="Heading1"/>
      </w:pPr>
      <w:bookmarkStart w:id="63" w:name="_Toc37082670"/>
      <w:r>
        <w:lastRenderedPageBreak/>
        <w:t>Glossary</w:t>
      </w:r>
      <w:bookmarkEnd w:id="63"/>
    </w:p>
    <w:tbl>
      <w:tblPr>
        <w:tblStyle w:val="TableTheme"/>
        <w:tblW w:w="0" w:type="auto"/>
        <w:tblLayout w:type="fixed"/>
        <w:tblLook w:val="04A0" w:firstRow="1" w:lastRow="0" w:firstColumn="1" w:lastColumn="0" w:noHBand="0" w:noVBand="1"/>
      </w:tblPr>
      <w:tblGrid>
        <w:gridCol w:w="2122"/>
        <w:gridCol w:w="2409"/>
        <w:gridCol w:w="5097"/>
      </w:tblGrid>
      <w:tr w:rsidR="0069506D" w:rsidRPr="0069506D" w14:paraId="63AD1AED" w14:textId="77777777" w:rsidTr="00B27C6B">
        <w:trPr>
          <w:trHeight w:val="360"/>
          <w:tblHeader/>
        </w:trPr>
        <w:tc>
          <w:tcPr>
            <w:tcW w:w="2122" w:type="dxa"/>
            <w:shd w:val="clear" w:color="auto" w:fill="D9D9D9" w:themeFill="background1" w:themeFillShade="D9"/>
            <w:noWrap/>
            <w:hideMark/>
          </w:tcPr>
          <w:p w14:paraId="4C63110A" w14:textId="77777777" w:rsidR="0069506D" w:rsidRPr="00B27C6B" w:rsidRDefault="0069506D">
            <w:pPr>
              <w:jc w:val="center"/>
              <w:rPr>
                <w:rFonts w:ascii="Arial" w:hAnsi="Arial" w:cs="Arial"/>
                <w:b/>
                <w:bCs/>
              </w:rPr>
            </w:pPr>
            <w:bookmarkStart w:id="64" w:name="_Hlk37082061"/>
            <w:r w:rsidRPr="00B27C6B">
              <w:rPr>
                <w:rFonts w:ascii="Arial" w:hAnsi="Arial" w:cs="Arial"/>
                <w:b/>
                <w:bCs/>
              </w:rPr>
              <w:t>Term or short form</w:t>
            </w:r>
          </w:p>
        </w:tc>
        <w:tc>
          <w:tcPr>
            <w:tcW w:w="2409" w:type="dxa"/>
            <w:shd w:val="clear" w:color="auto" w:fill="D9D9D9" w:themeFill="background1" w:themeFillShade="D9"/>
            <w:noWrap/>
            <w:hideMark/>
          </w:tcPr>
          <w:p w14:paraId="0F918D4B" w14:textId="77777777" w:rsidR="0069506D" w:rsidRPr="00B27C6B" w:rsidRDefault="0069506D">
            <w:pPr>
              <w:jc w:val="center"/>
              <w:rPr>
                <w:rFonts w:ascii="Arial" w:hAnsi="Arial" w:cs="Arial"/>
                <w:b/>
                <w:bCs/>
              </w:rPr>
            </w:pPr>
            <w:r w:rsidRPr="00B27C6B">
              <w:rPr>
                <w:rFonts w:ascii="Arial" w:hAnsi="Arial" w:cs="Arial"/>
                <w:b/>
                <w:bCs/>
              </w:rPr>
              <w:t>Long-form</w:t>
            </w:r>
          </w:p>
        </w:tc>
        <w:tc>
          <w:tcPr>
            <w:tcW w:w="5097" w:type="dxa"/>
            <w:shd w:val="clear" w:color="auto" w:fill="D9D9D9" w:themeFill="background1" w:themeFillShade="D9"/>
            <w:noWrap/>
            <w:hideMark/>
          </w:tcPr>
          <w:p w14:paraId="5DE635DC" w14:textId="77777777" w:rsidR="0069506D" w:rsidRPr="00B27C6B" w:rsidRDefault="0069506D">
            <w:pPr>
              <w:jc w:val="center"/>
              <w:rPr>
                <w:rFonts w:ascii="Arial" w:hAnsi="Arial" w:cs="Arial"/>
                <w:b/>
                <w:bCs/>
              </w:rPr>
            </w:pPr>
            <w:r w:rsidRPr="00B27C6B">
              <w:rPr>
                <w:rFonts w:ascii="Arial" w:hAnsi="Arial" w:cs="Arial"/>
                <w:b/>
                <w:bCs/>
              </w:rPr>
              <w:t>Definition</w:t>
            </w:r>
          </w:p>
        </w:tc>
      </w:tr>
      <w:tr w:rsidR="0069506D" w:rsidRPr="0069506D" w14:paraId="7788DF1E" w14:textId="77777777" w:rsidTr="00B27C6B">
        <w:trPr>
          <w:trHeight w:val="560"/>
        </w:trPr>
        <w:tc>
          <w:tcPr>
            <w:tcW w:w="2122" w:type="dxa"/>
            <w:hideMark/>
          </w:tcPr>
          <w:p w14:paraId="02EEE66B" w14:textId="77777777" w:rsidR="0069506D" w:rsidRPr="00B27C6B" w:rsidRDefault="0069506D">
            <w:pPr>
              <w:rPr>
                <w:rFonts w:ascii="Arial" w:hAnsi="Arial" w:cs="Arial"/>
                <w:sz w:val="20"/>
                <w:szCs w:val="20"/>
              </w:rPr>
            </w:pPr>
            <w:r w:rsidRPr="00B27C6B">
              <w:rPr>
                <w:rFonts w:ascii="Arial" w:hAnsi="Arial" w:cs="Arial"/>
                <w:sz w:val="20"/>
                <w:szCs w:val="20"/>
              </w:rPr>
              <w:t>aaS</w:t>
            </w:r>
          </w:p>
        </w:tc>
        <w:tc>
          <w:tcPr>
            <w:tcW w:w="2409" w:type="dxa"/>
            <w:hideMark/>
          </w:tcPr>
          <w:p w14:paraId="220A5510" w14:textId="77777777" w:rsidR="0069506D" w:rsidRPr="00B27C6B" w:rsidRDefault="0069506D">
            <w:pPr>
              <w:rPr>
                <w:rFonts w:ascii="Arial" w:hAnsi="Arial" w:cs="Arial"/>
                <w:sz w:val="20"/>
                <w:szCs w:val="20"/>
              </w:rPr>
            </w:pPr>
            <w:r w:rsidRPr="00B27C6B">
              <w:rPr>
                <w:rFonts w:ascii="Arial" w:hAnsi="Arial" w:cs="Arial"/>
                <w:sz w:val="20"/>
                <w:szCs w:val="20"/>
              </w:rPr>
              <w:t>as-a-Service</w:t>
            </w:r>
          </w:p>
        </w:tc>
        <w:tc>
          <w:tcPr>
            <w:tcW w:w="5097" w:type="dxa"/>
            <w:hideMark/>
          </w:tcPr>
          <w:p w14:paraId="016E1784" w14:textId="77777777" w:rsidR="0069506D" w:rsidRPr="00B27C6B" w:rsidRDefault="0069506D">
            <w:pPr>
              <w:rPr>
                <w:rFonts w:ascii="Arial" w:hAnsi="Arial" w:cs="Arial"/>
                <w:sz w:val="20"/>
                <w:szCs w:val="20"/>
              </w:rPr>
            </w:pPr>
            <w:r w:rsidRPr="00B27C6B">
              <w:rPr>
                <w:rFonts w:ascii="Arial" w:hAnsi="Arial" w:cs="Arial"/>
                <w:sz w:val="20"/>
                <w:szCs w:val="20"/>
              </w:rPr>
              <w:t>An item, or grouping of items, made available to a customer as a service</w:t>
            </w:r>
          </w:p>
        </w:tc>
      </w:tr>
      <w:tr w:rsidR="0069506D" w:rsidRPr="0069506D" w14:paraId="714EEA77" w14:textId="77777777" w:rsidTr="00B27C6B">
        <w:trPr>
          <w:trHeight w:val="840"/>
        </w:trPr>
        <w:tc>
          <w:tcPr>
            <w:tcW w:w="2122" w:type="dxa"/>
            <w:hideMark/>
          </w:tcPr>
          <w:p w14:paraId="58E47CA2" w14:textId="77777777" w:rsidR="0069506D" w:rsidRPr="00B27C6B" w:rsidRDefault="0069506D">
            <w:pPr>
              <w:rPr>
                <w:rFonts w:ascii="Arial" w:hAnsi="Arial" w:cs="Arial"/>
                <w:sz w:val="20"/>
                <w:szCs w:val="20"/>
              </w:rPr>
            </w:pPr>
            <w:r w:rsidRPr="00B27C6B">
              <w:rPr>
                <w:rFonts w:ascii="Arial" w:hAnsi="Arial" w:cs="Arial"/>
                <w:sz w:val="20"/>
                <w:szCs w:val="20"/>
              </w:rPr>
              <w:t>Active Termination</w:t>
            </w:r>
          </w:p>
        </w:tc>
        <w:tc>
          <w:tcPr>
            <w:tcW w:w="2409" w:type="dxa"/>
            <w:hideMark/>
          </w:tcPr>
          <w:p w14:paraId="508E2619"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78585F5A" w14:textId="77777777" w:rsidR="0069506D" w:rsidRPr="00B27C6B" w:rsidRDefault="0069506D">
            <w:pPr>
              <w:rPr>
                <w:rFonts w:ascii="Arial" w:hAnsi="Arial" w:cs="Arial"/>
                <w:sz w:val="20"/>
                <w:szCs w:val="20"/>
              </w:rPr>
            </w:pPr>
            <w:r w:rsidRPr="00B27C6B">
              <w:rPr>
                <w:rFonts w:ascii="Arial" w:hAnsi="Arial" w:cs="Arial"/>
                <w:sz w:val="20"/>
                <w:szCs w:val="20"/>
              </w:rPr>
              <w:t>Where the Service Provider provide a device that terminates the service at a site and enables end-to-end management.</w:t>
            </w:r>
          </w:p>
        </w:tc>
      </w:tr>
      <w:tr w:rsidR="0069506D" w:rsidRPr="0069506D" w14:paraId="746DC1E6" w14:textId="77777777" w:rsidTr="00B27C6B">
        <w:trPr>
          <w:trHeight w:val="290"/>
        </w:trPr>
        <w:tc>
          <w:tcPr>
            <w:tcW w:w="2122" w:type="dxa"/>
            <w:noWrap/>
            <w:hideMark/>
          </w:tcPr>
          <w:p w14:paraId="7B85D149" w14:textId="77777777" w:rsidR="0069506D" w:rsidRPr="00B27C6B" w:rsidRDefault="0069506D">
            <w:pPr>
              <w:rPr>
                <w:rFonts w:ascii="Arial" w:hAnsi="Arial" w:cs="Arial"/>
                <w:sz w:val="20"/>
                <w:szCs w:val="20"/>
              </w:rPr>
            </w:pPr>
            <w:r w:rsidRPr="00B27C6B">
              <w:rPr>
                <w:rFonts w:ascii="Arial" w:hAnsi="Arial" w:cs="Arial"/>
                <w:sz w:val="20"/>
                <w:szCs w:val="20"/>
              </w:rPr>
              <w:t>ADSL</w:t>
            </w:r>
          </w:p>
        </w:tc>
        <w:tc>
          <w:tcPr>
            <w:tcW w:w="2409" w:type="dxa"/>
            <w:hideMark/>
          </w:tcPr>
          <w:p w14:paraId="57BAD9AD" w14:textId="77777777" w:rsidR="0069506D" w:rsidRPr="00B27C6B" w:rsidRDefault="0069506D">
            <w:pPr>
              <w:rPr>
                <w:rFonts w:ascii="Arial" w:hAnsi="Arial" w:cs="Arial"/>
                <w:sz w:val="20"/>
                <w:szCs w:val="20"/>
              </w:rPr>
            </w:pPr>
            <w:r w:rsidRPr="00B27C6B">
              <w:rPr>
                <w:rFonts w:ascii="Arial" w:hAnsi="Arial" w:cs="Arial"/>
                <w:sz w:val="20"/>
                <w:szCs w:val="20"/>
              </w:rPr>
              <w:t>Asymmetric Digital Subscriber Line</w:t>
            </w:r>
          </w:p>
        </w:tc>
        <w:tc>
          <w:tcPr>
            <w:tcW w:w="5097" w:type="dxa"/>
            <w:hideMark/>
          </w:tcPr>
          <w:p w14:paraId="363D9AF0"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EA223EA" w14:textId="77777777" w:rsidTr="00B27C6B">
        <w:trPr>
          <w:trHeight w:val="560"/>
        </w:trPr>
        <w:tc>
          <w:tcPr>
            <w:tcW w:w="2122" w:type="dxa"/>
            <w:noWrap/>
            <w:hideMark/>
          </w:tcPr>
          <w:p w14:paraId="31B49728" w14:textId="77777777" w:rsidR="0069506D" w:rsidRPr="00B27C6B" w:rsidRDefault="0069506D">
            <w:pPr>
              <w:rPr>
                <w:rFonts w:ascii="Arial" w:hAnsi="Arial" w:cs="Arial"/>
                <w:sz w:val="20"/>
                <w:szCs w:val="20"/>
              </w:rPr>
            </w:pPr>
            <w:r w:rsidRPr="00B27C6B">
              <w:rPr>
                <w:rFonts w:ascii="Arial" w:hAnsi="Arial" w:cs="Arial"/>
                <w:sz w:val="20"/>
                <w:szCs w:val="20"/>
              </w:rPr>
              <w:t>APN</w:t>
            </w:r>
          </w:p>
        </w:tc>
        <w:tc>
          <w:tcPr>
            <w:tcW w:w="2409" w:type="dxa"/>
            <w:noWrap/>
            <w:hideMark/>
          </w:tcPr>
          <w:p w14:paraId="7817A415" w14:textId="77777777" w:rsidR="0069506D" w:rsidRPr="00B27C6B" w:rsidRDefault="0069506D">
            <w:pPr>
              <w:rPr>
                <w:rFonts w:ascii="Arial" w:hAnsi="Arial" w:cs="Arial"/>
                <w:sz w:val="20"/>
                <w:szCs w:val="20"/>
              </w:rPr>
            </w:pPr>
            <w:r w:rsidRPr="00B27C6B">
              <w:rPr>
                <w:rFonts w:ascii="Arial" w:hAnsi="Arial" w:cs="Arial"/>
                <w:sz w:val="20"/>
                <w:szCs w:val="20"/>
              </w:rPr>
              <w:t>Access Point Name</w:t>
            </w:r>
          </w:p>
        </w:tc>
        <w:tc>
          <w:tcPr>
            <w:tcW w:w="5097" w:type="dxa"/>
            <w:hideMark/>
          </w:tcPr>
          <w:p w14:paraId="3DFEAF91" w14:textId="77777777" w:rsidR="0069506D" w:rsidRPr="00B27C6B" w:rsidRDefault="0069506D">
            <w:pPr>
              <w:rPr>
                <w:rFonts w:ascii="Arial" w:hAnsi="Arial" w:cs="Arial"/>
                <w:sz w:val="20"/>
                <w:szCs w:val="20"/>
              </w:rPr>
            </w:pPr>
            <w:r w:rsidRPr="00B27C6B">
              <w:rPr>
                <w:rFonts w:ascii="Arial" w:hAnsi="Arial" w:cs="Arial"/>
                <w:sz w:val="20"/>
                <w:szCs w:val="20"/>
              </w:rPr>
              <w:t>A gateway between a mobile network and another network, such as the Internet or a Private WAN.</w:t>
            </w:r>
          </w:p>
        </w:tc>
      </w:tr>
      <w:tr w:rsidR="0069506D" w:rsidRPr="0069506D" w14:paraId="61811F88" w14:textId="77777777" w:rsidTr="00B27C6B">
        <w:trPr>
          <w:trHeight w:val="290"/>
        </w:trPr>
        <w:tc>
          <w:tcPr>
            <w:tcW w:w="2122" w:type="dxa"/>
            <w:noWrap/>
            <w:hideMark/>
          </w:tcPr>
          <w:p w14:paraId="5D48CAD5" w14:textId="77777777" w:rsidR="0069506D" w:rsidRPr="00B27C6B" w:rsidRDefault="0069506D">
            <w:pPr>
              <w:rPr>
                <w:rFonts w:ascii="Arial" w:hAnsi="Arial" w:cs="Arial"/>
                <w:sz w:val="20"/>
                <w:szCs w:val="20"/>
              </w:rPr>
            </w:pPr>
            <w:r w:rsidRPr="00B27C6B">
              <w:rPr>
                <w:rFonts w:ascii="Arial" w:hAnsi="Arial" w:cs="Arial"/>
                <w:sz w:val="20"/>
                <w:szCs w:val="20"/>
              </w:rPr>
              <w:t>bps or bit/s</w:t>
            </w:r>
          </w:p>
        </w:tc>
        <w:tc>
          <w:tcPr>
            <w:tcW w:w="2409" w:type="dxa"/>
            <w:hideMark/>
          </w:tcPr>
          <w:p w14:paraId="4C9A2CE9" w14:textId="77777777" w:rsidR="0069506D" w:rsidRPr="00B27C6B" w:rsidRDefault="0069506D">
            <w:pPr>
              <w:rPr>
                <w:rFonts w:ascii="Arial" w:hAnsi="Arial" w:cs="Arial"/>
                <w:sz w:val="20"/>
                <w:szCs w:val="20"/>
              </w:rPr>
            </w:pPr>
            <w:r w:rsidRPr="00B27C6B">
              <w:rPr>
                <w:rFonts w:ascii="Arial" w:hAnsi="Arial" w:cs="Arial"/>
                <w:sz w:val="20"/>
                <w:szCs w:val="20"/>
              </w:rPr>
              <w:t>Bits per second</w:t>
            </w:r>
          </w:p>
        </w:tc>
        <w:tc>
          <w:tcPr>
            <w:tcW w:w="5097" w:type="dxa"/>
            <w:hideMark/>
          </w:tcPr>
          <w:p w14:paraId="51B9D730"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70FF6873" w14:textId="77777777" w:rsidTr="00B27C6B">
        <w:trPr>
          <w:trHeight w:val="290"/>
        </w:trPr>
        <w:tc>
          <w:tcPr>
            <w:tcW w:w="2122" w:type="dxa"/>
            <w:noWrap/>
            <w:hideMark/>
          </w:tcPr>
          <w:p w14:paraId="31A38F1B" w14:textId="77777777" w:rsidR="0069506D" w:rsidRPr="00B27C6B" w:rsidRDefault="0069506D">
            <w:pPr>
              <w:rPr>
                <w:rFonts w:ascii="Arial" w:hAnsi="Arial" w:cs="Arial"/>
                <w:sz w:val="20"/>
                <w:szCs w:val="20"/>
              </w:rPr>
            </w:pPr>
            <w:r w:rsidRPr="00B27C6B">
              <w:rPr>
                <w:rFonts w:ascii="Arial" w:hAnsi="Arial" w:cs="Arial"/>
                <w:sz w:val="20"/>
                <w:szCs w:val="20"/>
              </w:rPr>
              <w:t>BYO</w:t>
            </w:r>
          </w:p>
        </w:tc>
        <w:tc>
          <w:tcPr>
            <w:tcW w:w="2409" w:type="dxa"/>
            <w:hideMark/>
          </w:tcPr>
          <w:p w14:paraId="6AB5CB75" w14:textId="77777777" w:rsidR="0069506D" w:rsidRPr="00B27C6B" w:rsidRDefault="0069506D">
            <w:pPr>
              <w:rPr>
                <w:rFonts w:ascii="Arial" w:hAnsi="Arial" w:cs="Arial"/>
                <w:sz w:val="20"/>
                <w:szCs w:val="20"/>
              </w:rPr>
            </w:pPr>
            <w:r w:rsidRPr="00B27C6B">
              <w:rPr>
                <w:rFonts w:ascii="Arial" w:hAnsi="Arial" w:cs="Arial"/>
                <w:sz w:val="20"/>
                <w:szCs w:val="20"/>
              </w:rPr>
              <w:t>Bring your own</w:t>
            </w:r>
          </w:p>
        </w:tc>
        <w:tc>
          <w:tcPr>
            <w:tcW w:w="5097" w:type="dxa"/>
            <w:hideMark/>
          </w:tcPr>
          <w:p w14:paraId="5B4B40B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F95F546" w14:textId="77777777" w:rsidTr="00B27C6B">
        <w:trPr>
          <w:trHeight w:val="290"/>
        </w:trPr>
        <w:tc>
          <w:tcPr>
            <w:tcW w:w="2122" w:type="dxa"/>
            <w:noWrap/>
            <w:hideMark/>
          </w:tcPr>
          <w:p w14:paraId="11570329" w14:textId="77777777" w:rsidR="0069506D" w:rsidRPr="00B27C6B" w:rsidRDefault="0069506D">
            <w:pPr>
              <w:rPr>
                <w:rFonts w:ascii="Arial" w:hAnsi="Arial" w:cs="Arial"/>
                <w:sz w:val="20"/>
                <w:szCs w:val="20"/>
              </w:rPr>
            </w:pPr>
            <w:r w:rsidRPr="00B27C6B">
              <w:rPr>
                <w:rFonts w:ascii="Arial" w:hAnsi="Arial" w:cs="Arial"/>
                <w:sz w:val="20"/>
                <w:szCs w:val="20"/>
              </w:rPr>
              <w:t>CAB</w:t>
            </w:r>
          </w:p>
        </w:tc>
        <w:tc>
          <w:tcPr>
            <w:tcW w:w="2409" w:type="dxa"/>
            <w:hideMark/>
          </w:tcPr>
          <w:p w14:paraId="5220E747" w14:textId="77777777" w:rsidR="0069506D" w:rsidRPr="00B27C6B" w:rsidRDefault="0069506D">
            <w:pPr>
              <w:rPr>
                <w:rFonts w:ascii="Arial" w:hAnsi="Arial" w:cs="Arial"/>
                <w:sz w:val="20"/>
                <w:szCs w:val="20"/>
              </w:rPr>
            </w:pPr>
            <w:r w:rsidRPr="00B27C6B">
              <w:rPr>
                <w:rFonts w:ascii="Arial" w:hAnsi="Arial" w:cs="Arial"/>
                <w:sz w:val="20"/>
                <w:szCs w:val="20"/>
              </w:rPr>
              <w:t>Change Advisory Board</w:t>
            </w:r>
          </w:p>
        </w:tc>
        <w:tc>
          <w:tcPr>
            <w:tcW w:w="5097" w:type="dxa"/>
            <w:hideMark/>
          </w:tcPr>
          <w:p w14:paraId="53556F26"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172187D8" w14:textId="77777777" w:rsidTr="00B27C6B">
        <w:trPr>
          <w:trHeight w:val="840"/>
        </w:trPr>
        <w:tc>
          <w:tcPr>
            <w:tcW w:w="2122" w:type="dxa"/>
            <w:hideMark/>
          </w:tcPr>
          <w:p w14:paraId="06EF4A90" w14:textId="77777777" w:rsidR="0069506D" w:rsidRPr="00B27C6B" w:rsidRDefault="0069506D">
            <w:pPr>
              <w:rPr>
                <w:rFonts w:ascii="Arial" w:hAnsi="Arial" w:cs="Arial"/>
                <w:sz w:val="20"/>
                <w:szCs w:val="20"/>
              </w:rPr>
            </w:pPr>
            <w:r w:rsidRPr="00B27C6B">
              <w:rPr>
                <w:rFonts w:ascii="Arial" w:hAnsi="Arial" w:cs="Arial"/>
                <w:sz w:val="20"/>
                <w:szCs w:val="20"/>
              </w:rPr>
              <w:t>Circuit</w:t>
            </w:r>
          </w:p>
        </w:tc>
        <w:tc>
          <w:tcPr>
            <w:tcW w:w="2409" w:type="dxa"/>
            <w:hideMark/>
          </w:tcPr>
          <w:p w14:paraId="250C1868"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5C111A0F" w14:textId="77777777" w:rsidR="0069506D" w:rsidRPr="00B27C6B" w:rsidRDefault="0069506D">
            <w:pPr>
              <w:rPr>
                <w:rFonts w:ascii="Arial" w:hAnsi="Arial" w:cs="Arial"/>
                <w:sz w:val="20"/>
                <w:szCs w:val="20"/>
              </w:rPr>
            </w:pPr>
            <w:r w:rsidRPr="00B27C6B">
              <w:rPr>
                <w:rFonts w:ascii="Arial" w:hAnsi="Arial" w:cs="Arial"/>
                <w:sz w:val="20"/>
                <w:szCs w:val="20"/>
              </w:rPr>
              <w:t>For data connections, a circuit a path that data transverses between two points.  A circuit is a component of a Service.</w:t>
            </w:r>
          </w:p>
        </w:tc>
      </w:tr>
      <w:tr w:rsidR="0069506D" w:rsidRPr="0069506D" w14:paraId="4F1DF902" w14:textId="77777777" w:rsidTr="00B27C6B">
        <w:trPr>
          <w:trHeight w:val="290"/>
        </w:trPr>
        <w:tc>
          <w:tcPr>
            <w:tcW w:w="2122" w:type="dxa"/>
            <w:noWrap/>
            <w:hideMark/>
          </w:tcPr>
          <w:p w14:paraId="7C652D80" w14:textId="77777777" w:rsidR="0069506D" w:rsidRPr="00B27C6B" w:rsidRDefault="0069506D">
            <w:pPr>
              <w:rPr>
                <w:rFonts w:ascii="Arial" w:hAnsi="Arial" w:cs="Arial"/>
                <w:sz w:val="20"/>
                <w:szCs w:val="20"/>
              </w:rPr>
            </w:pPr>
            <w:r w:rsidRPr="00B27C6B">
              <w:rPr>
                <w:rFonts w:ascii="Arial" w:hAnsi="Arial" w:cs="Arial"/>
                <w:sz w:val="20"/>
                <w:szCs w:val="20"/>
              </w:rPr>
              <w:t>CMS</w:t>
            </w:r>
          </w:p>
        </w:tc>
        <w:tc>
          <w:tcPr>
            <w:tcW w:w="2409" w:type="dxa"/>
            <w:hideMark/>
          </w:tcPr>
          <w:p w14:paraId="508F8501" w14:textId="77777777" w:rsidR="0069506D" w:rsidRPr="00B27C6B" w:rsidRDefault="0069506D">
            <w:pPr>
              <w:rPr>
                <w:rFonts w:ascii="Arial" w:hAnsi="Arial" w:cs="Arial"/>
                <w:sz w:val="20"/>
                <w:szCs w:val="20"/>
              </w:rPr>
            </w:pPr>
            <w:r w:rsidRPr="00B27C6B">
              <w:rPr>
                <w:rFonts w:ascii="Arial" w:hAnsi="Arial" w:cs="Arial"/>
                <w:sz w:val="20"/>
                <w:szCs w:val="20"/>
              </w:rPr>
              <w:t>Configuration Management System</w:t>
            </w:r>
          </w:p>
        </w:tc>
        <w:tc>
          <w:tcPr>
            <w:tcW w:w="5097" w:type="dxa"/>
            <w:hideMark/>
          </w:tcPr>
          <w:p w14:paraId="2CEE5ACB"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1218C62C" w14:textId="77777777" w:rsidTr="00B27C6B">
        <w:trPr>
          <w:trHeight w:val="560"/>
        </w:trPr>
        <w:tc>
          <w:tcPr>
            <w:tcW w:w="2122" w:type="dxa"/>
            <w:noWrap/>
            <w:hideMark/>
          </w:tcPr>
          <w:p w14:paraId="4BE6A4B5" w14:textId="77777777" w:rsidR="0069506D" w:rsidRPr="00B27C6B" w:rsidRDefault="0069506D">
            <w:pPr>
              <w:rPr>
                <w:rFonts w:ascii="Arial" w:hAnsi="Arial" w:cs="Arial"/>
                <w:sz w:val="20"/>
                <w:szCs w:val="20"/>
              </w:rPr>
            </w:pPr>
            <w:r w:rsidRPr="00B27C6B">
              <w:rPr>
                <w:rFonts w:ascii="Arial" w:hAnsi="Arial" w:cs="Arial"/>
                <w:sz w:val="20"/>
                <w:szCs w:val="20"/>
              </w:rPr>
              <w:t>Contract Authority</w:t>
            </w:r>
          </w:p>
        </w:tc>
        <w:tc>
          <w:tcPr>
            <w:tcW w:w="2409" w:type="dxa"/>
            <w:noWrap/>
            <w:hideMark/>
          </w:tcPr>
          <w:p w14:paraId="6A498B91"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227C3562" w14:textId="77777777" w:rsidR="0069506D" w:rsidRPr="00B27C6B" w:rsidRDefault="0069506D">
            <w:pPr>
              <w:rPr>
                <w:rFonts w:ascii="Arial" w:hAnsi="Arial" w:cs="Arial"/>
                <w:sz w:val="20"/>
                <w:szCs w:val="20"/>
              </w:rPr>
            </w:pPr>
            <w:r w:rsidRPr="00B27C6B">
              <w:rPr>
                <w:rFonts w:ascii="Arial" w:hAnsi="Arial" w:cs="Arial"/>
                <w:sz w:val="20"/>
                <w:szCs w:val="20"/>
              </w:rPr>
              <w:t>The central entity that is accountable and responsible for the Head Agreements of the TPAs</w:t>
            </w:r>
          </w:p>
        </w:tc>
      </w:tr>
      <w:tr w:rsidR="0069506D" w:rsidRPr="0069506D" w14:paraId="04D517EC" w14:textId="77777777" w:rsidTr="00B27C6B">
        <w:trPr>
          <w:trHeight w:val="290"/>
        </w:trPr>
        <w:tc>
          <w:tcPr>
            <w:tcW w:w="2122" w:type="dxa"/>
            <w:noWrap/>
            <w:hideMark/>
          </w:tcPr>
          <w:p w14:paraId="5B774A18" w14:textId="77777777" w:rsidR="0069506D" w:rsidRPr="00B27C6B" w:rsidRDefault="0069506D">
            <w:pPr>
              <w:rPr>
                <w:rFonts w:ascii="Arial" w:hAnsi="Arial" w:cs="Arial"/>
                <w:sz w:val="20"/>
                <w:szCs w:val="20"/>
              </w:rPr>
            </w:pPr>
            <w:r w:rsidRPr="00B27C6B">
              <w:rPr>
                <w:rFonts w:ascii="Arial" w:hAnsi="Arial" w:cs="Arial"/>
                <w:sz w:val="20"/>
                <w:szCs w:val="20"/>
              </w:rPr>
              <w:t>CoS</w:t>
            </w:r>
          </w:p>
        </w:tc>
        <w:tc>
          <w:tcPr>
            <w:tcW w:w="2409" w:type="dxa"/>
            <w:hideMark/>
          </w:tcPr>
          <w:p w14:paraId="0A6258D5" w14:textId="77777777" w:rsidR="0069506D" w:rsidRPr="00B27C6B" w:rsidRDefault="0069506D">
            <w:pPr>
              <w:rPr>
                <w:rFonts w:ascii="Arial" w:hAnsi="Arial" w:cs="Arial"/>
                <w:sz w:val="20"/>
                <w:szCs w:val="20"/>
              </w:rPr>
            </w:pPr>
            <w:r w:rsidRPr="00B27C6B">
              <w:rPr>
                <w:rFonts w:ascii="Arial" w:hAnsi="Arial" w:cs="Arial"/>
                <w:sz w:val="20"/>
                <w:szCs w:val="20"/>
              </w:rPr>
              <w:t>Class of Service</w:t>
            </w:r>
          </w:p>
        </w:tc>
        <w:tc>
          <w:tcPr>
            <w:tcW w:w="5097" w:type="dxa"/>
            <w:hideMark/>
          </w:tcPr>
          <w:p w14:paraId="79F69C3F"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4A9A329" w14:textId="77777777" w:rsidTr="00B27C6B">
        <w:trPr>
          <w:trHeight w:val="290"/>
        </w:trPr>
        <w:tc>
          <w:tcPr>
            <w:tcW w:w="2122" w:type="dxa"/>
            <w:noWrap/>
            <w:hideMark/>
          </w:tcPr>
          <w:p w14:paraId="7E037619"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2409" w:type="dxa"/>
            <w:hideMark/>
          </w:tcPr>
          <w:p w14:paraId="65D69437"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7400FAFD" w14:textId="77777777" w:rsidR="0069506D" w:rsidRPr="00B27C6B" w:rsidRDefault="0069506D">
            <w:pPr>
              <w:rPr>
                <w:rFonts w:ascii="Arial" w:hAnsi="Arial" w:cs="Arial"/>
                <w:sz w:val="20"/>
                <w:szCs w:val="20"/>
              </w:rPr>
            </w:pPr>
            <w:r w:rsidRPr="00B27C6B">
              <w:rPr>
                <w:rFonts w:ascii="Arial" w:hAnsi="Arial" w:cs="Arial"/>
                <w:sz w:val="20"/>
                <w:szCs w:val="20"/>
              </w:rPr>
              <w:t>TPA Release Version</w:t>
            </w:r>
          </w:p>
        </w:tc>
      </w:tr>
      <w:tr w:rsidR="0069506D" w:rsidRPr="0069506D" w14:paraId="4B1707E7" w14:textId="77777777" w:rsidTr="00B27C6B">
        <w:trPr>
          <w:trHeight w:val="290"/>
        </w:trPr>
        <w:tc>
          <w:tcPr>
            <w:tcW w:w="2122" w:type="dxa"/>
            <w:noWrap/>
            <w:hideMark/>
          </w:tcPr>
          <w:p w14:paraId="5AE5416C" w14:textId="77777777" w:rsidR="0069506D" w:rsidRPr="00B27C6B" w:rsidRDefault="0069506D">
            <w:pPr>
              <w:rPr>
                <w:rFonts w:ascii="Arial" w:hAnsi="Arial" w:cs="Arial"/>
                <w:sz w:val="20"/>
                <w:szCs w:val="20"/>
              </w:rPr>
            </w:pPr>
            <w:r w:rsidRPr="00B27C6B">
              <w:rPr>
                <w:rFonts w:ascii="Arial" w:hAnsi="Arial" w:cs="Arial"/>
                <w:sz w:val="20"/>
                <w:szCs w:val="20"/>
              </w:rPr>
              <w:t>CSI</w:t>
            </w:r>
          </w:p>
        </w:tc>
        <w:tc>
          <w:tcPr>
            <w:tcW w:w="2409" w:type="dxa"/>
            <w:hideMark/>
          </w:tcPr>
          <w:p w14:paraId="280BAACC" w14:textId="77777777" w:rsidR="0069506D" w:rsidRPr="00B27C6B" w:rsidRDefault="0069506D">
            <w:pPr>
              <w:rPr>
                <w:rFonts w:ascii="Arial" w:hAnsi="Arial" w:cs="Arial"/>
                <w:sz w:val="20"/>
                <w:szCs w:val="20"/>
              </w:rPr>
            </w:pPr>
            <w:r w:rsidRPr="00B27C6B">
              <w:rPr>
                <w:rFonts w:ascii="Arial" w:hAnsi="Arial" w:cs="Arial"/>
                <w:sz w:val="20"/>
                <w:szCs w:val="20"/>
              </w:rPr>
              <w:t>Continual Service Improvement</w:t>
            </w:r>
          </w:p>
        </w:tc>
        <w:tc>
          <w:tcPr>
            <w:tcW w:w="5097" w:type="dxa"/>
            <w:hideMark/>
          </w:tcPr>
          <w:p w14:paraId="62A4106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41DFF9D5" w14:textId="77777777" w:rsidTr="00B27C6B">
        <w:trPr>
          <w:trHeight w:val="560"/>
        </w:trPr>
        <w:tc>
          <w:tcPr>
            <w:tcW w:w="2122" w:type="dxa"/>
            <w:hideMark/>
          </w:tcPr>
          <w:p w14:paraId="4D970EBF" w14:textId="77777777" w:rsidR="0069506D" w:rsidRPr="00B27C6B" w:rsidRDefault="0069506D">
            <w:pPr>
              <w:rPr>
                <w:rFonts w:ascii="Arial" w:hAnsi="Arial" w:cs="Arial"/>
                <w:sz w:val="20"/>
                <w:szCs w:val="20"/>
              </w:rPr>
            </w:pPr>
            <w:r w:rsidRPr="00B27C6B">
              <w:rPr>
                <w:rFonts w:ascii="Arial" w:hAnsi="Arial" w:cs="Arial"/>
                <w:sz w:val="20"/>
                <w:szCs w:val="20"/>
              </w:rPr>
              <w:t>Customer</w:t>
            </w:r>
          </w:p>
        </w:tc>
        <w:tc>
          <w:tcPr>
            <w:tcW w:w="2409" w:type="dxa"/>
            <w:hideMark/>
          </w:tcPr>
          <w:p w14:paraId="371D8975"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032F1FB4" w14:textId="77777777" w:rsidR="0069506D" w:rsidRPr="00B27C6B" w:rsidRDefault="0069506D">
            <w:pPr>
              <w:rPr>
                <w:rFonts w:ascii="Arial" w:hAnsi="Arial" w:cs="Arial"/>
                <w:sz w:val="20"/>
                <w:szCs w:val="20"/>
              </w:rPr>
            </w:pPr>
            <w:r w:rsidRPr="00B27C6B">
              <w:rPr>
                <w:rFonts w:ascii="Arial" w:hAnsi="Arial" w:cs="Arial"/>
                <w:sz w:val="20"/>
                <w:szCs w:val="20"/>
              </w:rPr>
              <w:t>NSW Government Agency, or any organisation procuring services from the Service Catalogues.</w:t>
            </w:r>
          </w:p>
        </w:tc>
      </w:tr>
      <w:tr w:rsidR="0069506D" w:rsidRPr="0069506D" w14:paraId="6C6A5573" w14:textId="77777777" w:rsidTr="00B27C6B">
        <w:trPr>
          <w:trHeight w:val="560"/>
        </w:trPr>
        <w:tc>
          <w:tcPr>
            <w:tcW w:w="2122" w:type="dxa"/>
            <w:hideMark/>
          </w:tcPr>
          <w:p w14:paraId="4880381F" w14:textId="77777777" w:rsidR="0069506D" w:rsidRPr="00B27C6B" w:rsidRDefault="0069506D">
            <w:pPr>
              <w:rPr>
                <w:rFonts w:ascii="Arial" w:hAnsi="Arial" w:cs="Arial"/>
                <w:sz w:val="20"/>
                <w:szCs w:val="20"/>
              </w:rPr>
            </w:pPr>
            <w:r w:rsidRPr="00B27C6B">
              <w:rPr>
                <w:rFonts w:ascii="Arial" w:hAnsi="Arial" w:cs="Arial"/>
                <w:sz w:val="20"/>
                <w:szCs w:val="20"/>
              </w:rPr>
              <w:t>CPE</w:t>
            </w:r>
          </w:p>
        </w:tc>
        <w:tc>
          <w:tcPr>
            <w:tcW w:w="2409" w:type="dxa"/>
            <w:hideMark/>
          </w:tcPr>
          <w:p w14:paraId="79F5E2A3" w14:textId="77777777" w:rsidR="0069506D" w:rsidRPr="00B27C6B" w:rsidRDefault="0069506D">
            <w:pPr>
              <w:rPr>
                <w:rFonts w:ascii="Arial" w:hAnsi="Arial" w:cs="Arial"/>
                <w:sz w:val="20"/>
                <w:szCs w:val="20"/>
              </w:rPr>
            </w:pPr>
            <w:r w:rsidRPr="00B27C6B">
              <w:rPr>
                <w:rFonts w:ascii="Arial" w:hAnsi="Arial" w:cs="Arial"/>
                <w:sz w:val="20"/>
                <w:szCs w:val="20"/>
              </w:rPr>
              <w:t>Customer Premise Equipment</w:t>
            </w:r>
          </w:p>
        </w:tc>
        <w:tc>
          <w:tcPr>
            <w:tcW w:w="5097" w:type="dxa"/>
            <w:hideMark/>
          </w:tcPr>
          <w:p w14:paraId="69047E33" w14:textId="77777777" w:rsidR="0069506D" w:rsidRPr="00B27C6B" w:rsidRDefault="0069506D">
            <w:pPr>
              <w:rPr>
                <w:rFonts w:ascii="Arial" w:hAnsi="Arial" w:cs="Arial"/>
                <w:sz w:val="20"/>
                <w:szCs w:val="20"/>
              </w:rPr>
            </w:pPr>
            <w:r w:rsidRPr="00B27C6B">
              <w:rPr>
                <w:rFonts w:ascii="Arial" w:hAnsi="Arial" w:cs="Arial"/>
                <w:sz w:val="20"/>
                <w:szCs w:val="20"/>
              </w:rPr>
              <w:t>A device that is used by Service Providers to terminate services at a site.</w:t>
            </w:r>
          </w:p>
        </w:tc>
      </w:tr>
      <w:tr w:rsidR="0069506D" w:rsidRPr="0069506D" w14:paraId="33249581" w14:textId="77777777" w:rsidTr="00B27C6B">
        <w:trPr>
          <w:trHeight w:val="560"/>
        </w:trPr>
        <w:tc>
          <w:tcPr>
            <w:tcW w:w="2122" w:type="dxa"/>
            <w:noWrap/>
            <w:hideMark/>
          </w:tcPr>
          <w:p w14:paraId="465CFE55" w14:textId="77777777" w:rsidR="0069506D" w:rsidRPr="00B27C6B" w:rsidRDefault="0069506D">
            <w:pPr>
              <w:rPr>
                <w:rFonts w:ascii="Arial" w:hAnsi="Arial" w:cs="Arial"/>
                <w:sz w:val="20"/>
                <w:szCs w:val="20"/>
              </w:rPr>
            </w:pPr>
            <w:r w:rsidRPr="00B27C6B">
              <w:rPr>
                <w:rFonts w:ascii="Arial" w:hAnsi="Arial" w:cs="Arial"/>
                <w:sz w:val="20"/>
                <w:szCs w:val="20"/>
              </w:rPr>
              <w:t>Customer Termination Device</w:t>
            </w:r>
          </w:p>
        </w:tc>
        <w:tc>
          <w:tcPr>
            <w:tcW w:w="2409" w:type="dxa"/>
            <w:noWrap/>
            <w:hideMark/>
          </w:tcPr>
          <w:p w14:paraId="7895EFE5"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2B212F69" w14:textId="77777777" w:rsidR="0069506D" w:rsidRPr="00B27C6B" w:rsidRDefault="0069506D">
            <w:pPr>
              <w:rPr>
                <w:rFonts w:ascii="Arial" w:hAnsi="Arial" w:cs="Arial"/>
                <w:sz w:val="20"/>
                <w:szCs w:val="20"/>
              </w:rPr>
            </w:pPr>
            <w:r w:rsidRPr="00B27C6B">
              <w:rPr>
                <w:rFonts w:ascii="Arial" w:hAnsi="Arial" w:cs="Arial"/>
                <w:sz w:val="20"/>
                <w:szCs w:val="20"/>
              </w:rPr>
              <w:t>A Customer device that is connected to the Provider's equipment</w:t>
            </w:r>
          </w:p>
        </w:tc>
      </w:tr>
      <w:tr w:rsidR="0069506D" w:rsidRPr="0069506D" w14:paraId="2364EC7F" w14:textId="77777777" w:rsidTr="00B27C6B">
        <w:trPr>
          <w:trHeight w:val="290"/>
        </w:trPr>
        <w:tc>
          <w:tcPr>
            <w:tcW w:w="2122" w:type="dxa"/>
            <w:noWrap/>
            <w:hideMark/>
          </w:tcPr>
          <w:p w14:paraId="1D883ED9" w14:textId="77777777" w:rsidR="0069506D" w:rsidRPr="00B27C6B" w:rsidRDefault="0069506D">
            <w:pPr>
              <w:rPr>
                <w:rFonts w:ascii="Arial" w:hAnsi="Arial" w:cs="Arial"/>
                <w:sz w:val="20"/>
                <w:szCs w:val="20"/>
              </w:rPr>
            </w:pPr>
            <w:r w:rsidRPr="00B27C6B">
              <w:rPr>
                <w:rFonts w:ascii="Arial" w:hAnsi="Arial" w:cs="Arial"/>
                <w:sz w:val="20"/>
                <w:szCs w:val="20"/>
              </w:rPr>
              <w:t>DHCP</w:t>
            </w:r>
          </w:p>
        </w:tc>
        <w:tc>
          <w:tcPr>
            <w:tcW w:w="2409" w:type="dxa"/>
            <w:hideMark/>
          </w:tcPr>
          <w:p w14:paraId="0EDFBB2A" w14:textId="77777777" w:rsidR="0069506D" w:rsidRPr="00B27C6B" w:rsidRDefault="0069506D">
            <w:pPr>
              <w:rPr>
                <w:rFonts w:ascii="Arial" w:hAnsi="Arial" w:cs="Arial"/>
                <w:sz w:val="20"/>
                <w:szCs w:val="20"/>
              </w:rPr>
            </w:pPr>
            <w:r w:rsidRPr="00B27C6B">
              <w:rPr>
                <w:rFonts w:ascii="Arial" w:hAnsi="Arial" w:cs="Arial"/>
                <w:sz w:val="20"/>
                <w:szCs w:val="20"/>
              </w:rPr>
              <w:t>Dynamic Host Control Protocol</w:t>
            </w:r>
          </w:p>
        </w:tc>
        <w:tc>
          <w:tcPr>
            <w:tcW w:w="5097" w:type="dxa"/>
            <w:hideMark/>
          </w:tcPr>
          <w:p w14:paraId="381BF3CE"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BF32759" w14:textId="77777777" w:rsidTr="00B27C6B">
        <w:trPr>
          <w:trHeight w:val="290"/>
        </w:trPr>
        <w:tc>
          <w:tcPr>
            <w:tcW w:w="2122" w:type="dxa"/>
            <w:noWrap/>
            <w:hideMark/>
          </w:tcPr>
          <w:p w14:paraId="71D182A0" w14:textId="77777777" w:rsidR="0069506D" w:rsidRPr="00B27C6B" w:rsidRDefault="0069506D">
            <w:pPr>
              <w:rPr>
                <w:rFonts w:ascii="Arial" w:hAnsi="Arial" w:cs="Arial"/>
                <w:sz w:val="20"/>
                <w:szCs w:val="20"/>
              </w:rPr>
            </w:pPr>
            <w:r w:rsidRPr="00B27C6B">
              <w:rPr>
                <w:rFonts w:ascii="Arial" w:hAnsi="Arial" w:cs="Arial"/>
                <w:sz w:val="20"/>
                <w:szCs w:val="20"/>
              </w:rPr>
              <w:t>DISS</w:t>
            </w:r>
          </w:p>
        </w:tc>
        <w:tc>
          <w:tcPr>
            <w:tcW w:w="2409" w:type="dxa"/>
            <w:hideMark/>
          </w:tcPr>
          <w:p w14:paraId="0D8D20B3" w14:textId="77777777" w:rsidR="0069506D" w:rsidRPr="00B27C6B" w:rsidRDefault="0069506D">
            <w:pPr>
              <w:rPr>
                <w:rFonts w:ascii="Arial" w:hAnsi="Arial" w:cs="Arial"/>
                <w:sz w:val="20"/>
                <w:szCs w:val="20"/>
              </w:rPr>
            </w:pPr>
            <w:r w:rsidRPr="00B27C6B">
              <w:rPr>
                <w:rFonts w:ascii="Arial" w:hAnsi="Arial" w:cs="Arial"/>
                <w:sz w:val="20"/>
                <w:szCs w:val="20"/>
              </w:rPr>
              <w:t>Digital Information Security Strategy</w:t>
            </w:r>
          </w:p>
        </w:tc>
        <w:tc>
          <w:tcPr>
            <w:tcW w:w="5097" w:type="dxa"/>
            <w:hideMark/>
          </w:tcPr>
          <w:p w14:paraId="7A2C2E24"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9EEFEE4" w14:textId="77777777" w:rsidTr="00B27C6B">
        <w:trPr>
          <w:trHeight w:val="840"/>
        </w:trPr>
        <w:tc>
          <w:tcPr>
            <w:tcW w:w="2122" w:type="dxa"/>
            <w:noWrap/>
            <w:hideMark/>
          </w:tcPr>
          <w:p w14:paraId="0A393603" w14:textId="77777777" w:rsidR="0069506D" w:rsidRPr="00B27C6B" w:rsidRDefault="0069506D">
            <w:pPr>
              <w:rPr>
                <w:rFonts w:ascii="Arial" w:hAnsi="Arial" w:cs="Arial"/>
                <w:sz w:val="20"/>
                <w:szCs w:val="20"/>
              </w:rPr>
            </w:pPr>
            <w:r w:rsidRPr="00B27C6B">
              <w:rPr>
                <w:rFonts w:ascii="Arial" w:hAnsi="Arial" w:cs="Arial"/>
                <w:sz w:val="20"/>
                <w:szCs w:val="20"/>
              </w:rPr>
              <w:t>DoS (or DDoS)</w:t>
            </w:r>
          </w:p>
        </w:tc>
        <w:tc>
          <w:tcPr>
            <w:tcW w:w="2409" w:type="dxa"/>
            <w:noWrap/>
            <w:hideMark/>
          </w:tcPr>
          <w:p w14:paraId="4FD9B8CD" w14:textId="77777777" w:rsidR="0069506D" w:rsidRPr="00B27C6B" w:rsidRDefault="0069506D">
            <w:pPr>
              <w:rPr>
                <w:rFonts w:ascii="Arial" w:hAnsi="Arial" w:cs="Arial"/>
                <w:sz w:val="20"/>
                <w:szCs w:val="20"/>
              </w:rPr>
            </w:pPr>
            <w:r w:rsidRPr="00B27C6B">
              <w:rPr>
                <w:rFonts w:ascii="Arial" w:hAnsi="Arial" w:cs="Arial"/>
                <w:sz w:val="20"/>
                <w:szCs w:val="20"/>
              </w:rPr>
              <w:t>Denial of service (or distributed denial of service)</w:t>
            </w:r>
          </w:p>
        </w:tc>
        <w:tc>
          <w:tcPr>
            <w:tcW w:w="5097" w:type="dxa"/>
            <w:hideMark/>
          </w:tcPr>
          <w:p w14:paraId="6E9374A6" w14:textId="77777777" w:rsidR="0069506D" w:rsidRPr="00B27C6B" w:rsidRDefault="0069506D">
            <w:pPr>
              <w:rPr>
                <w:rFonts w:ascii="Arial" w:hAnsi="Arial" w:cs="Arial"/>
                <w:sz w:val="20"/>
                <w:szCs w:val="20"/>
              </w:rPr>
            </w:pPr>
            <w:r w:rsidRPr="00B27C6B">
              <w:rPr>
                <w:rFonts w:ascii="Arial" w:hAnsi="Arial" w:cs="Arial"/>
                <w:sz w:val="20"/>
                <w:szCs w:val="20"/>
              </w:rPr>
              <w:t>An attack that attempts to make a service unavailable by overwhelming it with traffic from multiple sources.</w:t>
            </w:r>
          </w:p>
        </w:tc>
      </w:tr>
      <w:tr w:rsidR="0069506D" w:rsidRPr="0069506D" w14:paraId="17683229" w14:textId="77777777" w:rsidTr="00B27C6B">
        <w:trPr>
          <w:trHeight w:val="290"/>
        </w:trPr>
        <w:tc>
          <w:tcPr>
            <w:tcW w:w="2122" w:type="dxa"/>
            <w:noWrap/>
            <w:hideMark/>
          </w:tcPr>
          <w:p w14:paraId="50B52A99" w14:textId="77777777" w:rsidR="0069506D" w:rsidRPr="00B27C6B" w:rsidRDefault="0069506D">
            <w:pPr>
              <w:rPr>
                <w:rFonts w:ascii="Arial" w:hAnsi="Arial" w:cs="Arial"/>
                <w:sz w:val="20"/>
                <w:szCs w:val="20"/>
              </w:rPr>
            </w:pPr>
            <w:r w:rsidRPr="00B27C6B">
              <w:rPr>
                <w:rFonts w:ascii="Arial" w:hAnsi="Arial" w:cs="Arial"/>
                <w:sz w:val="20"/>
                <w:szCs w:val="20"/>
              </w:rPr>
              <w:t>DWDM</w:t>
            </w:r>
          </w:p>
        </w:tc>
        <w:tc>
          <w:tcPr>
            <w:tcW w:w="2409" w:type="dxa"/>
            <w:hideMark/>
          </w:tcPr>
          <w:p w14:paraId="51300B25" w14:textId="77777777" w:rsidR="0069506D" w:rsidRPr="00B27C6B" w:rsidRDefault="0069506D">
            <w:pPr>
              <w:rPr>
                <w:rFonts w:ascii="Arial" w:hAnsi="Arial" w:cs="Arial"/>
                <w:sz w:val="20"/>
                <w:szCs w:val="20"/>
              </w:rPr>
            </w:pPr>
            <w:r w:rsidRPr="00B27C6B">
              <w:rPr>
                <w:rFonts w:ascii="Arial" w:hAnsi="Arial" w:cs="Arial"/>
                <w:sz w:val="20"/>
                <w:szCs w:val="20"/>
              </w:rPr>
              <w:t>Dense Wavelength Division Multiplexing</w:t>
            </w:r>
          </w:p>
        </w:tc>
        <w:tc>
          <w:tcPr>
            <w:tcW w:w="5097" w:type="dxa"/>
            <w:hideMark/>
          </w:tcPr>
          <w:p w14:paraId="3B2862EF"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524F759" w14:textId="77777777" w:rsidTr="00B27C6B">
        <w:trPr>
          <w:trHeight w:val="840"/>
        </w:trPr>
        <w:tc>
          <w:tcPr>
            <w:tcW w:w="2122" w:type="dxa"/>
            <w:noWrap/>
            <w:hideMark/>
          </w:tcPr>
          <w:p w14:paraId="1358FF60" w14:textId="77777777" w:rsidR="0069506D" w:rsidRPr="00B27C6B" w:rsidRDefault="0069506D">
            <w:pPr>
              <w:rPr>
                <w:rFonts w:ascii="Arial" w:hAnsi="Arial" w:cs="Arial"/>
                <w:sz w:val="20"/>
                <w:szCs w:val="20"/>
              </w:rPr>
            </w:pPr>
            <w:r w:rsidRPr="00B27C6B">
              <w:rPr>
                <w:rFonts w:ascii="Arial" w:hAnsi="Arial" w:cs="Arial"/>
                <w:sz w:val="20"/>
                <w:szCs w:val="20"/>
              </w:rPr>
              <w:t>Error</w:t>
            </w:r>
          </w:p>
        </w:tc>
        <w:tc>
          <w:tcPr>
            <w:tcW w:w="2409" w:type="dxa"/>
            <w:noWrap/>
            <w:hideMark/>
          </w:tcPr>
          <w:p w14:paraId="5849CD5B"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225800D7" w14:textId="77777777" w:rsidR="0069506D" w:rsidRPr="00B27C6B" w:rsidRDefault="0069506D">
            <w:pPr>
              <w:rPr>
                <w:rFonts w:ascii="Arial" w:hAnsi="Arial" w:cs="Arial"/>
                <w:sz w:val="20"/>
                <w:szCs w:val="20"/>
              </w:rPr>
            </w:pPr>
            <w:r w:rsidRPr="00B27C6B">
              <w:rPr>
                <w:rFonts w:ascii="Arial" w:hAnsi="Arial" w:cs="Arial"/>
                <w:sz w:val="20"/>
                <w:szCs w:val="20"/>
              </w:rPr>
              <w:t>A design flaw or malfunction that causes a failure of one or more IT services or other configuration items.</w:t>
            </w:r>
          </w:p>
        </w:tc>
      </w:tr>
      <w:tr w:rsidR="0069506D" w:rsidRPr="0069506D" w14:paraId="1405AB47" w14:textId="77777777" w:rsidTr="00B27C6B">
        <w:trPr>
          <w:trHeight w:val="560"/>
        </w:trPr>
        <w:tc>
          <w:tcPr>
            <w:tcW w:w="2122" w:type="dxa"/>
            <w:noWrap/>
            <w:hideMark/>
          </w:tcPr>
          <w:p w14:paraId="1631D080" w14:textId="77777777" w:rsidR="0069506D" w:rsidRPr="00B27C6B" w:rsidRDefault="0069506D">
            <w:pPr>
              <w:rPr>
                <w:rFonts w:ascii="Arial" w:hAnsi="Arial" w:cs="Arial"/>
                <w:sz w:val="20"/>
                <w:szCs w:val="20"/>
              </w:rPr>
            </w:pPr>
            <w:r w:rsidRPr="00B27C6B">
              <w:rPr>
                <w:rFonts w:ascii="Arial" w:hAnsi="Arial" w:cs="Arial"/>
                <w:sz w:val="20"/>
                <w:szCs w:val="20"/>
              </w:rPr>
              <w:t>Event</w:t>
            </w:r>
          </w:p>
        </w:tc>
        <w:tc>
          <w:tcPr>
            <w:tcW w:w="2409" w:type="dxa"/>
            <w:noWrap/>
            <w:hideMark/>
          </w:tcPr>
          <w:p w14:paraId="101876B3"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158E6D59" w14:textId="77777777" w:rsidR="0069506D" w:rsidRPr="00B27C6B" w:rsidRDefault="0069506D">
            <w:pPr>
              <w:rPr>
                <w:rFonts w:ascii="Arial" w:hAnsi="Arial" w:cs="Arial"/>
                <w:sz w:val="20"/>
                <w:szCs w:val="20"/>
              </w:rPr>
            </w:pPr>
            <w:r w:rsidRPr="00B27C6B">
              <w:rPr>
                <w:rFonts w:ascii="Arial" w:hAnsi="Arial" w:cs="Arial"/>
                <w:sz w:val="20"/>
                <w:szCs w:val="20"/>
              </w:rPr>
              <w:t>A change of state that has significance for the management of a service.</w:t>
            </w:r>
          </w:p>
        </w:tc>
      </w:tr>
      <w:tr w:rsidR="0069506D" w:rsidRPr="0069506D" w14:paraId="53CE9364" w14:textId="77777777" w:rsidTr="00B27C6B">
        <w:trPr>
          <w:trHeight w:val="1120"/>
        </w:trPr>
        <w:tc>
          <w:tcPr>
            <w:tcW w:w="2122" w:type="dxa"/>
            <w:hideMark/>
          </w:tcPr>
          <w:p w14:paraId="38888242" w14:textId="77777777" w:rsidR="0069506D" w:rsidRPr="00B27C6B" w:rsidRDefault="0069506D">
            <w:pPr>
              <w:rPr>
                <w:rFonts w:ascii="Arial" w:hAnsi="Arial" w:cs="Arial"/>
                <w:sz w:val="20"/>
                <w:szCs w:val="20"/>
              </w:rPr>
            </w:pPr>
            <w:r w:rsidRPr="00B27C6B">
              <w:rPr>
                <w:rFonts w:ascii="Arial" w:hAnsi="Arial" w:cs="Arial"/>
                <w:sz w:val="20"/>
                <w:szCs w:val="20"/>
              </w:rPr>
              <w:lastRenderedPageBreak/>
              <w:t>Gateway device</w:t>
            </w:r>
          </w:p>
        </w:tc>
        <w:tc>
          <w:tcPr>
            <w:tcW w:w="2409" w:type="dxa"/>
            <w:hideMark/>
          </w:tcPr>
          <w:p w14:paraId="67F9F20B"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7AC7888D" w14:textId="1602B99D" w:rsidR="0069506D" w:rsidRPr="00B27C6B" w:rsidRDefault="0069506D">
            <w:pPr>
              <w:rPr>
                <w:rFonts w:ascii="Arial" w:hAnsi="Arial" w:cs="Arial"/>
                <w:sz w:val="20"/>
                <w:szCs w:val="20"/>
              </w:rPr>
            </w:pPr>
            <w:r w:rsidRPr="00B27C6B">
              <w:rPr>
                <w:rFonts w:ascii="Arial" w:hAnsi="Arial" w:cs="Arial"/>
                <w:sz w:val="20"/>
                <w:szCs w:val="20"/>
              </w:rPr>
              <w:t xml:space="preserve">A layer 3 device at a site that acts as the </w:t>
            </w:r>
            <w:r w:rsidR="00500044" w:rsidRPr="00B27C6B">
              <w:rPr>
                <w:rFonts w:ascii="Arial" w:hAnsi="Arial" w:cs="Arial"/>
                <w:sz w:val="20"/>
                <w:szCs w:val="20"/>
              </w:rPr>
              <w:t>site’s</w:t>
            </w:r>
            <w:r w:rsidRPr="00B27C6B">
              <w:rPr>
                <w:rFonts w:ascii="Arial" w:hAnsi="Arial" w:cs="Arial"/>
                <w:sz w:val="20"/>
                <w:szCs w:val="20"/>
              </w:rPr>
              <w:t xml:space="preserve"> router, to transmit packets to the WAN. Host devices have a gateway device configured, typically via DHCP.</w:t>
            </w:r>
          </w:p>
        </w:tc>
      </w:tr>
      <w:tr w:rsidR="0069506D" w:rsidRPr="0069506D" w14:paraId="32ED3FC3" w14:textId="77777777" w:rsidTr="00B27C6B">
        <w:trPr>
          <w:trHeight w:val="290"/>
        </w:trPr>
        <w:tc>
          <w:tcPr>
            <w:tcW w:w="2122" w:type="dxa"/>
            <w:noWrap/>
            <w:hideMark/>
          </w:tcPr>
          <w:p w14:paraId="36F93B12" w14:textId="77777777" w:rsidR="0069506D" w:rsidRPr="00B27C6B" w:rsidRDefault="0069506D">
            <w:pPr>
              <w:rPr>
                <w:rFonts w:ascii="Arial" w:hAnsi="Arial" w:cs="Arial"/>
                <w:sz w:val="20"/>
                <w:szCs w:val="20"/>
              </w:rPr>
            </w:pPr>
            <w:r w:rsidRPr="00B27C6B">
              <w:rPr>
                <w:rFonts w:ascii="Arial" w:hAnsi="Arial" w:cs="Arial"/>
                <w:sz w:val="20"/>
                <w:szCs w:val="20"/>
              </w:rPr>
              <w:t>Gbps or Gbit/s</w:t>
            </w:r>
          </w:p>
        </w:tc>
        <w:tc>
          <w:tcPr>
            <w:tcW w:w="2409" w:type="dxa"/>
            <w:hideMark/>
          </w:tcPr>
          <w:p w14:paraId="125BEFEB" w14:textId="77777777" w:rsidR="0069506D" w:rsidRPr="00B27C6B" w:rsidRDefault="0069506D">
            <w:pPr>
              <w:rPr>
                <w:rFonts w:ascii="Arial" w:hAnsi="Arial" w:cs="Arial"/>
                <w:sz w:val="20"/>
                <w:szCs w:val="20"/>
              </w:rPr>
            </w:pPr>
            <w:r w:rsidRPr="00B27C6B">
              <w:rPr>
                <w:rFonts w:ascii="Arial" w:hAnsi="Arial" w:cs="Arial"/>
                <w:sz w:val="20"/>
                <w:szCs w:val="20"/>
              </w:rPr>
              <w:t>Giga (billion) bits per second</w:t>
            </w:r>
          </w:p>
        </w:tc>
        <w:tc>
          <w:tcPr>
            <w:tcW w:w="5097" w:type="dxa"/>
            <w:hideMark/>
          </w:tcPr>
          <w:p w14:paraId="6C0FBDB2"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90B8D17" w14:textId="77777777" w:rsidTr="00B27C6B">
        <w:trPr>
          <w:trHeight w:val="2240"/>
        </w:trPr>
        <w:tc>
          <w:tcPr>
            <w:tcW w:w="2122" w:type="dxa"/>
            <w:hideMark/>
          </w:tcPr>
          <w:p w14:paraId="52B3FD78" w14:textId="77777777" w:rsidR="0069506D" w:rsidRPr="00B27C6B" w:rsidRDefault="0069506D">
            <w:pPr>
              <w:rPr>
                <w:rFonts w:ascii="Arial" w:hAnsi="Arial" w:cs="Arial"/>
                <w:sz w:val="20"/>
                <w:szCs w:val="20"/>
              </w:rPr>
            </w:pPr>
            <w:r w:rsidRPr="00B27C6B">
              <w:rPr>
                <w:rFonts w:ascii="Arial" w:hAnsi="Arial" w:cs="Arial"/>
                <w:sz w:val="20"/>
                <w:szCs w:val="20"/>
              </w:rPr>
              <w:t>Grey Area Diagnostics</w:t>
            </w:r>
          </w:p>
        </w:tc>
        <w:tc>
          <w:tcPr>
            <w:tcW w:w="2409" w:type="dxa"/>
            <w:hideMark/>
          </w:tcPr>
          <w:p w14:paraId="5E0FD86E"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20EEED1F" w14:textId="77777777" w:rsidR="0069506D" w:rsidRPr="00B27C6B" w:rsidRDefault="0069506D">
            <w:pPr>
              <w:rPr>
                <w:rFonts w:ascii="Arial" w:hAnsi="Arial" w:cs="Arial"/>
                <w:sz w:val="20"/>
                <w:szCs w:val="20"/>
              </w:rPr>
            </w:pPr>
            <w:r w:rsidRPr="00B27C6B">
              <w:rPr>
                <w:rFonts w:ascii="Arial" w:hAnsi="Arial" w:cs="Arial"/>
                <w:sz w:val="20"/>
                <w:szCs w:val="20"/>
              </w:rPr>
              <w:t>The process to proactively diagnose in-scope services and interconnections to help identify the cause of an incident or problem.  The result is to identify that the cause of the incident or problem:</w:t>
            </w:r>
            <w:r w:rsidRPr="00B27C6B">
              <w:rPr>
                <w:rFonts w:ascii="Arial" w:hAnsi="Arial" w:cs="Arial"/>
                <w:sz w:val="20"/>
                <w:szCs w:val="20"/>
              </w:rPr>
              <w:br/>
              <w:t>- Is caused by in-scope services</w:t>
            </w:r>
            <w:r w:rsidRPr="00B27C6B">
              <w:rPr>
                <w:rFonts w:ascii="Arial" w:hAnsi="Arial" w:cs="Arial"/>
                <w:sz w:val="20"/>
                <w:szCs w:val="20"/>
              </w:rPr>
              <w:br/>
              <w:t>- Is not caused by in-scope services</w:t>
            </w:r>
            <w:r w:rsidRPr="00B27C6B">
              <w:rPr>
                <w:rFonts w:ascii="Arial" w:hAnsi="Arial" w:cs="Arial"/>
                <w:sz w:val="20"/>
                <w:szCs w:val="20"/>
              </w:rPr>
              <w:br/>
              <w:t>- Could be caused by in-scope services, and further diagnostics are required</w:t>
            </w:r>
          </w:p>
        </w:tc>
      </w:tr>
      <w:tr w:rsidR="0069506D" w:rsidRPr="0069506D" w14:paraId="5EE246AE" w14:textId="77777777" w:rsidTr="00B27C6B">
        <w:trPr>
          <w:trHeight w:val="290"/>
        </w:trPr>
        <w:tc>
          <w:tcPr>
            <w:tcW w:w="2122" w:type="dxa"/>
            <w:noWrap/>
            <w:hideMark/>
          </w:tcPr>
          <w:p w14:paraId="1B306221" w14:textId="77777777" w:rsidR="0069506D" w:rsidRPr="00B27C6B" w:rsidRDefault="0069506D">
            <w:pPr>
              <w:rPr>
                <w:rFonts w:ascii="Arial" w:hAnsi="Arial" w:cs="Arial"/>
                <w:sz w:val="20"/>
                <w:szCs w:val="20"/>
              </w:rPr>
            </w:pPr>
            <w:r w:rsidRPr="00B27C6B">
              <w:rPr>
                <w:rFonts w:ascii="Arial" w:hAnsi="Arial" w:cs="Arial"/>
                <w:sz w:val="20"/>
                <w:szCs w:val="20"/>
              </w:rPr>
              <w:t>ICT</w:t>
            </w:r>
          </w:p>
        </w:tc>
        <w:tc>
          <w:tcPr>
            <w:tcW w:w="2409" w:type="dxa"/>
            <w:hideMark/>
          </w:tcPr>
          <w:p w14:paraId="2A315D5D" w14:textId="77777777" w:rsidR="0069506D" w:rsidRPr="00B27C6B" w:rsidRDefault="0069506D">
            <w:pPr>
              <w:rPr>
                <w:rFonts w:ascii="Arial" w:hAnsi="Arial" w:cs="Arial"/>
                <w:sz w:val="20"/>
                <w:szCs w:val="20"/>
              </w:rPr>
            </w:pPr>
            <w:r w:rsidRPr="00B27C6B">
              <w:rPr>
                <w:rFonts w:ascii="Arial" w:hAnsi="Arial" w:cs="Arial"/>
                <w:sz w:val="20"/>
                <w:szCs w:val="20"/>
              </w:rPr>
              <w:t>Information and Communications Technology</w:t>
            </w:r>
          </w:p>
        </w:tc>
        <w:tc>
          <w:tcPr>
            <w:tcW w:w="5097" w:type="dxa"/>
            <w:hideMark/>
          </w:tcPr>
          <w:p w14:paraId="42D7764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705D687E" w14:textId="77777777" w:rsidTr="00B27C6B">
        <w:trPr>
          <w:trHeight w:val="1960"/>
        </w:trPr>
        <w:tc>
          <w:tcPr>
            <w:tcW w:w="2122" w:type="dxa"/>
            <w:noWrap/>
            <w:hideMark/>
          </w:tcPr>
          <w:p w14:paraId="29BE71D4" w14:textId="77777777" w:rsidR="0069506D" w:rsidRPr="00B27C6B" w:rsidRDefault="0069506D">
            <w:pPr>
              <w:rPr>
                <w:rFonts w:ascii="Arial" w:hAnsi="Arial" w:cs="Arial"/>
                <w:sz w:val="20"/>
                <w:szCs w:val="20"/>
              </w:rPr>
            </w:pPr>
            <w:r w:rsidRPr="00B27C6B">
              <w:rPr>
                <w:rFonts w:ascii="Arial" w:hAnsi="Arial" w:cs="Arial"/>
                <w:sz w:val="20"/>
                <w:szCs w:val="20"/>
              </w:rPr>
              <w:t xml:space="preserve">ICT Risk Management </w:t>
            </w:r>
          </w:p>
        </w:tc>
        <w:tc>
          <w:tcPr>
            <w:tcW w:w="2409" w:type="dxa"/>
            <w:noWrap/>
            <w:hideMark/>
          </w:tcPr>
          <w:p w14:paraId="0A21AC15"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48D361D8" w14:textId="77777777" w:rsidR="0069506D" w:rsidRPr="00B27C6B" w:rsidRDefault="0069506D">
            <w:pPr>
              <w:rPr>
                <w:rFonts w:ascii="Arial" w:hAnsi="Arial" w:cs="Arial"/>
                <w:sz w:val="20"/>
                <w:szCs w:val="20"/>
              </w:rPr>
            </w:pPr>
            <w:r w:rsidRPr="00B27C6B">
              <w:rPr>
                <w:rFonts w:ascii="Arial" w:hAnsi="Arial" w:cs="Arial"/>
                <w:sz w:val="20"/>
                <w:szCs w:val="20"/>
              </w:rPr>
              <w:t xml:space="preserve">Information Communication Technology (ICT). The NSW Digital Information Security Policy mandates a risk-based approach to securing information, based on the ISO 27001 standard. DFSI has implemented a framework in line with the policy, with ICT risks being managed through an Information Security Management System (ISMS). </w:t>
            </w:r>
          </w:p>
        </w:tc>
      </w:tr>
      <w:tr w:rsidR="0069506D" w:rsidRPr="0069506D" w14:paraId="310A6B23" w14:textId="77777777" w:rsidTr="00B27C6B">
        <w:trPr>
          <w:trHeight w:val="1120"/>
        </w:trPr>
        <w:tc>
          <w:tcPr>
            <w:tcW w:w="2122" w:type="dxa"/>
            <w:noWrap/>
            <w:hideMark/>
          </w:tcPr>
          <w:p w14:paraId="4A7E9F7C" w14:textId="77777777" w:rsidR="0069506D" w:rsidRPr="00B27C6B" w:rsidRDefault="0069506D">
            <w:pPr>
              <w:rPr>
                <w:rFonts w:ascii="Arial" w:hAnsi="Arial" w:cs="Arial"/>
                <w:sz w:val="20"/>
                <w:szCs w:val="20"/>
              </w:rPr>
            </w:pPr>
            <w:r w:rsidRPr="00B27C6B">
              <w:rPr>
                <w:rFonts w:ascii="Arial" w:hAnsi="Arial" w:cs="Arial"/>
                <w:sz w:val="20"/>
                <w:szCs w:val="20"/>
              </w:rPr>
              <w:t>Incident</w:t>
            </w:r>
          </w:p>
        </w:tc>
        <w:tc>
          <w:tcPr>
            <w:tcW w:w="2409" w:type="dxa"/>
            <w:noWrap/>
            <w:hideMark/>
          </w:tcPr>
          <w:p w14:paraId="76B93FAB"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3BCC8B57" w14:textId="77777777" w:rsidR="0069506D" w:rsidRPr="00B27C6B" w:rsidRDefault="0069506D">
            <w:pPr>
              <w:rPr>
                <w:rFonts w:ascii="Arial" w:hAnsi="Arial" w:cs="Arial"/>
                <w:sz w:val="20"/>
                <w:szCs w:val="20"/>
              </w:rPr>
            </w:pPr>
            <w:r w:rsidRPr="00B27C6B">
              <w:rPr>
                <w:rFonts w:ascii="Arial" w:hAnsi="Arial" w:cs="Arial"/>
                <w:sz w:val="20"/>
                <w:szCs w:val="20"/>
              </w:rPr>
              <w:t>An unplanned interruption to a service or a reduction in the Quality of a service. Failure of a configuration Item that has not yet impacted service is also an Incident.</w:t>
            </w:r>
          </w:p>
        </w:tc>
      </w:tr>
      <w:tr w:rsidR="0069506D" w:rsidRPr="0069506D" w14:paraId="0F8F0272" w14:textId="77777777" w:rsidTr="00B27C6B">
        <w:trPr>
          <w:trHeight w:val="290"/>
        </w:trPr>
        <w:tc>
          <w:tcPr>
            <w:tcW w:w="2122" w:type="dxa"/>
            <w:noWrap/>
            <w:hideMark/>
          </w:tcPr>
          <w:p w14:paraId="77BCF215" w14:textId="77777777" w:rsidR="0069506D" w:rsidRPr="00B27C6B" w:rsidRDefault="0069506D">
            <w:pPr>
              <w:rPr>
                <w:rFonts w:ascii="Arial" w:hAnsi="Arial" w:cs="Arial"/>
                <w:sz w:val="20"/>
                <w:szCs w:val="20"/>
              </w:rPr>
            </w:pPr>
            <w:r w:rsidRPr="00B27C6B">
              <w:rPr>
                <w:rFonts w:ascii="Arial" w:hAnsi="Arial" w:cs="Arial"/>
                <w:sz w:val="20"/>
                <w:szCs w:val="20"/>
              </w:rPr>
              <w:t>IP</w:t>
            </w:r>
          </w:p>
        </w:tc>
        <w:tc>
          <w:tcPr>
            <w:tcW w:w="2409" w:type="dxa"/>
            <w:hideMark/>
          </w:tcPr>
          <w:p w14:paraId="269FFDB3" w14:textId="77777777" w:rsidR="0069506D" w:rsidRPr="00B27C6B" w:rsidRDefault="0069506D">
            <w:pPr>
              <w:rPr>
                <w:rFonts w:ascii="Arial" w:hAnsi="Arial" w:cs="Arial"/>
                <w:sz w:val="20"/>
                <w:szCs w:val="20"/>
              </w:rPr>
            </w:pPr>
            <w:r w:rsidRPr="00B27C6B">
              <w:rPr>
                <w:rFonts w:ascii="Arial" w:hAnsi="Arial" w:cs="Arial"/>
                <w:sz w:val="20"/>
                <w:szCs w:val="20"/>
              </w:rPr>
              <w:t>Internet Protocol</w:t>
            </w:r>
          </w:p>
        </w:tc>
        <w:tc>
          <w:tcPr>
            <w:tcW w:w="5097" w:type="dxa"/>
            <w:hideMark/>
          </w:tcPr>
          <w:p w14:paraId="62D48F6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2C90150" w14:textId="77777777" w:rsidTr="00B27C6B">
        <w:trPr>
          <w:trHeight w:val="560"/>
        </w:trPr>
        <w:tc>
          <w:tcPr>
            <w:tcW w:w="2122" w:type="dxa"/>
            <w:noWrap/>
            <w:hideMark/>
          </w:tcPr>
          <w:p w14:paraId="7C5D8B94" w14:textId="77777777" w:rsidR="0069506D" w:rsidRPr="00B27C6B" w:rsidRDefault="0069506D">
            <w:pPr>
              <w:rPr>
                <w:rFonts w:ascii="Arial" w:hAnsi="Arial" w:cs="Arial"/>
                <w:sz w:val="20"/>
                <w:szCs w:val="20"/>
              </w:rPr>
            </w:pPr>
            <w:r w:rsidRPr="00B27C6B">
              <w:rPr>
                <w:rFonts w:ascii="Arial" w:hAnsi="Arial" w:cs="Arial"/>
                <w:sz w:val="20"/>
                <w:szCs w:val="20"/>
              </w:rPr>
              <w:t xml:space="preserve">IPSLA </w:t>
            </w:r>
          </w:p>
        </w:tc>
        <w:tc>
          <w:tcPr>
            <w:tcW w:w="2409" w:type="dxa"/>
            <w:noWrap/>
            <w:hideMark/>
          </w:tcPr>
          <w:p w14:paraId="2BC0A780" w14:textId="77777777" w:rsidR="0069506D" w:rsidRPr="00B27C6B" w:rsidRDefault="0069506D">
            <w:pPr>
              <w:rPr>
                <w:rFonts w:ascii="Arial" w:hAnsi="Arial" w:cs="Arial"/>
                <w:sz w:val="20"/>
                <w:szCs w:val="20"/>
              </w:rPr>
            </w:pPr>
            <w:r w:rsidRPr="00B27C6B">
              <w:rPr>
                <w:rFonts w:ascii="Arial" w:hAnsi="Arial" w:cs="Arial"/>
                <w:sz w:val="20"/>
                <w:szCs w:val="20"/>
              </w:rPr>
              <w:t>Internet Protocol Service Level Agreement</w:t>
            </w:r>
          </w:p>
        </w:tc>
        <w:tc>
          <w:tcPr>
            <w:tcW w:w="5097" w:type="dxa"/>
            <w:hideMark/>
          </w:tcPr>
          <w:p w14:paraId="18E6A15C" w14:textId="77777777" w:rsidR="0069506D" w:rsidRPr="00B27C6B" w:rsidRDefault="0069506D">
            <w:pPr>
              <w:rPr>
                <w:rFonts w:ascii="Arial" w:hAnsi="Arial" w:cs="Arial"/>
                <w:sz w:val="20"/>
                <w:szCs w:val="20"/>
              </w:rPr>
            </w:pPr>
            <w:r w:rsidRPr="00B27C6B">
              <w:rPr>
                <w:rFonts w:ascii="Arial" w:hAnsi="Arial" w:cs="Arial"/>
                <w:sz w:val="20"/>
                <w:szCs w:val="20"/>
              </w:rPr>
              <w:t>Cisco IOS feature that allows for the collection of network performance information.</w:t>
            </w:r>
          </w:p>
        </w:tc>
      </w:tr>
      <w:tr w:rsidR="0069506D" w:rsidRPr="0069506D" w14:paraId="72E72700" w14:textId="77777777" w:rsidTr="00B27C6B">
        <w:trPr>
          <w:trHeight w:val="290"/>
        </w:trPr>
        <w:tc>
          <w:tcPr>
            <w:tcW w:w="2122" w:type="dxa"/>
            <w:noWrap/>
            <w:hideMark/>
          </w:tcPr>
          <w:p w14:paraId="5444516C" w14:textId="77777777" w:rsidR="0069506D" w:rsidRPr="00B27C6B" w:rsidRDefault="0069506D">
            <w:pPr>
              <w:rPr>
                <w:rFonts w:ascii="Arial" w:hAnsi="Arial" w:cs="Arial"/>
                <w:sz w:val="20"/>
                <w:szCs w:val="20"/>
              </w:rPr>
            </w:pPr>
            <w:r w:rsidRPr="00B27C6B">
              <w:rPr>
                <w:rFonts w:ascii="Arial" w:hAnsi="Arial" w:cs="Arial"/>
                <w:sz w:val="20"/>
                <w:szCs w:val="20"/>
              </w:rPr>
              <w:t>ISM</w:t>
            </w:r>
          </w:p>
        </w:tc>
        <w:tc>
          <w:tcPr>
            <w:tcW w:w="2409" w:type="dxa"/>
            <w:hideMark/>
          </w:tcPr>
          <w:p w14:paraId="5BF483A2" w14:textId="77777777" w:rsidR="0069506D" w:rsidRPr="00B27C6B" w:rsidRDefault="0069506D">
            <w:pPr>
              <w:rPr>
                <w:rFonts w:ascii="Arial" w:hAnsi="Arial" w:cs="Arial"/>
                <w:sz w:val="20"/>
                <w:szCs w:val="20"/>
              </w:rPr>
            </w:pPr>
            <w:r w:rsidRPr="00B27C6B">
              <w:rPr>
                <w:rFonts w:ascii="Arial" w:hAnsi="Arial" w:cs="Arial"/>
                <w:sz w:val="20"/>
                <w:szCs w:val="20"/>
              </w:rPr>
              <w:t>Information Security Management</w:t>
            </w:r>
          </w:p>
        </w:tc>
        <w:tc>
          <w:tcPr>
            <w:tcW w:w="5097" w:type="dxa"/>
            <w:hideMark/>
          </w:tcPr>
          <w:p w14:paraId="4E6AD12A"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67345F3" w14:textId="77777777" w:rsidTr="00B27C6B">
        <w:trPr>
          <w:trHeight w:val="290"/>
        </w:trPr>
        <w:tc>
          <w:tcPr>
            <w:tcW w:w="2122" w:type="dxa"/>
            <w:noWrap/>
            <w:hideMark/>
          </w:tcPr>
          <w:p w14:paraId="28D016AC" w14:textId="77777777" w:rsidR="0069506D" w:rsidRPr="00B27C6B" w:rsidRDefault="0069506D">
            <w:pPr>
              <w:rPr>
                <w:rFonts w:ascii="Arial" w:hAnsi="Arial" w:cs="Arial"/>
                <w:sz w:val="20"/>
                <w:szCs w:val="20"/>
              </w:rPr>
            </w:pPr>
            <w:r w:rsidRPr="00B27C6B">
              <w:rPr>
                <w:rFonts w:ascii="Arial" w:hAnsi="Arial" w:cs="Arial"/>
                <w:sz w:val="20"/>
                <w:szCs w:val="20"/>
              </w:rPr>
              <w:t>ISMS</w:t>
            </w:r>
          </w:p>
        </w:tc>
        <w:tc>
          <w:tcPr>
            <w:tcW w:w="2409" w:type="dxa"/>
            <w:hideMark/>
          </w:tcPr>
          <w:p w14:paraId="52029F12" w14:textId="77777777" w:rsidR="0069506D" w:rsidRPr="00B27C6B" w:rsidRDefault="0069506D">
            <w:pPr>
              <w:rPr>
                <w:rFonts w:ascii="Arial" w:hAnsi="Arial" w:cs="Arial"/>
                <w:sz w:val="20"/>
                <w:szCs w:val="20"/>
              </w:rPr>
            </w:pPr>
            <w:r w:rsidRPr="00B27C6B">
              <w:rPr>
                <w:rFonts w:ascii="Arial" w:hAnsi="Arial" w:cs="Arial"/>
                <w:sz w:val="20"/>
                <w:szCs w:val="20"/>
              </w:rPr>
              <w:t>Information Security Management System</w:t>
            </w:r>
          </w:p>
        </w:tc>
        <w:tc>
          <w:tcPr>
            <w:tcW w:w="5097" w:type="dxa"/>
            <w:hideMark/>
          </w:tcPr>
          <w:p w14:paraId="499D6688"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2A94FC5" w14:textId="77777777" w:rsidTr="00B27C6B">
        <w:trPr>
          <w:trHeight w:val="290"/>
        </w:trPr>
        <w:tc>
          <w:tcPr>
            <w:tcW w:w="2122" w:type="dxa"/>
            <w:noWrap/>
            <w:hideMark/>
          </w:tcPr>
          <w:p w14:paraId="7F4F4D3F" w14:textId="77777777" w:rsidR="0069506D" w:rsidRPr="00B27C6B" w:rsidRDefault="0069506D">
            <w:pPr>
              <w:rPr>
                <w:rFonts w:ascii="Arial" w:hAnsi="Arial" w:cs="Arial"/>
                <w:sz w:val="20"/>
                <w:szCs w:val="20"/>
              </w:rPr>
            </w:pPr>
            <w:r w:rsidRPr="00B27C6B">
              <w:rPr>
                <w:rFonts w:ascii="Arial" w:hAnsi="Arial" w:cs="Arial"/>
                <w:sz w:val="20"/>
                <w:szCs w:val="20"/>
              </w:rPr>
              <w:t>ISO</w:t>
            </w:r>
          </w:p>
        </w:tc>
        <w:tc>
          <w:tcPr>
            <w:tcW w:w="2409" w:type="dxa"/>
            <w:hideMark/>
          </w:tcPr>
          <w:p w14:paraId="20535F27" w14:textId="77777777" w:rsidR="0069506D" w:rsidRPr="00B27C6B" w:rsidRDefault="0069506D">
            <w:pPr>
              <w:rPr>
                <w:rFonts w:ascii="Arial" w:hAnsi="Arial" w:cs="Arial"/>
                <w:sz w:val="20"/>
                <w:szCs w:val="20"/>
              </w:rPr>
            </w:pPr>
            <w:r w:rsidRPr="00B27C6B">
              <w:rPr>
                <w:rFonts w:ascii="Arial" w:hAnsi="Arial" w:cs="Arial"/>
                <w:sz w:val="20"/>
                <w:szCs w:val="20"/>
              </w:rPr>
              <w:t>International Standards Organisation</w:t>
            </w:r>
          </w:p>
        </w:tc>
        <w:tc>
          <w:tcPr>
            <w:tcW w:w="5097" w:type="dxa"/>
            <w:hideMark/>
          </w:tcPr>
          <w:p w14:paraId="397618F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6213925" w14:textId="77777777" w:rsidTr="00B27C6B">
        <w:trPr>
          <w:trHeight w:val="290"/>
        </w:trPr>
        <w:tc>
          <w:tcPr>
            <w:tcW w:w="2122" w:type="dxa"/>
            <w:noWrap/>
            <w:hideMark/>
          </w:tcPr>
          <w:p w14:paraId="3465F256" w14:textId="77777777" w:rsidR="0069506D" w:rsidRPr="00B27C6B" w:rsidRDefault="0069506D">
            <w:pPr>
              <w:rPr>
                <w:rFonts w:ascii="Arial" w:hAnsi="Arial" w:cs="Arial"/>
                <w:sz w:val="20"/>
                <w:szCs w:val="20"/>
              </w:rPr>
            </w:pPr>
            <w:r w:rsidRPr="00B27C6B">
              <w:rPr>
                <w:rFonts w:ascii="Arial" w:hAnsi="Arial" w:cs="Arial"/>
                <w:sz w:val="20"/>
                <w:szCs w:val="20"/>
              </w:rPr>
              <w:t>ITSM</w:t>
            </w:r>
          </w:p>
        </w:tc>
        <w:tc>
          <w:tcPr>
            <w:tcW w:w="2409" w:type="dxa"/>
            <w:hideMark/>
          </w:tcPr>
          <w:p w14:paraId="460EA8CF" w14:textId="77777777" w:rsidR="0069506D" w:rsidRPr="00B27C6B" w:rsidRDefault="0069506D">
            <w:pPr>
              <w:rPr>
                <w:rFonts w:ascii="Arial" w:hAnsi="Arial" w:cs="Arial"/>
                <w:sz w:val="20"/>
                <w:szCs w:val="20"/>
              </w:rPr>
            </w:pPr>
            <w:r w:rsidRPr="00B27C6B">
              <w:rPr>
                <w:rFonts w:ascii="Arial" w:hAnsi="Arial" w:cs="Arial"/>
                <w:sz w:val="20"/>
                <w:szCs w:val="20"/>
              </w:rPr>
              <w:t>IT Service Management</w:t>
            </w:r>
          </w:p>
        </w:tc>
        <w:tc>
          <w:tcPr>
            <w:tcW w:w="5097" w:type="dxa"/>
            <w:hideMark/>
          </w:tcPr>
          <w:p w14:paraId="3B6ED654"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566AE920" w14:textId="77777777" w:rsidTr="00B27C6B">
        <w:trPr>
          <w:trHeight w:val="290"/>
        </w:trPr>
        <w:tc>
          <w:tcPr>
            <w:tcW w:w="2122" w:type="dxa"/>
            <w:noWrap/>
            <w:hideMark/>
          </w:tcPr>
          <w:p w14:paraId="639A181B" w14:textId="77777777" w:rsidR="0069506D" w:rsidRPr="00B27C6B" w:rsidRDefault="0069506D">
            <w:pPr>
              <w:rPr>
                <w:rFonts w:ascii="Arial" w:hAnsi="Arial" w:cs="Arial"/>
                <w:sz w:val="20"/>
                <w:szCs w:val="20"/>
              </w:rPr>
            </w:pPr>
            <w:r w:rsidRPr="00B27C6B">
              <w:rPr>
                <w:rFonts w:ascii="Arial" w:hAnsi="Arial" w:cs="Arial"/>
                <w:sz w:val="20"/>
                <w:szCs w:val="20"/>
              </w:rPr>
              <w:t>IVR</w:t>
            </w:r>
          </w:p>
        </w:tc>
        <w:tc>
          <w:tcPr>
            <w:tcW w:w="2409" w:type="dxa"/>
            <w:hideMark/>
          </w:tcPr>
          <w:p w14:paraId="299BB195" w14:textId="77777777" w:rsidR="0069506D" w:rsidRPr="00B27C6B" w:rsidRDefault="0069506D">
            <w:pPr>
              <w:rPr>
                <w:rFonts w:ascii="Arial" w:hAnsi="Arial" w:cs="Arial"/>
                <w:sz w:val="20"/>
                <w:szCs w:val="20"/>
              </w:rPr>
            </w:pPr>
            <w:r w:rsidRPr="00B27C6B">
              <w:rPr>
                <w:rFonts w:ascii="Arial" w:hAnsi="Arial" w:cs="Arial"/>
                <w:sz w:val="20"/>
                <w:szCs w:val="20"/>
              </w:rPr>
              <w:t>Interactive Voice Response</w:t>
            </w:r>
          </w:p>
        </w:tc>
        <w:tc>
          <w:tcPr>
            <w:tcW w:w="5097" w:type="dxa"/>
            <w:hideMark/>
          </w:tcPr>
          <w:p w14:paraId="54F85893"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EE9F68B" w14:textId="77777777" w:rsidTr="00B27C6B">
        <w:trPr>
          <w:trHeight w:val="290"/>
        </w:trPr>
        <w:tc>
          <w:tcPr>
            <w:tcW w:w="2122" w:type="dxa"/>
            <w:noWrap/>
            <w:hideMark/>
          </w:tcPr>
          <w:p w14:paraId="5E7E55C7" w14:textId="77777777" w:rsidR="0069506D" w:rsidRPr="00B27C6B" w:rsidRDefault="0069506D">
            <w:pPr>
              <w:rPr>
                <w:rFonts w:ascii="Arial" w:hAnsi="Arial" w:cs="Arial"/>
                <w:sz w:val="20"/>
                <w:szCs w:val="20"/>
              </w:rPr>
            </w:pPr>
            <w:r w:rsidRPr="00B27C6B">
              <w:rPr>
                <w:rFonts w:ascii="Arial" w:hAnsi="Arial" w:cs="Arial"/>
                <w:sz w:val="20"/>
                <w:szCs w:val="20"/>
              </w:rPr>
              <w:t>kbps or kbit/s</w:t>
            </w:r>
          </w:p>
        </w:tc>
        <w:tc>
          <w:tcPr>
            <w:tcW w:w="2409" w:type="dxa"/>
            <w:hideMark/>
          </w:tcPr>
          <w:p w14:paraId="2FAD9560" w14:textId="77777777" w:rsidR="0069506D" w:rsidRPr="00B27C6B" w:rsidRDefault="0069506D">
            <w:pPr>
              <w:rPr>
                <w:rFonts w:ascii="Arial" w:hAnsi="Arial" w:cs="Arial"/>
                <w:sz w:val="20"/>
                <w:szCs w:val="20"/>
              </w:rPr>
            </w:pPr>
            <w:r w:rsidRPr="00B27C6B">
              <w:rPr>
                <w:rFonts w:ascii="Arial" w:hAnsi="Arial" w:cs="Arial"/>
                <w:sz w:val="20"/>
                <w:szCs w:val="20"/>
              </w:rPr>
              <w:t>Kilo (thousand) bits per second</w:t>
            </w:r>
          </w:p>
        </w:tc>
        <w:tc>
          <w:tcPr>
            <w:tcW w:w="5097" w:type="dxa"/>
            <w:hideMark/>
          </w:tcPr>
          <w:p w14:paraId="314854C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406018F" w14:textId="77777777" w:rsidTr="00B27C6B">
        <w:trPr>
          <w:trHeight w:val="560"/>
        </w:trPr>
        <w:tc>
          <w:tcPr>
            <w:tcW w:w="2122" w:type="dxa"/>
            <w:noWrap/>
            <w:hideMark/>
          </w:tcPr>
          <w:p w14:paraId="30A40392" w14:textId="77777777" w:rsidR="0069506D" w:rsidRPr="00B27C6B" w:rsidRDefault="0069506D">
            <w:pPr>
              <w:rPr>
                <w:rFonts w:ascii="Arial" w:hAnsi="Arial" w:cs="Arial"/>
                <w:sz w:val="20"/>
                <w:szCs w:val="20"/>
              </w:rPr>
            </w:pPr>
            <w:r w:rsidRPr="00B27C6B">
              <w:rPr>
                <w:rFonts w:ascii="Arial" w:hAnsi="Arial" w:cs="Arial"/>
                <w:sz w:val="20"/>
                <w:szCs w:val="20"/>
              </w:rPr>
              <w:t>Known Error</w:t>
            </w:r>
          </w:p>
        </w:tc>
        <w:tc>
          <w:tcPr>
            <w:tcW w:w="2409" w:type="dxa"/>
            <w:noWrap/>
            <w:hideMark/>
          </w:tcPr>
          <w:p w14:paraId="1F29C00C"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1FB95531" w14:textId="77777777" w:rsidR="0069506D" w:rsidRPr="00B27C6B" w:rsidRDefault="0069506D">
            <w:pPr>
              <w:rPr>
                <w:rFonts w:ascii="Arial" w:hAnsi="Arial" w:cs="Arial"/>
                <w:sz w:val="20"/>
                <w:szCs w:val="20"/>
              </w:rPr>
            </w:pPr>
            <w:r w:rsidRPr="00B27C6B">
              <w:rPr>
                <w:rFonts w:ascii="Arial" w:hAnsi="Arial" w:cs="Arial"/>
                <w:sz w:val="20"/>
                <w:szCs w:val="20"/>
              </w:rPr>
              <w:t>A Problem that has a documented root cause and workaround.</w:t>
            </w:r>
          </w:p>
        </w:tc>
      </w:tr>
      <w:tr w:rsidR="0069506D" w:rsidRPr="0069506D" w14:paraId="1A09B276" w14:textId="77777777" w:rsidTr="00B27C6B">
        <w:trPr>
          <w:trHeight w:val="1120"/>
        </w:trPr>
        <w:tc>
          <w:tcPr>
            <w:tcW w:w="2122" w:type="dxa"/>
            <w:hideMark/>
          </w:tcPr>
          <w:p w14:paraId="15768CBD" w14:textId="77777777" w:rsidR="0069506D" w:rsidRPr="00B27C6B" w:rsidRDefault="0069506D">
            <w:pPr>
              <w:rPr>
                <w:rFonts w:ascii="Arial" w:hAnsi="Arial" w:cs="Arial"/>
                <w:sz w:val="20"/>
                <w:szCs w:val="20"/>
              </w:rPr>
            </w:pPr>
            <w:r w:rsidRPr="00B27C6B">
              <w:rPr>
                <w:rFonts w:ascii="Arial" w:hAnsi="Arial" w:cs="Arial"/>
                <w:sz w:val="20"/>
                <w:szCs w:val="20"/>
              </w:rPr>
              <w:t>Location, Site</w:t>
            </w:r>
          </w:p>
        </w:tc>
        <w:tc>
          <w:tcPr>
            <w:tcW w:w="2409" w:type="dxa"/>
            <w:hideMark/>
          </w:tcPr>
          <w:p w14:paraId="0001F493"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66104A92" w14:textId="77777777" w:rsidR="0069506D" w:rsidRPr="00B27C6B" w:rsidRDefault="0069506D">
            <w:pPr>
              <w:rPr>
                <w:rFonts w:ascii="Arial" w:hAnsi="Arial" w:cs="Arial"/>
                <w:sz w:val="20"/>
                <w:szCs w:val="20"/>
              </w:rPr>
            </w:pPr>
            <w:r w:rsidRPr="00B27C6B">
              <w:rPr>
                <w:rFonts w:ascii="Arial" w:hAnsi="Arial" w:cs="Arial"/>
                <w:sz w:val="20"/>
                <w:szCs w:val="20"/>
              </w:rPr>
              <w:t>A Customer site or location is a place where services are to be delivered.  Depending on the service, this may not necessarily be a physical building.</w:t>
            </w:r>
          </w:p>
        </w:tc>
      </w:tr>
      <w:tr w:rsidR="0069506D" w:rsidRPr="0069506D" w14:paraId="3C0434A3" w14:textId="77777777" w:rsidTr="00B27C6B">
        <w:trPr>
          <w:trHeight w:val="290"/>
        </w:trPr>
        <w:tc>
          <w:tcPr>
            <w:tcW w:w="2122" w:type="dxa"/>
            <w:noWrap/>
            <w:hideMark/>
          </w:tcPr>
          <w:p w14:paraId="01101E08" w14:textId="77777777" w:rsidR="0069506D" w:rsidRPr="00B27C6B" w:rsidRDefault="0069506D">
            <w:pPr>
              <w:rPr>
                <w:rFonts w:ascii="Arial" w:hAnsi="Arial" w:cs="Arial"/>
                <w:sz w:val="20"/>
                <w:szCs w:val="20"/>
              </w:rPr>
            </w:pPr>
            <w:r w:rsidRPr="00B27C6B">
              <w:rPr>
                <w:rFonts w:ascii="Arial" w:hAnsi="Arial" w:cs="Arial"/>
                <w:sz w:val="20"/>
                <w:szCs w:val="20"/>
              </w:rPr>
              <w:t>MACD</w:t>
            </w:r>
          </w:p>
        </w:tc>
        <w:tc>
          <w:tcPr>
            <w:tcW w:w="2409" w:type="dxa"/>
            <w:hideMark/>
          </w:tcPr>
          <w:p w14:paraId="625CBF1E" w14:textId="77777777" w:rsidR="0069506D" w:rsidRPr="00B27C6B" w:rsidRDefault="0069506D">
            <w:pPr>
              <w:rPr>
                <w:rFonts w:ascii="Arial" w:hAnsi="Arial" w:cs="Arial"/>
                <w:sz w:val="20"/>
                <w:szCs w:val="20"/>
              </w:rPr>
            </w:pPr>
            <w:r w:rsidRPr="00B27C6B">
              <w:rPr>
                <w:rFonts w:ascii="Arial" w:hAnsi="Arial" w:cs="Arial"/>
                <w:sz w:val="20"/>
                <w:szCs w:val="20"/>
              </w:rPr>
              <w:t>Move, Add, Change or Delete</w:t>
            </w:r>
          </w:p>
        </w:tc>
        <w:tc>
          <w:tcPr>
            <w:tcW w:w="5097" w:type="dxa"/>
            <w:hideMark/>
          </w:tcPr>
          <w:p w14:paraId="1B1CD42B"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50A479EF" w14:textId="77777777" w:rsidTr="00B27C6B">
        <w:trPr>
          <w:trHeight w:val="290"/>
        </w:trPr>
        <w:tc>
          <w:tcPr>
            <w:tcW w:w="2122" w:type="dxa"/>
            <w:noWrap/>
            <w:hideMark/>
          </w:tcPr>
          <w:p w14:paraId="086421D7" w14:textId="77777777" w:rsidR="0069506D" w:rsidRPr="00B27C6B" w:rsidRDefault="0069506D">
            <w:pPr>
              <w:rPr>
                <w:rFonts w:ascii="Arial" w:hAnsi="Arial" w:cs="Arial"/>
                <w:sz w:val="20"/>
                <w:szCs w:val="20"/>
              </w:rPr>
            </w:pPr>
            <w:r w:rsidRPr="00B27C6B">
              <w:rPr>
                <w:rFonts w:ascii="Arial" w:hAnsi="Arial" w:cs="Arial"/>
                <w:sz w:val="20"/>
                <w:szCs w:val="20"/>
              </w:rPr>
              <w:lastRenderedPageBreak/>
              <w:t>MAN</w:t>
            </w:r>
          </w:p>
        </w:tc>
        <w:tc>
          <w:tcPr>
            <w:tcW w:w="2409" w:type="dxa"/>
            <w:hideMark/>
          </w:tcPr>
          <w:p w14:paraId="0472F9AB" w14:textId="77777777" w:rsidR="0069506D" w:rsidRPr="00B27C6B" w:rsidRDefault="0069506D">
            <w:pPr>
              <w:rPr>
                <w:rFonts w:ascii="Arial" w:hAnsi="Arial" w:cs="Arial"/>
                <w:sz w:val="20"/>
                <w:szCs w:val="20"/>
              </w:rPr>
            </w:pPr>
            <w:r w:rsidRPr="00B27C6B">
              <w:rPr>
                <w:rFonts w:ascii="Arial" w:hAnsi="Arial" w:cs="Arial"/>
                <w:sz w:val="20"/>
                <w:szCs w:val="20"/>
              </w:rPr>
              <w:t>Metropolitan Area Network</w:t>
            </w:r>
          </w:p>
        </w:tc>
        <w:tc>
          <w:tcPr>
            <w:tcW w:w="5097" w:type="dxa"/>
            <w:hideMark/>
          </w:tcPr>
          <w:p w14:paraId="49E0D050"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7E8F204" w14:textId="77777777" w:rsidTr="00B27C6B">
        <w:trPr>
          <w:trHeight w:val="290"/>
        </w:trPr>
        <w:tc>
          <w:tcPr>
            <w:tcW w:w="2122" w:type="dxa"/>
            <w:noWrap/>
            <w:hideMark/>
          </w:tcPr>
          <w:p w14:paraId="50E69CBE" w14:textId="77777777" w:rsidR="0069506D" w:rsidRPr="00B27C6B" w:rsidRDefault="0069506D">
            <w:pPr>
              <w:rPr>
                <w:rFonts w:ascii="Arial" w:hAnsi="Arial" w:cs="Arial"/>
                <w:sz w:val="20"/>
                <w:szCs w:val="20"/>
              </w:rPr>
            </w:pPr>
            <w:r w:rsidRPr="00B27C6B">
              <w:rPr>
                <w:rFonts w:ascii="Arial" w:hAnsi="Arial" w:cs="Arial"/>
                <w:sz w:val="20"/>
                <w:szCs w:val="20"/>
              </w:rPr>
              <w:t>Mbps or Mbit/s</w:t>
            </w:r>
          </w:p>
        </w:tc>
        <w:tc>
          <w:tcPr>
            <w:tcW w:w="2409" w:type="dxa"/>
            <w:hideMark/>
          </w:tcPr>
          <w:p w14:paraId="3A17F379" w14:textId="77777777" w:rsidR="0069506D" w:rsidRPr="00B27C6B" w:rsidRDefault="0069506D">
            <w:pPr>
              <w:rPr>
                <w:rFonts w:ascii="Arial" w:hAnsi="Arial" w:cs="Arial"/>
                <w:sz w:val="20"/>
                <w:szCs w:val="20"/>
              </w:rPr>
            </w:pPr>
            <w:r w:rsidRPr="00B27C6B">
              <w:rPr>
                <w:rFonts w:ascii="Arial" w:hAnsi="Arial" w:cs="Arial"/>
                <w:sz w:val="20"/>
                <w:szCs w:val="20"/>
              </w:rPr>
              <w:t>Mega (million) bits per second</w:t>
            </w:r>
          </w:p>
        </w:tc>
        <w:tc>
          <w:tcPr>
            <w:tcW w:w="5097" w:type="dxa"/>
            <w:hideMark/>
          </w:tcPr>
          <w:p w14:paraId="43E4499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47BD645A" w14:textId="77777777" w:rsidTr="00B27C6B">
        <w:trPr>
          <w:trHeight w:val="1680"/>
        </w:trPr>
        <w:tc>
          <w:tcPr>
            <w:tcW w:w="2122" w:type="dxa"/>
            <w:hideMark/>
          </w:tcPr>
          <w:p w14:paraId="2E993F19" w14:textId="77777777" w:rsidR="0069506D" w:rsidRPr="00B27C6B" w:rsidRDefault="0069506D">
            <w:pPr>
              <w:rPr>
                <w:rFonts w:ascii="Arial" w:hAnsi="Arial" w:cs="Arial"/>
                <w:sz w:val="20"/>
                <w:szCs w:val="20"/>
              </w:rPr>
            </w:pPr>
            <w:r w:rsidRPr="00B27C6B">
              <w:rPr>
                <w:rFonts w:ascii="Arial" w:hAnsi="Arial" w:cs="Arial"/>
                <w:sz w:val="20"/>
                <w:szCs w:val="20"/>
              </w:rPr>
              <w:t>MNO</w:t>
            </w:r>
          </w:p>
        </w:tc>
        <w:tc>
          <w:tcPr>
            <w:tcW w:w="2409" w:type="dxa"/>
            <w:hideMark/>
          </w:tcPr>
          <w:p w14:paraId="48166C09" w14:textId="77777777" w:rsidR="0069506D" w:rsidRPr="00B27C6B" w:rsidRDefault="0069506D">
            <w:pPr>
              <w:rPr>
                <w:rFonts w:ascii="Arial" w:hAnsi="Arial" w:cs="Arial"/>
                <w:sz w:val="20"/>
                <w:szCs w:val="20"/>
              </w:rPr>
            </w:pPr>
            <w:r w:rsidRPr="00B27C6B">
              <w:rPr>
                <w:rFonts w:ascii="Arial" w:hAnsi="Arial" w:cs="Arial"/>
                <w:sz w:val="20"/>
                <w:szCs w:val="20"/>
              </w:rPr>
              <w:t>Mobile Network Operator</w:t>
            </w:r>
          </w:p>
        </w:tc>
        <w:tc>
          <w:tcPr>
            <w:tcW w:w="5097" w:type="dxa"/>
            <w:hideMark/>
          </w:tcPr>
          <w:p w14:paraId="1F3B79D3" w14:textId="77777777" w:rsidR="0069506D" w:rsidRPr="00B27C6B" w:rsidRDefault="0069506D">
            <w:pPr>
              <w:rPr>
                <w:rFonts w:ascii="Arial" w:hAnsi="Arial" w:cs="Arial"/>
                <w:sz w:val="20"/>
                <w:szCs w:val="20"/>
              </w:rPr>
            </w:pPr>
            <w:r w:rsidRPr="00B27C6B">
              <w:rPr>
                <w:rFonts w:ascii="Arial" w:hAnsi="Arial" w:cs="Arial"/>
                <w:sz w:val="20"/>
                <w:szCs w:val="20"/>
              </w:rPr>
              <w:t>Provider of wireless/mobile communications services that owns or controls all the elements necessary to sell and deliver services to an end user, e.g. radio spectrum, wireless network infrastructure, back haul, billing, customer care, provisioning systems and repair capabilities.</w:t>
            </w:r>
          </w:p>
        </w:tc>
      </w:tr>
      <w:tr w:rsidR="0069506D" w:rsidRPr="0069506D" w14:paraId="7F21C18B" w14:textId="77777777" w:rsidTr="00B27C6B">
        <w:trPr>
          <w:trHeight w:val="2240"/>
        </w:trPr>
        <w:tc>
          <w:tcPr>
            <w:tcW w:w="2122" w:type="dxa"/>
            <w:hideMark/>
          </w:tcPr>
          <w:p w14:paraId="47BF9C39" w14:textId="77777777" w:rsidR="0069506D" w:rsidRPr="00B27C6B" w:rsidRDefault="0069506D">
            <w:pPr>
              <w:rPr>
                <w:rFonts w:ascii="Arial" w:hAnsi="Arial" w:cs="Arial"/>
                <w:sz w:val="20"/>
                <w:szCs w:val="20"/>
              </w:rPr>
            </w:pPr>
            <w:r w:rsidRPr="00B27C6B">
              <w:rPr>
                <w:rFonts w:ascii="Arial" w:hAnsi="Arial" w:cs="Arial"/>
                <w:sz w:val="20"/>
                <w:szCs w:val="20"/>
              </w:rPr>
              <w:t>MVNO</w:t>
            </w:r>
          </w:p>
        </w:tc>
        <w:tc>
          <w:tcPr>
            <w:tcW w:w="2409" w:type="dxa"/>
            <w:hideMark/>
          </w:tcPr>
          <w:p w14:paraId="1CD91425" w14:textId="77777777" w:rsidR="0069506D" w:rsidRPr="00B27C6B" w:rsidRDefault="0069506D">
            <w:pPr>
              <w:rPr>
                <w:rFonts w:ascii="Arial" w:hAnsi="Arial" w:cs="Arial"/>
                <w:sz w:val="20"/>
                <w:szCs w:val="20"/>
              </w:rPr>
            </w:pPr>
            <w:r w:rsidRPr="00B27C6B">
              <w:rPr>
                <w:rFonts w:ascii="Arial" w:hAnsi="Arial" w:cs="Arial"/>
                <w:sz w:val="20"/>
                <w:szCs w:val="20"/>
              </w:rPr>
              <w:t>Mobile Network Operator</w:t>
            </w:r>
          </w:p>
        </w:tc>
        <w:tc>
          <w:tcPr>
            <w:tcW w:w="5097" w:type="dxa"/>
            <w:hideMark/>
          </w:tcPr>
          <w:p w14:paraId="4EE69653" w14:textId="36281085" w:rsidR="0069506D" w:rsidRPr="00B27C6B" w:rsidRDefault="0069506D">
            <w:pPr>
              <w:rPr>
                <w:rFonts w:ascii="Arial" w:hAnsi="Arial" w:cs="Arial"/>
                <w:sz w:val="20"/>
                <w:szCs w:val="20"/>
              </w:rPr>
            </w:pPr>
            <w:r w:rsidRPr="00B27C6B">
              <w:rPr>
                <w:rFonts w:ascii="Arial" w:hAnsi="Arial" w:cs="Arial"/>
                <w:sz w:val="20"/>
                <w:szCs w:val="20"/>
              </w:rPr>
              <w:t xml:space="preserve">Provider of wireless/mobile communications services that does not own the wireless network infrastructure over which it provides services to its customers. Instead they enter a business agreement with </w:t>
            </w:r>
            <w:r w:rsidR="00500044" w:rsidRPr="00B27C6B">
              <w:rPr>
                <w:rFonts w:ascii="Arial" w:hAnsi="Arial" w:cs="Arial"/>
                <w:sz w:val="20"/>
                <w:szCs w:val="20"/>
              </w:rPr>
              <w:t>an</w:t>
            </w:r>
            <w:r w:rsidRPr="00B27C6B">
              <w:rPr>
                <w:rFonts w:ascii="Arial" w:hAnsi="Arial" w:cs="Arial"/>
                <w:sz w:val="20"/>
                <w:szCs w:val="20"/>
              </w:rPr>
              <w:t xml:space="preserve"> MNO to obtain bulk access to network services at wholesale rates. They do have their own customer service, billing systems, marketing, and sales personnel.</w:t>
            </w:r>
          </w:p>
        </w:tc>
      </w:tr>
      <w:tr w:rsidR="0069506D" w:rsidRPr="0069506D" w14:paraId="17176D56" w14:textId="77777777" w:rsidTr="00B27C6B">
        <w:trPr>
          <w:trHeight w:val="290"/>
        </w:trPr>
        <w:tc>
          <w:tcPr>
            <w:tcW w:w="2122" w:type="dxa"/>
            <w:noWrap/>
            <w:hideMark/>
          </w:tcPr>
          <w:p w14:paraId="4D0AF811" w14:textId="77777777" w:rsidR="0069506D" w:rsidRPr="00B27C6B" w:rsidRDefault="0069506D">
            <w:pPr>
              <w:rPr>
                <w:rFonts w:ascii="Arial" w:hAnsi="Arial" w:cs="Arial"/>
                <w:sz w:val="20"/>
                <w:szCs w:val="20"/>
              </w:rPr>
            </w:pPr>
            <w:r w:rsidRPr="00B27C6B">
              <w:rPr>
                <w:rFonts w:ascii="Arial" w:hAnsi="Arial" w:cs="Arial"/>
                <w:sz w:val="20"/>
                <w:szCs w:val="20"/>
              </w:rPr>
              <w:t>MPLS</w:t>
            </w:r>
          </w:p>
        </w:tc>
        <w:tc>
          <w:tcPr>
            <w:tcW w:w="2409" w:type="dxa"/>
            <w:hideMark/>
          </w:tcPr>
          <w:p w14:paraId="38DB86B5" w14:textId="77777777" w:rsidR="0069506D" w:rsidRPr="00B27C6B" w:rsidRDefault="0069506D">
            <w:pPr>
              <w:rPr>
                <w:rFonts w:ascii="Arial" w:hAnsi="Arial" w:cs="Arial"/>
                <w:sz w:val="20"/>
                <w:szCs w:val="20"/>
              </w:rPr>
            </w:pPr>
            <w:r w:rsidRPr="00B27C6B">
              <w:rPr>
                <w:rFonts w:ascii="Arial" w:hAnsi="Arial" w:cs="Arial"/>
                <w:sz w:val="20"/>
                <w:szCs w:val="20"/>
              </w:rPr>
              <w:t>Multi-Protocol Label Switching</w:t>
            </w:r>
          </w:p>
        </w:tc>
        <w:tc>
          <w:tcPr>
            <w:tcW w:w="5097" w:type="dxa"/>
            <w:hideMark/>
          </w:tcPr>
          <w:p w14:paraId="58CBA21F"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7D23887F" w14:textId="77777777" w:rsidTr="00B27C6B">
        <w:trPr>
          <w:trHeight w:val="290"/>
        </w:trPr>
        <w:tc>
          <w:tcPr>
            <w:tcW w:w="2122" w:type="dxa"/>
            <w:noWrap/>
            <w:hideMark/>
          </w:tcPr>
          <w:p w14:paraId="78CA2932" w14:textId="77777777" w:rsidR="0069506D" w:rsidRPr="00B27C6B" w:rsidRDefault="0069506D">
            <w:pPr>
              <w:rPr>
                <w:rFonts w:ascii="Arial" w:hAnsi="Arial" w:cs="Arial"/>
                <w:sz w:val="20"/>
                <w:szCs w:val="20"/>
              </w:rPr>
            </w:pPr>
            <w:r w:rsidRPr="00B27C6B">
              <w:rPr>
                <w:rFonts w:ascii="Arial" w:hAnsi="Arial" w:cs="Arial"/>
                <w:sz w:val="20"/>
                <w:szCs w:val="20"/>
              </w:rPr>
              <w:t>MTU</w:t>
            </w:r>
          </w:p>
        </w:tc>
        <w:tc>
          <w:tcPr>
            <w:tcW w:w="2409" w:type="dxa"/>
            <w:hideMark/>
          </w:tcPr>
          <w:p w14:paraId="7E9B62C3" w14:textId="77777777" w:rsidR="0069506D" w:rsidRPr="00B27C6B" w:rsidRDefault="0069506D">
            <w:pPr>
              <w:rPr>
                <w:rFonts w:ascii="Arial" w:hAnsi="Arial" w:cs="Arial"/>
                <w:sz w:val="20"/>
                <w:szCs w:val="20"/>
              </w:rPr>
            </w:pPr>
            <w:r w:rsidRPr="00B27C6B">
              <w:rPr>
                <w:rFonts w:ascii="Arial" w:hAnsi="Arial" w:cs="Arial"/>
                <w:sz w:val="20"/>
                <w:szCs w:val="20"/>
              </w:rPr>
              <w:t xml:space="preserve">Maximum Transmission Unit </w:t>
            </w:r>
          </w:p>
        </w:tc>
        <w:tc>
          <w:tcPr>
            <w:tcW w:w="5097" w:type="dxa"/>
            <w:hideMark/>
          </w:tcPr>
          <w:p w14:paraId="2A28DFEE"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4800940" w14:textId="77777777" w:rsidTr="00B27C6B">
        <w:trPr>
          <w:trHeight w:val="290"/>
        </w:trPr>
        <w:tc>
          <w:tcPr>
            <w:tcW w:w="2122" w:type="dxa"/>
            <w:noWrap/>
            <w:hideMark/>
          </w:tcPr>
          <w:p w14:paraId="57386493" w14:textId="77777777" w:rsidR="0069506D" w:rsidRPr="00B27C6B" w:rsidRDefault="0069506D">
            <w:pPr>
              <w:rPr>
                <w:rFonts w:ascii="Arial" w:hAnsi="Arial" w:cs="Arial"/>
                <w:sz w:val="20"/>
                <w:szCs w:val="20"/>
              </w:rPr>
            </w:pPr>
            <w:r w:rsidRPr="00B27C6B">
              <w:rPr>
                <w:rFonts w:ascii="Arial" w:hAnsi="Arial" w:cs="Arial"/>
                <w:sz w:val="20"/>
                <w:szCs w:val="20"/>
              </w:rPr>
              <w:t>NBN</w:t>
            </w:r>
          </w:p>
        </w:tc>
        <w:tc>
          <w:tcPr>
            <w:tcW w:w="2409" w:type="dxa"/>
            <w:hideMark/>
          </w:tcPr>
          <w:p w14:paraId="29773FBC" w14:textId="77777777" w:rsidR="0069506D" w:rsidRPr="00B27C6B" w:rsidRDefault="0069506D">
            <w:pPr>
              <w:rPr>
                <w:rFonts w:ascii="Arial" w:hAnsi="Arial" w:cs="Arial"/>
                <w:sz w:val="20"/>
                <w:szCs w:val="20"/>
              </w:rPr>
            </w:pPr>
            <w:r w:rsidRPr="00B27C6B">
              <w:rPr>
                <w:rFonts w:ascii="Arial" w:hAnsi="Arial" w:cs="Arial"/>
                <w:sz w:val="20"/>
                <w:szCs w:val="20"/>
              </w:rPr>
              <w:t>National Broadband Network</w:t>
            </w:r>
          </w:p>
        </w:tc>
        <w:tc>
          <w:tcPr>
            <w:tcW w:w="5097" w:type="dxa"/>
            <w:hideMark/>
          </w:tcPr>
          <w:p w14:paraId="5ED4CB17"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7448B0EC" w14:textId="77777777" w:rsidTr="00B27C6B">
        <w:trPr>
          <w:trHeight w:val="560"/>
        </w:trPr>
        <w:tc>
          <w:tcPr>
            <w:tcW w:w="2122" w:type="dxa"/>
            <w:noWrap/>
            <w:hideMark/>
          </w:tcPr>
          <w:p w14:paraId="5EEF9232" w14:textId="77777777" w:rsidR="0069506D" w:rsidRPr="00B27C6B" w:rsidRDefault="0069506D">
            <w:pPr>
              <w:rPr>
                <w:rFonts w:ascii="Arial" w:hAnsi="Arial" w:cs="Arial"/>
                <w:sz w:val="20"/>
                <w:szCs w:val="20"/>
              </w:rPr>
            </w:pPr>
            <w:r w:rsidRPr="00B27C6B">
              <w:rPr>
                <w:rFonts w:ascii="Arial" w:hAnsi="Arial" w:cs="Arial"/>
                <w:sz w:val="20"/>
                <w:szCs w:val="20"/>
              </w:rPr>
              <w:t>NBN Co</w:t>
            </w:r>
          </w:p>
        </w:tc>
        <w:tc>
          <w:tcPr>
            <w:tcW w:w="2409" w:type="dxa"/>
            <w:noWrap/>
            <w:hideMark/>
          </w:tcPr>
          <w:p w14:paraId="27C87FFA"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51E25E4E" w14:textId="77777777" w:rsidR="0069506D" w:rsidRPr="00B27C6B" w:rsidRDefault="0069506D">
            <w:pPr>
              <w:rPr>
                <w:rFonts w:ascii="Arial" w:hAnsi="Arial" w:cs="Arial"/>
                <w:sz w:val="20"/>
                <w:szCs w:val="20"/>
              </w:rPr>
            </w:pPr>
            <w:r w:rsidRPr="00B27C6B">
              <w:rPr>
                <w:rFonts w:ascii="Arial" w:hAnsi="Arial" w:cs="Arial"/>
                <w:sz w:val="20"/>
                <w:szCs w:val="20"/>
              </w:rPr>
              <w:t>The entity responsible for the design, build and operation of the NBN</w:t>
            </w:r>
          </w:p>
        </w:tc>
      </w:tr>
      <w:tr w:rsidR="0069506D" w:rsidRPr="0069506D" w14:paraId="64F6A846" w14:textId="77777777" w:rsidTr="00B27C6B">
        <w:trPr>
          <w:trHeight w:val="290"/>
        </w:trPr>
        <w:tc>
          <w:tcPr>
            <w:tcW w:w="2122" w:type="dxa"/>
            <w:noWrap/>
            <w:hideMark/>
          </w:tcPr>
          <w:p w14:paraId="23B83EBA" w14:textId="77777777" w:rsidR="0069506D" w:rsidRPr="00B27C6B" w:rsidRDefault="0069506D">
            <w:pPr>
              <w:rPr>
                <w:rFonts w:ascii="Arial" w:hAnsi="Arial" w:cs="Arial"/>
                <w:sz w:val="20"/>
                <w:szCs w:val="20"/>
              </w:rPr>
            </w:pPr>
            <w:r w:rsidRPr="00B27C6B">
              <w:rPr>
                <w:rFonts w:ascii="Arial" w:hAnsi="Arial" w:cs="Arial"/>
                <w:sz w:val="20"/>
                <w:szCs w:val="20"/>
              </w:rPr>
              <w:t>NFV</w:t>
            </w:r>
          </w:p>
        </w:tc>
        <w:tc>
          <w:tcPr>
            <w:tcW w:w="2409" w:type="dxa"/>
            <w:hideMark/>
          </w:tcPr>
          <w:p w14:paraId="6E4B3C1C" w14:textId="77777777" w:rsidR="0069506D" w:rsidRPr="00B27C6B" w:rsidRDefault="0069506D">
            <w:pPr>
              <w:rPr>
                <w:rFonts w:ascii="Arial" w:hAnsi="Arial" w:cs="Arial"/>
                <w:sz w:val="20"/>
                <w:szCs w:val="20"/>
              </w:rPr>
            </w:pPr>
            <w:r w:rsidRPr="00B27C6B">
              <w:rPr>
                <w:rFonts w:ascii="Arial" w:hAnsi="Arial" w:cs="Arial"/>
                <w:sz w:val="20"/>
                <w:szCs w:val="20"/>
              </w:rPr>
              <w:t>Network Function Virtualisation</w:t>
            </w:r>
          </w:p>
        </w:tc>
        <w:tc>
          <w:tcPr>
            <w:tcW w:w="5097" w:type="dxa"/>
            <w:hideMark/>
          </w:tcPr>
          <w:p w14:paraId="574DF681"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17EF3172" w14:textId="77777777" w:rsidTr="00B27C6B">
        <w:trPr>
          <w:trHeight w:val="290"/>
        </w:trPr>
        <w:tc>
          <w:tcPr>
            <w:tcW w:w="2122" w:type="dxa"/>
            <w:noWrap/>
            <w:hideMark/>
          </w:tcPr>
          <w:p w14:paraId="65A27778" w14:textId="77777777" w:rsidR="0069506D" w:rsidRPr="00B27C6B" w:rsidRDefault="0069506D">
            <w:pPr>
              <w:rPr>
                <w:rFonts w:ascii="Arial" w:hAnsi="Arial" w:cs="Arial"/>
                <w:sz w:val="20"/>
                <w:szCs w:val="20"/>
              </w:rPr>
            </w:pPr>
            <w:r w:rsidRPr="00B27C6B">
              <w:rPr>
                <w:rFonts w:ascii="Arial" w:hAnsi="Arial" w:cs="Arial"/>
                <w:sz w:val="20"/>
                <w:szCs w:val="20"/>
              </w:rPr>
              <w:t>NIVR</w:t>
            </w:r>
          </w:p>
        </w:tc>
        <w:tc>
          <w:tcPr>
            <w:tcW w:w="2409" w:type="dxa"/>
            <w:hideMark/>
          </w:tcPr>
          <w:p w14:paraId="24CE21F8" w14:textId="77777777" w:rsidR="0069506D" w:rsidRPr="00B27C6B" w:rsidRDefault="0069506D">
            <w:pPr>
              <w:rPr>
                <w:rFonts w:ascii="Arial" w:hAnsi="Arial" w:cs="Arial"/>
                <w:sz w:val="20"/>
                <w:szCs w:val="20"/>
              </w:rPr>
            </w:pPr>
            <w:r w:rsidRPr="00B27C6B">
              <w:rPr>
                <w:rFonts w:ascii="Arial" w:hAnsi="Arial" w:cs="Arial"/>
                <w:sz w:val="20"/>
                <w:szCs w:val="20"/>
              </w:rPr>
              <w:t>Network Interactive Voice Response</w:t>
            </w:r>
          </w:p>
        </w:tc>
        <w:tc>
          <w:tcPr>
            <w:tcW w:w="5097" w:type="dxa"/>
            <w:hideMark/>
          </w:tcPr>
          <w:p w14:paraId="12F9E5B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FEF773B" w14:textId="77777777" w:rsidTr="00B27C6B">
        <w:trPr>
          <w:trHeight w:val="290"/>
        </w:trPr>
        <w:tc>
          <w:tcPr>
            <w:tcW w:w="2122" w:type="dxa"/>
            <w:noWrap/>
            <w:hideMark/>
          </w:tcPr>
          <w:p w14:paraId="4E489537" w14:textId="77777777" w:rsidR="0069506D" w:rsidRPr="00B27C6B" w:rsidRDefault="0069506D">
            <w:pPr>
              <w:rPr>
                <w:rFonts w:ascii="Arial" w:hAnsi="Arial" w:cs="Arial"/>
                <w:sz w:val="20"/>
                <w:szCs w:val="20"/>
              </w:rPr>
            </w:pPr>
            <w:r w:rsidRPr="00B27C6B">
              <w:rPr>
                <w:rFonts w:ascii="Arial" w:hAnsi="Arial" w:cs="Arial"/>
                <w:sz w:val="20"/>
                <w:szCs w:val="20"/>
              </w:rPr>
              <w:t>OADM</w:t>
            </w:r>
          </w:p>
        </w:tc>
        <w:tc>
          <w:tcPr>
            <w:tcW w:w="2409" w:type="dxa"/>
            <w:hideMark/>
          </w:tcPr>
          <w:p w14:paraId="51913EAA" w14:textId="77777777" w:rsidR="0069506D" w:rsidRPr="00B27C6B" w:rsidRDefault="0069506D">
            <w:pPr>
              <w:rPr>
                <w:rFonts w:ascii="Arial" w:hAnsi="Arial" w:cs="Arial"/>
                <w:sz w:val="20"/>
                <w:szCs w:val="20"/>
              </w:rPr>
            </w:pPr>
            <w:r w:rsidRPr="00B27C6B">
              <w:rPr>
                <w:rFonts w:ascii="Arial" w:hAnsi="Arial" w:cs="Arial"/>
                <w:sz w:val="20"/>
                <w:szCs w:val="20"/>
              </w:rPr>
              <w:t>Optical Add-Drop Multiplexer</w:t>
            </w:r>
          </w:p>
        </w:tc>
        <w:tc>
          <w:tcPr>
            <w:tcW w:w="5097" w:type="dxa"/>
            <w:hideMark/>
          </w:tcPr>
          <w:p w14:paraId="4C1DD7E0"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7E98C0CC" w14:textId="77777777" w:rsidTr="00B27C6B">
        <w:trPr>
          <w:trHeight w:val="1400"/>
        </w:trPr>
        <w:tc>
          <w:tcPr>
            <w:tcW w:w="2122" w:type="dxa"/>
            <w:noWrap/>
            <w:hideMark/>
          </w:tcPr>
          <w:p w14:paraId="10BDD785" w14:textId="77777777" w:rsidR="0069506D" w:rsidRPr="00B27C6B" w:rsidRDefault="0069506D">
            <w:pPr>
              <w:rPr>
                <w:rFonts w:ascii="Arial" w:hAnsi="Arial" w:cs="Arial"/>
                <w:sz w:val="20"/>
                <w:szCs w:val="20"/>
              </w:rPr>
            </w:pPr>
            <w:r w:rsidRPr="00B27C6B">
              <w:rPr>
                <w:rFonts w:ascii="Arial" w:hAnsi="Arial" w:cs="Arial"/>
                <w:sz w:val="20"/>
                <w:szCs w:val="20"/>
              </w:rPr>
              <w:t xml:space="preserve">Operational Risk </w:t>
            </w:r>
          </w:p>
        </w:tc>
        <w:tc>
          <w:tcPr>
            <w:tcW w:w="2409" w:type="dxa"/>
            <w:noWrap/>
            <w:hideMark/>
          </w:tcPr>
          <w:p w14:paraId="5E01CEEC"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066C2A20" w14:textId="77777777" w:rsidR="0069506D" w:rsidRPr="00B27C6B" w:rsidRDefault="0069506D">
            <w:pPr>
              <w:rPr>
                <w:rFonts w:ascii="Arial" w:hAnsi="Arial" w:cs="Arial"/>
                <w:sz w:val="20"/>
                <w:szCs w:val="20"/>
              </w:rPr>
            </w:pPr>
            <w:r w:rsidRPr="00B27C6B">
              <w:rPr>
                <w:rFonts w:ascii="Arial" w:hAnsi="Arial" w:cs="Arial"/>
                <w:sz w:val="20"/>
                <w:szCs w:val="20"/>
              </w:rPr>
              <w:t xml:space="preserve">Risks associated with business-as-usual activities at the Division / Business Unit / Related Entity level that is normally managed within that area, unless the level of risk requires a review by the DFSI Executive and/or Secretary. </w:t>
            </w:r>
          </w:p>
        </w:tc>
      </w:tr>
      <w:tr w:rsidR="0069506D" w:rsidRPr="0069506D" w14:paraId="5304E13B" w14:textId="77777777" w:rsidTr="00B27C6B">
        <w:trPr>
          <w:trHeight w:val="290"/>
        </w:trPr>
        <w:tc>
          <w:tcPr>
            <w:tcW w:w="2122" w:type="dxa"/>
            <w:noWrap/>
            <w:hideMark/>
          </w:tcPr>
          <w:p w14:paraId="452954A2" w14:textId="77777777" w:rsidR="0069506D" w:rsidRPr="00B27C6B" w:rsidRDefault="0069506D">
            <w:pPr>
              <w:rPr>
                <w:rFonts w:ascii="Arial" w:hAnsi="Arial" w:cs="Arial"/>
                <w:sz w:val="20"/>
                <w:szCs w:val="20"/>
              </w:rPr>
            </w:pPr>
            <w:r w:rsidRPr="00B27C6B">
              <w:rPr>
                <w:rFonts w:ascii="Arial" w:hAnsi="Arial" w:cs="Arial"/>
                <w:sz w:val="20"/>
                <w:szCs w:val="20"/>
              </w:rPr>
              <w:t>OSS</w:t>
            </w:r>
          </w:p>
        </w:tc>
        <w:tc>
          <w:tcPr>
            <w:tcW w:w="2409" w:type="dxa"/>
            <w:hideMark/>
          </w:tcPr>
          <w:p w14:paraId="5DA0B4E0" w14:textId="77777777" w:rsidR="0069506D" w:rsidRPr="00B27C6B" w:rsidRDefault="0069506D">
            <w:pPr>
              <w:rPr>
                <w:rFonts w:ascii="Arial" w:hAnsi="Arial" w:cs="Arial"/>
                <w:sz w:val="20"/>
                <w:szCs w:val="20"/>
              </w:rPr>
            </w:pPr>
            <w:r w:rsidRPr="00B27C6B">
              <w:rPr>
                <w:rFonts w:ascii="Arial" w:hAnsi="Arial" w:cs="Arial"/>
                <w:sz w:val="20"/>
                <w:szCs w:val="20"/>
              </w:rPr>
              <w:t>Operational Support System</w:t>
            </w:r>
          </w:p>
        </w:tc>
        <w:tc>
          <w:tcPr>
            <w:tcW w:w="5097" w:type="dxa"/>
            <w:hideMark/>
          </w:tcPr>
          <w:p w14:paraId="7947D009"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4F165F18" w14:textId="77777777" w:rsidTr="00B27C6B">
        <w:trPr>
          <w:trHeight w:val="290"/>
        </w:trPr>
        <w:tc>
          <w:tcPr>
            <w:tcW w:w="2122" w:type="dxa"/>
            <w:noWrap/>
            <w:hideMark/>
          </w:tcPr>
          <w:p w14:paraId="7D4166ED" w14:textId="77777777" w:rsidR="0069506D" w:rsidRPr="00B27C6B" w:rsidRDefault="0069506D">
            <w:pPr>
              <w:rPr>
                <w:rFonts w:ascii="Arial" w:hAnsi="Arial" w:cs="Arial"/>
                <w:sz w:val="20"/>
                <w:szCs w:val="20"/>
              </w:rPr>
            </w:pPr>
            <w:r w:rsidRPr="00B27C6B">
              <w:rPr>
                <w:rFonts w:ascii="Arial" w:hAnsi="Arial" w:cs="Arial"/>
                <w:sz w:val="20"/>
                <w:szCs w:val="20"/>
              </w:rPr>
              <w:t>OTT</w:t>
            </w:r>
          </w:p>
        </w:tc>
        <w:tc>
          <w:tcPr>
            <w:tcW w:w="2409" w:type="dxa"/>
            <w:hideMark/>
          </w:tcPr>
          <w:p w14:paraId="511691C6" w14:textId="77777777" w:rsidR="0069506D" w:rsidRPr="00B27C6B" w:rsidRDefault="0069506D">
            <w:pPr>
              <w:rPr>
                <w:rFonts w:ascii="Arial" w:hAnsi="Arial" w:cs="Arial"/>
                <w:sz w:val="20"/>
                <w:szCs w:val="20"/>
              </w:rPr>
            </w:pPr>
            <w:r w:rsidRPr="00B27C6B">
              <w:rPr>
                <w:rFonts w:ascii="Arial" w:hAnsi="Arial" w:cs="Arial"/>
                <w:sz w:val="20"/>
                <w:szCs w:val="20"/>
              </w:rPr>
              <w:t>Over-the-top</w:t>
            </w:r>
          </w:p>
        </w:tc>
        <w:tc>
          <w:tcPr>
            <w:tcW w:w="5097" w:type="dxa"/>
            <w:hideMark/>
          </w:tcPr>
          <w:p w14:paraId="69E3468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E55A0AE" w14:textId="77777777" w:rsidTr="00B27C6B">
        <w:trPr>
          <w:trHeight w:val="560"/>
        </w:trPr>
        <w:tc>
          <w:tcPr>
            <w:tcW w:w="2122" w:type="dxa"/>
            <w:hideMark/>
          </w:tcPr>
          <w:p w14:paraId="284B0DB0" w14:textId="77777777" w:rsidR="0069506D" w:rsidRPr="00B27C6B" w:rsidRDefault="0069506D">
            <w:pPr>
              <w:rPr>
                <w:rFonts w:ascii="Arial" w:hAnsi="Arial" w:cs="Arial"/>
                <w:sz w:val="20"/>
                <w:szCs w:val="20"/>
              </w:rPr>
            </w:pPr>
            <w:r w:rsidRPr="00B27C6B">
              <w:rPr>
                <w:rFonts w:ascii="Arial" w:hAnsi="Arial" w:cs="Arial"/>
                <w:sz w:val="20"/>
                <w:szCs w:val="20"/>
              </w:rPr>
              <w:t>Passive Termination</w:t>
            </w:r>
          </w:p>
        </w:tc>
        <w:tc>
          <w:tcPr>
            <w:tcW w:w="2409" w:type="dxa"/>
            <w:hideMark/>
          </w:tcPr>
          <w:p w14:paraId="6258D6FA"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053C1DF3" w14:textId="77777777" w:rsidR="0069506D" w:rsidRPr="00B27C6B" w:rsidRDefault="0069506D">
            <w:pPr>
              <w:rPr>
                <w:rFonts w:ascii="Arial" w:hAnsi="Arial" w:cs="Arial"/>
                <w:sz w:val="20"/>
                <w:szCs w:val="20"/>
              </w:rPr>
            </w:pPr>
            <w:r w:rsidRPr="00B27C6B">
              <w:rPr>
                <w:rFonts w:ascii="Arial" w:hAnsi="Arial" w:cs="Arial"/>
                <w:sz w:val="20"/>
                <w:szCs w:val="20"/>
              </w:rPr>
              <w:t>Where the Service provider provides a physical termination point which can’t be monitored.</w:t>
            </w:r>
          </w:p>
        </w:tc>
      </w:tr>
      <w:tr w:rsidR="0069506D" w:rsidRPr="0069506D" w14:paraId="505B5E44" w14:textId="77777777" w:rsidTr="00B27C6B">
        <w:trPr>
          <w:trHeight w:val="290"/>
        </w:trPr>
        <w:tc>
          <w:tcPr>
            <w:tcW w:w="2122" w:type="dxa"/>
            <w:noWrap/>
            <w:hideMark/>
          </w:tcPr>
          <w:p w14:paraId="66023642" w14:textId="77777777" w:rsidR="0069506D" w:rsidRPr="00B27C6B" w:rsidRDefault="0069506D">
            <w:pPr>
              <w:rPr>
                <w:rFonts w:ascii="Arial" w:hAnsi="Arial" w:cs="Arial"/>
                <w:sz w:val="20"/>
                <w:szCs w:val="20"/>
              </w:rPr>
            </w:pPr>
            <w:r w:rsidRPr="00B27C6B">
              <w:rPr>
                <w:rFonts w:ascii="Arial" w:hAnsi="Arial" w:cs="Arial"/>
                <w:sz w:val="20"/>
                <w:szCs w:val="20"/>
              </w:rPr>
              <w:t>PE</w:t>
            </w:r>
          </w:p>
        </w:tc>
        <w:tc>
          <w:tcPr>
            <w:tcW w:w="2409" w:type="dxa"/>
            <w:hideMark/>
          </w:tcPr>
          <w:p w14:paraId="7DE87656" w14:textId="77777777" w:rsidR="0069506D" w:rsidRPr="00B27C6B" w:rsidRDefault="0069506D">
            <w:pPr>
              <w:rPr>
                <w:rFonts w:ascii="Arial" w:hAnsi="Arial" w:cs="Arial"/>
                <w:sz w:val="20"/>
                <w:szCs w:val="20"/>
              </w:rPr>
            </w:pPr>
            <w:r w:rsidRPr="00B27C6B">
              <w:rPr>
                <w:rFonts w:ascii="Arial" w:hAnsi="Arial" w:cs="Arial"/>
                <w:sz w:val="20"/>
                <w:szCs w:val="20"/>
              </w:rPr>
              <w:t>Provider Edge</w:t>
            </w:r>
          </w:p>
        </w:tc>
        <w:tc>
          <w:tcPr>
            <w:tcW w:w="5097" w:type="dxa"/>
            <w:hideMark/>
          </w:tcPr>
          <w:p w14:paraId="5A10C4D1"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4648656" w14:textId="77777777" w:rsidTr="00B27C6B">
        <w:trPr>
          <w:trHeight w:val="840"/>
        </w:trPr>
        <w:tc>
          <w:tcPr>
            <w:tcW w:w="2122" w:type="dxa"/>
            <w:noWrap/>
            <w:hideMark/>
          </w:tcPr>
          <w:p w14:paraId="5C3C3676" w14:textId="77777777" w:rsidR="0069506D" w:rsidRPr="00B27C6B" w:rsidRDefault="0069506D">
            <w:pPr>
              <w:rPr>
                <w:rFonts w:ascii="Arial" w:hAnsi="Arial" w:cs="Arial"/>
                <w:sz w:val="20"/>
                <w:szCs w:val="20"/>
              </w:rPr>
            </w:pPr>
            <w:r w:rsidRPr="00B27C6B">
              <w:rPr>
                <w:rFonts w:ascii="Arial" w:hAnsi="Arial" w:cs="Arial"/>
                <w:sz w:val="20"/>
                <w:szCs w:val="20"/>
              </w:rPr>
              <w:t>Peering</w:t>
            </w:r>
          </w:p>
        </w:tc>
        <w:tc>
          <w:tcPr>
            <w:tcW w:w="2409" w:type="dxa"/>
            <w:noWrap/>
            <w:hideMark/>
          </w:tcPr>
          <w:p w14:paraId="0D022BF4"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275CF660" w14:textId="77777777" w:rsidR="0069506D" w:rsidRPr="00B27C6B" w:rsidRDefault="0069506D">
            <w:pPr>
              <w:rPr>
                <w:rFonts w:ascii="Arial" w:hAnsi="Arial" w:cs="Arial"/>
                <w:sz w:val="20"/>
                <w:szCs w:val="20"/>
              </w:rPr>
            </w:pPr>
            <w:r w:rsidRPr="00B27C6B">
              <w:rPr>
                <w:rFonts w:ascii="Arial" w:hAnsi="Arial" w:cs="Arial"/>
                <w:sz w:val="20"/>
                <w:szCs w:val="20"/>
              </w:rPr>
              <w:t>The exchange of data directly between Content Providers and Customers, rather than via the Internet.</w:t>
            </w:r>
          </w:p>
        </w:tc>
      </w:tr>
      <w:tr w:rsidR="0069506D" w:rsidRPr="0069506D" w14:paraId="30316ABC" w14:textId="77777777" w:rsidTr="00B27C6B">
        <w:trPr>
          <w:trHeight w:val="560"/>
        </w:trPr>
        <w:tc>
          <w:tcPr>
            <w:tcW w:w="2122" w:type="dxa"/>
            <w:noWrap/>
            <w:hideMark/>
          </w:tcPr>
          <w:p w14:paraId="0F825355" w14:textId="77777777" w:rsidR="0069506D" w:rsidRPr="00B27C6B" w:rsidRDefault="0069506D">
            <w:pPr>
              <w:rPr>
                <w:rFonts w:ascii="Arial" w:hAnsi="Arial" w:cs="Arial"/>
                <w:sz w:val="20"/>
                <w:szCs w:val="20"/>
              </w:rPr>
            </w:pPr>
            <w:r w:rsidRPr="00B27C6B">
              <w:rPr>
                <w:rFonts w:ascii="Arial" w:hAnsi="Arial" w:cs="Arial"/>
                <w:sz w:val="20"/>
                <w:szCs w:val="20"/>
              </w:rPr>
              <w:t>Performance</w:t>
            </w:r>
          </w:p>
        </w:tc>
        <w:tc>
          <w:tcPr>
            <w:tcW w:w="2409" w:type="dxa"/>
            <w:noWrap/>
            <w:hideMark/>
          </w:tcPr>
          <w:p w14:paraId="15C39F4D"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0CC30206" w14:textId="77777777" w:rsidR="0069506D" w:rsidRPr="00B27C6B" w:rsidRDefault="0069506D">
            <w:pPr>
              <w:rPr>
                <w:rFonts w:ascii="Arial" w:hAnsi="Arial" w:cs="Arial"/>
                <w:sz w:val="20"/>
                <w:szCs w:val="20"/>
              </w:rPr>
            </w:pPr>
            <w:r w:rsidRPr="00B27C6B">
              <w:rPr>
                <w:rFonts w:ascii="Arial" w:hAnsi="Arial" w:cs="Arial"/>
                <w:sz w:val="20"/>
                <w:szCs w:val="20"/>
              </w:rPr>
              <w:t>A measure of what is achieved or delivered by a system, person, team, process or service</w:t>
            </w:r>
          </w:p>
        </w:tc>
      </w:tr>
      <w:tr w:rsidR="0069506D" w:rsidRPr="0069506D" w14:paraId="53C83073" w14:textId="77777777" w:rsidTr="00B27C6B">
        <w:trPr>
          <w:trHeight w:val="290"/>
        </w:trPr>
        <w:tc>
          <w:tcPr>
            <w:tcW w:w="2122" w:type="dxa"/>
            <w:noWrap/>
            <w:hideMark/>
          </w:tcPr>
          <w:p w14:paraId="72D87DDE" w14:textId="77777777" w:rsidR="0069506D" w:rsidRPr="00B27C6B" w:rsidRDefault="0069506D">
            <w:pPr>
              <w:rPr>
                <w:rFonts w:ascii="Arial" w:hAnsi="Arial" w:cs="Arial"/>
                <w:sz w:val="20"/>
                <w:szCs w:val="20"/>
              </w:rPr>
            </w:pPr>
            <w:r w:rsidRPr="00B27C6B">
              <w:rPr>
                <w:rFonts w:ascii="Arial" w:hAnsi="Arial" w:cs="Arial"/>
                <w:sz w:val="20"/>
                <w:szCs w:val="20"/>
              </w:rPr>
              <w:t>POI</w:t>
            </w:r>
          </w:p>
        </w:tc>
        <w:tc>
          <w:tcPr>
            <w:tcW w:w="2409" w:type="dxa"/>
            <w:hideMark/>
          </w:tcPr>
          <w:p w14:paraId="7661AA1A" w14:textId="77777777" w:rsidR="0069506D" w:rsidRPr="00B27C6B" w:rsidRDefault="0069506D">
            <w:pPr>
              <w:rPr>
                <w:rFonts w:ascii="Arial" w:hAnsi="Arial" w:cs="Arial"/>
                <w:sz w:val="20"/>
                <w:szCs w:val="20"/>
              </w:rPr>
            </w:pPr>
            <w:r w:rsidRPr="00B27C6B">
              <w:rPr>
                <w:rFonts w:ascii="Arial" w:hAnsi="Arial" w:cs="Arial"/>
                <w:sz w:val="20"/>
                <w:szCs w:val="20"/>
              </w:rPr>
              <w:t>Point of Interconnect</w:t>
            </w:r>
          </w:p>
        </w:tc>
        <w:tc>
          <w:tcPr>
            <w:tcW w:w="5097" w:type="dxa"/>
            <w:hideMark/>
          </w:tcPr>
          <w:p w14:paraId="1BC79C69"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7D9B516" w14:textId="77777777" w:rsidTr="00B27C6B">
        <w:trPr>
          <w:trHeight w:val="290"/>
        </w:trPr>
        <w:tc>
          <w:tcPr>
            <w:tcW w:w="2122" w:type="dxa"/>
            <w:noWrap/>
            <w:hideMark/>
          </w:tcPr>
          <w:p w14:paraId="41F7907B" w14:textId="77777777" w:rsidR="0069506D" w:rsidRPr="00B27C6B" w:rsidRDefault="0069506D">
            <w:pPr>
              <w:rPr>
                <w:rFonts w:ascii="Arial" w:hAnsi="Arial" w:cs="Arial"/>
                <w:sz w:val="20"/>
                <w:szCs w:val="20"/>
              </w:rPr>
            </w:pPr>
            <w:r w:rsidRPr="00B27C6B">
              <w:rPr>
                <w:rFonts w:ascii="Arial" w:hAnsi="Arial" w:cs="Arial"/>
                <w:sz w:val="20"/>
                <w:szCs w:val="20"/>
              </w:rPr>
              <w:t>POP</w:t>
            </w:r>
          </w:p>
        </w:tc>
        <w:tc>
          <w:tcPr>
            <w:tcW w:w="2409" w:type="dxa"/>
            <w:hideMark/>
          </w:tcPr>
          <w:p w14:paraId="516E9D51" w14:textId="77777777" w:rsidR="0069506D" w:rsidRPr="00B27C6B" w:rsidRDefault="0069506D">
            <w:pPr>
              <w:rPr>
                <w:rFonts w:ascii="Arial" w:hAnsi="Arial" w:cs="Arial"/>
                <w:sz w:val="20"/>
                <w:szCs w:val="20"/>
              </w:rPr>
            </w:pPr>
            <w:r w:rsidRPr="00B27C6B">
              <w:rPr>
                <w:rFonts w:ascii="Arial" w:hAnsi="Arial" w:cs="Arial"/>
                <w:sz w:val="20"/>
                <w:szCs w:val="20"/>
              </w:rPr>
              <w:t>Point of Presence</w:t>
            </w:r>
          </w:p>
        </w:tc>
        <w:tc>
          <w:tcPr>
            <w:tcW w:w="5097" w:type="dxa"/>
            <w:hideMark/>
          </w:tcPr>
          <w:p w14:paraId="1B961614"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465AD737" w14:textId="77777777" w:rsidTr="00B27C6B">
        <w:trPr>
          <w:trHeight w:val="1120"/>
        </w:trPr>
        <w:tc>
          <w:tcPr>
            <w:tcW w:w="2122" w:type="dxa"/>
            <w:noWrap/>
            <w:hideMark/>
          </w:tcPr>
          <w:p w14:paraId="2604F332" w14:textId="77777777" w:rsidR="0069506D" w:rsidRPr="00B27C6B" w:rsidRDefault="0069506D">
            <w:pPr>
              <w:rPr>
                <w:rFonts w:ascii="Arial" w:hAnsi="Arial" w:cs="Arial"/>
                <w:sz w:val="20"/>
                <w:szCs w:val="20"/>
              </w:rPr>
            </w:pPr>
            <w:r w:rsidRPr="00B27C6B">
              <w:rPr>
                <w:rFonts w:ascii="Arial" w:hAnsi="Arial" w:cs="Arial"/>
                <w:sz w:val="20"/>
                <w:szCs w:val="20"/>
              </w:rPr>
              <w:lastRenderedPageBreak/>
              <w:t>Priority</w:t>
            </w:r>
          </w:p>
        </w:tc>
        <w:tc>
          <w:tcPr>
            <w:tcW w:w="2409" w:type="dxa"/>
            <w:noWrap/>
            <w:hideMark/>
          </w:tcPr>
          <w:p w14:paraId="26F295B7"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43664B12" w14:textId="77777777" w:rsidR="0069506D" w:rsidRPr="00B27C6B" w:rsidRDefault="0069506D">
            <w:pPr>
              <w:rPr>
                <w:rFonts w:ascii="Arial" w:hAnsi="Arial" w:cs="Arial"/>
                <w:sz w:val="20"/>
                <w:szCs w:val="20"/>
              </w:rPr>
            </w:pPr>
            <w:r w:rsidRPr="00B27C6B">
              <w:rPr>
                <w:rFonts w:ascii="Arial" w:hAnsi="Arial" w:cs="Arial"/>
                <w:sz w:val="20"/>
                <w:szCs w:val="20"/>
              </w:rPr>
              <w:t>The value given to an Incident, Problem or Change to indicate its relative importance in order to ensure the timeframe within which action, such as Response and Resolution, is required.</w:t>
            </w:r>
          </w:p>
        </w:tc>
      </w:tr>
      <w:tr w:rsidR="0069506D" w:rsidRPr="0069506D" w14:paraId="642D4C30" w14:textId="77777777" w:rsidTr="00B27C6B">
        <w:trPr>
          <w:trHeight w:val="840"/>
        </w:trPr>
        <w:tc>
          <w:tcPr>
            <w:tcW w:w="2122" w:type="dxa"/>
            <w:noWrap/>
            <w:hideMark/>
          </w:tcPr>
          <w:p w14:paraId="25FF457B" w14:textId="77777777" w:rsidR="0069506D" w:rsidRPr="00B27C6B" w:rsidRDefault="0069506D">
            <w:pPr>
              <w:rPr>
                <w:rFonts w:ascii="Arial" w:hAnsi="Arial" w:cs="Arial"/>
                <w:sz w:val="20"/>
                <w:szCs w:val="20"/>
              </w:rPr>
            </w:pPr>
            <w:r w:rsidRPr="00B27C6B">
              <w:rPr>
                <w:rFonts w:ascii="Arial" w:hAnsi="Arial" w:cs="Arial"/>
                <w:sz w:val="20"/>
                <w:szCs w:val="20"/>
              </w:rPr>
              <w:t>Private Data Network</w:t>
            </w:r>
          </w:p>
        </w:tc>
        <w:tc>
          <w:tcPr>
            <w:tcW w:w="2409" w:type="dxa"/>
            <w:noWrap/>
            <w:hideMark/>
          </w:tcPr>
          <w:p w14:paraId="4D1933C2"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5AE37C88" w14:textId="77777777" w:rsidR="0069506D" w:rsidRPr="00B27C6B" w:rsidRDefault="0069506D">
            <w:pPr>
              <w:rPr>
                <w:rFonts w:ascii="Arial" w:hAnsi="Arial" w:cs="Arial"/>
                <w:sz w:val="20"/>
                <w:szCs w:val="20"/>
              </w:rPr>
            </w:pPr>
            <w:r w:rsidRPr="00B27C6B">
              <w:rPr>
                <w:rFonts w:ascii="Arial" w:hAnsi="Arial" w:cs="Arial"/>
                <w:sz w:val="20"/>
                <w:szCs w:val="20"/>
              </w:rPr>
              <w:t>A network or networks that utilises private infrastructure to deliver physically or logically private services</w:t>
            </w:r>
          </w:p>
        </w:tc>
      </w:tr>
      <w:tr w:rsidR="0069506D" w:rsidRPr="0069506D" w14:paraId="45CD587C" w14:textId="77777777" w:rsidTr="00B27C6B">
        <w:trPr>
          <w:trHeight w:val="1120"/>
        </w:trPr>
        <w:tc>
          <w:tcPr>
            <w:tcW w:w="2122" w:type="dxa"/>
            <w:noWrap/>
            <w:hideMark/>
          </w:tcPr>
          <w:p w14:paraId="38D0C506" w14:textId="77777777" w:rsidR="0069506D" w:rsidRPr="00B27C6B" w:rsidRDefault="0069506D">
            <w:pPr>
              <w:rPr>
                <w:rFonts w:ascii="Arial" w:hAnsi="Arial" w:cs="Arial"/>
                <w:sz w:val="20"/>
                <w:szCs w:val="20"/>
              </w:rPr>
            </w:pPr>
            <w:r w:rsidRPr="00B27C6B">
              <w:rPr>
                <w:rFonts w:ascii="Arial" w:hAnsi="Arial" w:cs="Arial"/>
                <w:sz w:val="20"/>
                <w:szCs w:val="20"/>
              </w:rPr>
              <w:t>Problem</w:t>
            </w:r>
          </w:p>
        </w:tc>
        <w:tc>
          <w:tcPr>
            <w:tcW w:w="2409" w:type="dxa"/>
            <w:noWrap/>
            <w:hideMark/>
          </w:tcPr>
          <w:p w14:paraId="3C234D1F"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31528537" w14:textId="77777777" w:rsidR="0069506D" w:rsidRPr="00B27C6B" w:rsidRDefault="0069506D">
            <w:pPr>
              <w:rPr>
                <w:rFonts w:ascii="Arial" w:hAnsi="Arial" w:cs="Arial"/>
                <w:sz w:val="20"/>
                <w:szCs w:val="20"/>
              </w:rPr>
            </w:pPr>
            <w:r w:rsidRPr="00B27C6B">
              <w:rPr>
                <w:rFonts w:ascii="Arial" w:hAnsi="Arial" w:cs="Arial"/>
                <w:sz w:val="20"/>
                <w:szCs w:val="20"/>
              </w:rPr>
              <w:t>A cause of one or more Incidents. The cause is not usually known at the time a Problem Record is created, and the Problem Management Process is responsible for further investigation.</w:t>
            </w:r>
          </w:p>
        </w:tc>
      </w:tr>
      <w:tr w:rsidR="0069506D" w:rsidRPr="0069506D" w14:paraId="507ED992" w14:textId="77777777" w:rsidTr="00B27C6B">
        <w:trPr>
          <w:trHeight w:val="840"/>
        </w:trPr>
        <w:tc>
          <w:tcPr>
            <w:tcW w:w="2122" w:type="dxa"/>
            <w:noWrap/>
            <w:hideMark/>
          </w:tcPr>
          <w:p w14:paraId="71C86E27" w14:textId="77777777" w:rsidR="0069506D" w:rsidRPr="00B27C6B" w:rsidRDefault="0069506D">
            <w:pPr>
              <w:rPr>
                <w:rFonts w:ascii="Arial" w:hAnsi="Arial" w:cs="Arial"/>
                <w:sz w:val="20"/>
                <w:szCs w:val="20"/>
              </w:rPr>
            </w:pPr>
            <w:r w:rsidRPr="00B27C6B">
              <w:rPr>
                <w:rFonts w:ascii="Arial" w:hAnsi="Arial" w:cs="Arial"/>
                <w:sz w:val="20"/>
                <w:szCs w:val="20"/>
              </w:rPr>
              <w:t>Public Data Network</w:t>
            </w:r>
          </w:p>
        </w:tc>
        <w:tc>
          <w:tcPr>
            <w:tcW w:w="2409" w:type="dxa"/>
            <w:noWrap/>
            <w:hideMark/>
          </w:tcPr>
          <w:p w14:paraId="3136B798"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1B2E0B93" w14:textId="77777777" w:rsidR="0069506D" w:rsidRPr="00B27C6B" w:rsidRDefault="0069506D">
            <w:pPr>
              <w:rPr>
                <w:rFonts w:ascii="Arial" w:hAnsi="Arial" w:cs="Arial"/>
                <w:sz w:val="20"/>
                <w:szCs w:val="20"/>
              </w:rPr>
            </w:pPr>
            <w:r w:rsidRPr="00B27C6B">
              <w:rPr>
                <w:rFonts w:ascii="Arial" w:hAnsi="Arial" w:cs="Arial"/>
                <w:sz w:val="20"/>
                <w:szCs w:val="20"/>
              </w:rPr>
              <w:t>A network or networks that utilises publicly available, shared infrastructure such as mobile networks or the Internet</w:t>
            </w:r>
          </w:p>
        </w:tc>
      </w:tr>
      <w:tr w:rsidR="0069506D" w:rsidRPr="0069506D" w14:paraId="0CF7737A" w14:textId="77777777" w:rsidTr="00B27C6B">
        <w:trPr>
          <w:trHeight w:val="840"/>
        </w:trPr>
        <w:tc>
          <w:tcPr>
            <w:tcW w:w="2122" w:type="dxa"/>
            <w:hideMark/>
          </w:tcPr>
          <w:p w14:paraId="2D6DA7B5" w14:textId="77777777" w:rsidR="0069506D" w:rsidRPr="00B27C6B" w:rsidRDefault="0069506D">
            <w:pPr>
              <w:rPr>
                <w:rFonts w:ascii="Arial" w:hAnsi="Arial" w:cs="Arial"/>
                <w:sz w:val="20"/>
                <w:szCs w:val="20"/>
              </w:rPr>
            </w:pPr>
            <w:r w:rsidRPr="00B27C6B">
              <w:rPr>
                <w:rFonts w:ascii="Arial" w:hAnsi="Arial" w:cs="Arial"/>
                <w:sz w:val="20"/>
                <w:szCs w:val="20"/>
              </w:rPr>
              <w:t>Public Holidays</w:t>
            </w:r>
          </w:p>
        </w:tc>
        <w:tc>
          <w:tcPr>
            <w:tcW w:w="2409" w:type="dxa"/>
            <w:hideMark/>
          </w:tcPr>
          <w:p w14:paraId="62C79348"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1D6A2AC4" w14:textId="77777777" w:rsidR="0069506D" w:rsidRPr="00B27C6B" w:rsidRDefault="0069506D">
            <w:pPr>
              <w:rPr>
                <w:rFonts w:ascii="Arial" w:hAnsi="Arial" w:cs="Arial"/>
                <w:sz w:val="20"/>
                <w:szCs w:val="20"/>
              </w:rPr>
            </w:pPr>
            <w:r w:rsidRPr="00B27C6B">
              <w:rPr>
                <w:rFonts w:ascii="Arial" w:hAnsi="Arial" w:cs="Arial"/>
                <w:sz w:val="20"/>
                <w:szCs w:val="20"/>
              </w:rPr>
              <w:t>All NSW public holidays as gazetted, except for Bank Holidays specific to only banks and financial institutions as per the Retail Act.</w:t>
            </w:r>
          </w:p>
        </w:tc>
      </w:tr>
      <w:tr w:rsidR="0069506D" w:rsidRPr="0069506D" w14:paraId="1A4C376A" w14:textId="77777777" w:rsidTr="00B27C6B">
        <w:trPr>
          <w:trHeight w:val="290"/>
        </w:trPr>
        <w:tc>
          <w:tcPr>
            <w:tcW w:w="2122" w:type="dxa"/>
            <w:noWrap/>
            <w:hideMark/>
          </w:tcPr>
          <w:p w14:paraId="0C15D3BC" w14:textId="77777777" w:rsidR="0069506D" w:rsidRPr="00B27C6B" w:rsidRDefault="0069506D">
            <w:pPr>
              <w:rPr>
                <w:rFonts w:ascii="Arial" w:hAnsi="Arial" w:cs="Arial"/>
                <w:sz w:val="20"/>
                <w:szCs w:val="20"/>
              </w:rPr>
            </w:pPr>
            <w:r w:rsidRPr="00B27C6B">
              <w:rPr>
                <w:rFonts w:ascii="Arial" w:hAnsi="Arial" w:cs="Arial"/>
                <w:sz w:val="20"/>
                <w:szCs w:val="20"/>
              </w:rPr>
              <w:t>QoS</w:t>
            </w:r>
          </w:p>
        </w:tc>
        <w:tc>
          <w:tcPr>
            <w:tcW w:w="2409" w:type="dxa"/>
            <w:hideMark/>
          </w:tcPr>
          <w:p w14:paraId="3C68808E" w14:textId="77777777" w:rsidR="0069506D" w:rsidRPr="00B27C6B" w:rsidRDefault="0069506D">
            <w:pPr>
              <w:rPr>
                <w:rFonts w:ascii="Arial" w:hAnsi="Arial" w:cs="Arial"/>
                <w:sz w:val="20"/>
                <w:szCs w:val="20"/>
              </w:rPr>
            </w:pPr>
            <w:r w:rsidRPr="00B27C6B">
              <w:rPr>
                <w:rFonts w:ascii="Arial" w:hAnsi="Arial" w:cs="Arial"/>
                <w:sz w:val="20"/>
                <w:szCs w:val="20"/>
              </w:rPr>
              <w:t>Quality of Service</w:t>
            </w:r>
          </w:p>
        </w:tc>
        <w:tc>
          <w:tcPr>
            <w:tcW w:w="5097" w:type="dxa"/>
            <w:hideMark/>
          </w:tcPr>
          <w:p w14:paraId="10189657"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4ACC4C2" w14:textId="77777777" w:rsidTr="00B27C6B">
        <w:trPr>
          <w:trHeight w:val="290"/>
        </w:trPr>
        <w:tc>
          <w:tcPr>
            <w:tcW w:w="2122" w:type="dxa"/>
            <w:noWrap/>
            <w:hideMark/>
          </w:tcPr>
          <w:p w14:paraId="78F68CA2" w14:textId="77777777" w:rsidR="0069506D" w:rsidRPr="00B27C6B" w:rsidRDefault="0069506D">
            <w:pPr>
              <w:rPr>
                <w:rFonts w:ascii="Arial" w:hAnsi="Arial" w:cs="Arial"/>
                <w:sz w:val="20"/>
                <w:szCs w:val="20"/>
              </w:rPr>
            </w:pPr>
            <w:r w:rsidRPr="00B27C6B">
              <w:rPr>
                <w:rFonts w:ascii="Arial" w:hAnsi="Arial" w:cs="Arial"/>
                <w:sz w:val="20"/>
                <w:szCs w:val="20"/>
              </w:rPr>
              <w:t>RACI</w:t>
            </w:r>
          </w:p>
        </w:tc>
        <w:tc>
          <w:tcPr>
            <w:tcW w:w="2409" w:type="dxa"/>
            <w:hideMark/>
          </w:tcPr>
          <w:p w14:paraId="257E2CB9" w14:textId="77777777" w:rsidR="0069506D" w:rsidRPr="00B27C6B" w:rsidRDefault="0069506D">
            <w:pPr>
              <w:rPr>
                <w:rFonts w:ascii="Arial" w:hAnsi="Arial" w:cs="Arial"/>
                <w:sz w:val="20"/>
                <w:szCs w:val="20"/>
              </w:rPr>
            </w:pPr>
            <w:r w:rsidRPr="00B27C6B">
              <w:rPr>
                <w:rFonts w:ascii="Arial" w:hAnsi="Arial" w:cs="Arial"/>
                <w:sz w:val="20"/>
                <w:szCs w:val="20"/>
              </w:rPr>
              <w:t>Responsible, Accountable, Contributor, Informed</w:t>
            </w:r>
          </w:p>
        </w:tc>
        <w:tc>
          <w:tcPr>
            <w:tcW w:w="5097" w:type="dxa"/>
            <w:hideMark/>
          </w:tcPr>
          <w:p w14:paraId="74867112"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BF348F2" w14:textId="77777777" w:rsidTr="00B27C6B">
        <w:trPr>
          <w:trHeight w:val="560"/>
        </w:trPr>
        <w:tc>
          <w:tcPr>
            <w:tcW w:w="2122" w:type="dxa"/>
            <w:noWrap/>
            <w:hideMark/>
          </w:tcPr>
          <w:p w14:paraId="5305452E" w14:textId="77777777" w:rsidR="0069506D" w:rsidRPr="00B27C6B" w:rsidRDefault="0069506D">
            <w:pPr>
              <w:rPr>
                <w:rFonts w:ascii="Arial" w:hAnsi="Arial" w:cs="Arial"/>
                <w:sz w:val="20"/>
                <w:szCs w:val="20"/>
              </w:rPr>
            </w:pPr>
            <w:r w:rsidRPr="00B27C6B">
              <w:rPr>
                <w:rFonts w:ascii="Arial" w:hAnsi="Arial" w:cs="Arial"/>
                <w:sz w:val="20"/>
                <w:szCs w:val="20"/>
              </w:rPr>
              <w:t>Resolver Group</w:t>
            </w:r>
          </w:p>
        </w:tc>
        <w:tc>
          <w:tcPr>
            <w:tcW w:w="2409" w:type="dxa"/>
            <w:noWrap/>
            <w:hideMark/>
          </w:tcPr>
          <w:p w14:paraId="0C3BD579"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6E793BAD" w14:textId="77777777" w:rsidR="0069506D" w:rsidRPr="00B27C6B" w:rsidRDefault="0069506D">
            <w:pPr>
              <w:rPr>
                <w:rFonts w:ascii="Arial" w:hAnsi="Arial" w:cs="Arial"/>
                <w:sz w:val="20"/>
                <w:szCs w:val="20"/>
              </w:rPr>
            </w:pPr>
            <w:r w:rsidRPr="00B27C6B">
              <w:rPr>
                <w:rFonts w:ascii="Arial" w:hAnsi="Arial" w:cs="Arial"/>
                <w:sz w:val="20"/>
                <w:szCs w:val="20"/>
              </w:rPr>
              <w:t>Specialised groups that have the knowledge and skill to solve an Incident or Problem.</w:t>
            </w:r>
          </w:p>
        </w:tc>
      </w:tr>
      <w:tr w:rsidR="0069506D" w:rsidRPr="0069506D" w14:paraId="21FAE8F6" w14:textId="77777777" w:rsidTr="00B27C6B">
        <w:trPr>
          <w:trHeight w:val="290"/>
        </w:trPr>
        <w:tc>
          <w:tcPr>
            <w:tcW w:w="2122" w:type="dxa"/>
            <w:noWrap/>
            <w:hideMark/>
          </w:tcPr>
          <w:p w14:paraId="7F42315E" w14:textId="77777777" w:rsidR="0069506D" w:rsidRPr="00B27C6B" w:rsidRDefault="0069506D">
            <w:pPr>
              <w:rPr>
                <w:rFonts w:ascii="Arial" w:hAnsi="Arial" w:cs="Arial"/>
                <w:sz w:val="20"/>
                <w:szCs w:val="20"/>
              </w:rPr>
            </w:pPr>
            <w:r w:rsidRPr="00B27C6B">
              <w:rPr>
                <w:rFonts w:ascii="Arial" w:hAnsi="Arial" w:cs="Arial"/>
                <w:sz w:val="20"/>
                <w:szCs w:val="20"/>
              </w:rPr>
              <w:t>R-OADM</w:t>
            </w:r>
          </w:p>
        </w:tc>
        <w:tc>
          <w:tcPr>
            <w:tcW w:w="2409" w:type="dxa"/>
            <w:hideMark/>
          </w:tcPr>
          <w:p w14:paraId="296CF1F7" w14:textId="77777777" w:rsidR="0069506D" w:rsidRPr="00B27C6B" w:rsidRDefault="0069506D">
            <w:pPr>
              <w:rPr>
                <w:rFonts w:ascii="Arial" w:hAnsi="Arial" w:cs="Arial"/>
                <w:sz w:val="20"/>
                <w:szCs w:val="20"/>
              </w:rPr>
            </w:pPr>
            <w:r w:rsidRPr="00B27C6B">
              <w:rPr>
                <w:rFonts w:ascii="Arial" w:hAnsi="Arial" w:cs="Arial"/>
                <w:sz w:val="20"/>
                <w:szCs w:val="20"/>
              </w:rPr>
              <w:t>Reconfigurable Optical Add-Drop Multiplexer</w:t>
            </w:r>
          </w:p>
        </w:tc>
        <w:tc>
          <w:tcPr>
            <w:tcW w:w="5097" w:type="dxa"/>
            <w:hideMark/>
          </w:tcPr>
          <w:p w14:paraId="538B4C4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578B3FF7" w14:textId="77777777" w:rsidTr="00B27C6B">
        <w:trPr>
          <w:trHeight w:val="560"/>
        </w:trPr>
        <w:tc>
          <w:tcPr>
            <w:tcW w:w="2122" w:type="dxa"/>
            <w:noWrap/>
            <w:hideMark/>
          </w:tcPr>
          <w:p w14:paraId="31C7E7AE" w14:textId="77777777" w:rsidR="0069506D" w:rsidRPr="00B27C6B" w:rsidRDefault="0069506D">
            <w:pPr>
              <w:rPr>
                <w:rFonts w:ascii="Arial" w:hAnsi="Arial" w:cs="Arial"/>
                <w:sz w:val="20"/>
                <w:szCs w:val="20"/>
              </w:rPr>
            </w:pPr>
            <w:r w:rsidRPr="00B27C6B">
              <w:rPr>
                <w:rFonts w:ascii="Arial" w:hAnsi="Arial" w:cs="Arial"/>
                <w:sz w:val="20"/>
                <w:szCs w:val="20"/>
              </w:rPr>
              <w:t>Root Cause</w:t>
            </w:r>
          </w:p>
        </w:tc>
        <w:tc>
          <w:tcPr>
            <w:tcW w:w="2409" w:type="dxa"/>
            <w:noWrap/>
            <w:hideMark/>
          </w:tcPr>
          <w:p w14:paraId="5D0FCE88"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42732CD2" w14:textId="77777777" w:rsidR="0069506D" w:rsidRPr="00B27C6B" w:rsidRDefault="0069506D">
            <w:pPr>
              <w:rPr>
                <w:rFonts w:ascii="Arial" w:hAnsi="Arial" w:cs="Arial"/>
                <w:sz w:val="20"/>
                <w:szCs w:val="20"/>
              </w:rPr>
            </w:pPr>
            <w:r w:rsidRPr="00B27C6B">
              <w:rPr>
                <w:rFonts w:ascii="Arial" w:hAnsi="Arial" w:cs="Arial"/>
                <w:sz w:val="20"/>
                <w:szCs w:val="20"/>
              </w:rPr>
              <w:t>The underlying or original cause of an incident or problem.</w:t>
            </w:r>
          </w:p>
        </w:tc>
      </w:tr>
      <w:tr w:rsidR="0069506D" w:rsidRPr="0069506D" w14:paraId="2D5F5DFA" w14:textId="77777777" w:rsidTr="00B27C6B">
        <w:trPr>
          <w:trHeight w:val="290"/>
        </w:trPr>
        <w:tc>
          <w:tcPr>
            <w:tcW w:w="2122" w:type="dxa"/>
            <w:noWrap/>
            <w:hideMark/>
          </w:tcPr>
          <w:p w14:paraId="1421D21B" w14:textId="77777777" w:rsidR="0069506D" w:rsidRPr="00B27C6B" w:rsidRDefault="0069506D">
            <w:pPr>
              <w:rPr>
                <w:rFonts w:ascii="Arial" w:hAnsi="Arial" w:cs="Arial"/>
                <w:sz w:val="20"/>
                <w:szCs w:val="20"/>
              </w:rPr>
            </w:pPr>
            <w:r w:rsidRPr="00B27C6B">
              <w:rPr>
                <w:rFonts w:ascii="Arial" w:hAnsi="Arial" w:cs="Arial"/>
                <w:sz w:val="20"/>
                <w:szCs w:val="20"/>
              </w:rPr>
              <w:t>RSP</w:t>
            </w:r>
          </w:p>
        </w:tc>
        <w:tc>
          <w:tcPr>
            <w:tcW w:w="2409" w:type="dxa"/>
            <w:hideMark/>
          </w:tcPr>
          <w:p w14:paraId="70861472" w14:textId="77777777" w:rsidR="0069506D" w:rsidRPr="00B27C6B" w:rsidRDefault="0069506D">
            <w:pPr>
              <w:rPr>
                <w:rFonts w:ascii="Arial" w:hAnsi="Arial" w:cs="Arial"/>
                <w:sz w:val="20"/>
                <w:szCs w:val="20"/>
              </w:rPr>
            </w:pPr>
            <w:r w:rsidRPr="00B27C6B">
              <w:rPr>
                <w:rFonts w:ascii="Arial" w:hAnsi="Arial" w:cs="Arial"/>
                <w:sz w:val="20"/>
                <w:szCs w:val="20"/>
              </w:rPr>
              <w:t>Retail Service Provider</w:t>
            </w:r>
          </w:p>
        </w:tc>
        <w:tc>
          <w:tcPr>
            <w:tcW w:w="5097" w:type="dxa"/>
            <w:hideMark/>
          </w:tcPr>
          <w:p w14:paraId="62CB53EC"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916EEC2" w14:textId="77777777" w:rsidTr="00B27C6B">
        <w:trPr>
          <w:trHeight w:val="840"/>
        </w:trPr>
        <w:tc>
          <w:tcPr>
            <w:tcW w:w="2122" w:type="dxa"/>
            <w:noWrap/>
            <w:hideMark/>
          </w:tcPr>
          <w:p w14:paraId="3EA5001C" w14:textId="77777777" w:rsidR="0069506D" w:rsidRPr="00B27C6B" w:rsidRDefault="0069506D">
            <w:pPr>
              <w:rPr>
                <w:rFonts w:ascii="Arial" w:hAnsi="Arial" w:cs="Arial"/>
                <w:sz w:val="20"/>
                <w:szCs w:val="20"/>
              </w:rPr>
            </w:pPr>
            <w:r w:rsidRPr="00B27C6B">
              <w:rPr>
                <w:rFonts w:ascii="Arial" w:hAnsi="Arial" w:cs="Arial"/>
                <w:sz w:val="20"/>
                <w:szCs w:val="20"/>
              </w:rPr>
              <w:t>Sandboxing</w:t>
            </w:r>
          </w:p>
        </w:tc>
        <w:tc>
          <w:tcPr>
            <w:tcW w:w="2409" w:type="dxa"/>
            <w:noWrap/>
            <w:hideMark/>
          </w:tcPr>
          <w:p w14:paraId="5B02062A"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77B36AD9" w14:textId="77777777" w:rsidR="0069506D" w:rsidRPr="00B27C6B" w:rsidRDefault="0069506D">
            <w:pPr>
              <w:rPr>
                <w:rFonts w:ascii="Arial" w:hAnsi="Arial" w:cs="Arial"/>
                <w:sz w:val="20"/>
                <w:szCs w:val="20"/>
              </w:rPr>
            </w:pPr>
            <w:r w:rsidRPr="00B27C6B">
              <w:rPr>
                <w:rFonts w:ascii="Arial" w:hAnsi="Arial" w:cs="Arial"/>
                <w:sz w:val="20"/>
                <w:szCs w:val="20"/>
              </w:rPr>
              <w:t>A security mechanism for separating untested or untrusted programs or code to mitigate system failures or software vulnerabilities from spreading.</w:t>
            </w:r>
          </w:p>
        </w:tc>
      </w:tr>
      <w:tr w:rsidR="0069506D" w:rsidRPr="0069506D" w14:paraId="5D5168B1" w14:textId="77777777" w:rsidTr="00B27C6B">
        <w:trPr>
          <w:trHeight w:val="560"/>
        </w:trPr>
        <w:tc>
          <w:tcPr>
            <w:tcW w:w="2122" w:type="dxa"/>
            <w:noWrap/>
            <w:hideMark/>
          </w:tcPr>
          <w:p w14:paraId="3FD25FEB" w14:textId="77777777" w:rsidR="0069506D" w:rsidRPr="00B27C6B" w:rsidRDefault="0069506D">
            <w:pPr>
              <w:rPr>
                <w:rFonts w:ascii="Arial" w:hAnsi="Arial" w:cs="Arial"/>
                <w:sz w:val="20"/>
                <w:szCs w:val="20"/>
              </w:rPr>
            </w:pPr>
            <w:r w:rsidRPr="00B27C6B">
              <w:rPr>
                <w:rFonts w:ascii="Arial" w:hAnsi="Arial" w:cs="Arial"/>
                <w:sz w:val="20"/>
                <w:szCs w:val="20"/>
              </w:rPr>
              <w:t>Satellite</w:t>
            </w:r>
          </w:p>
        </w:tc>
        <w:tc>
          <w:tcPr>
            <w:tcW w:w="2409" w:type="dxa"/>
            <w:noWrap/>
            <w:hideMark/>
          </w:tcPr>
          <w:p w14:paraId="04B6933D"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6B3B4EF8" w14:textId="77777777" w:rsidR="0069506D" w:rsidRPr="00B27C6B" w:rsidRDefault="0069506D">
            <w:pPr>
              <w:rPr>
                <w:rFonts w:ascii="Arial" w:hAnsi="Arial" w:cs="Arial"/>
                <w:sz w:val="20"/>
                <w:szCs w:val="20"/>
              </w:rPr>
            </w:pPr>
            <w:r w:rsidRPr="00B27C6B">
              <w:rPr>
                <w:rFonts w:ascii="Arial" w:hAnsi="Arial" w:cs="Arial"/>
                <w:sz w:val="20"/>
                <w:szCs w:val="20"/>
              </w:rPr>
              <w:t>Satellite based connectivity to deliver NBN connectivity</w:t>
            </w:r>
          </w:p>
        </w:tc>
      </w:tr>
      <w:tr w:rsidR="0069506D" w:rsidRPr="0069506D" w14:paraId="42139F83" w14:textId="77777777" w:rsidTr="00B27C6B">
        <w:trPr>
          <w:trHeight w:val="290"/>
        </w:trPr>
        <w:tc>
          <w:tcPr>
            <w:tcW w:w="2122" w:type="dxa"/>
            <w:noWrap/>
            <w:hideMark/>
          </w:tcPr>
          <w:p w14:paraId="172A3E06" w14:textId="77777777" w:rsidR="0069506D" w:rsidRPr="00B27C6B" w:rsidRDefault="0069506D">
            <w:pPr>
              <w:rPr>
                <w:rFonts w:ascii="Arial" w:hAnsi="Arial" w:cs="Arial"/>
                <w:sz w:val="20"/>
                <w:szCs w:val="20"/>
              </w:rPr>
            </w:pPr>
            <w:r w:rsidRPr="00B27C6B">
              <w:rPr>
                <w:rFonts w:ascii="Arial" w:hAnsi="Arial" w:cs="Arial"/>
                <w:sz w:val="20"/>
                <w:szCs w:val="20"/>
              </w:rPr>
              <w:t>SDN</w:t>
            </w:r>
          </w:p>
        </w:tc>
        <w:tc>
          <w:tcPr>
            <w:tcW w:w="2409" w:type="dxa"/>
            <w:hideMark/>
          </w:tcPr>
          <w:p w14:paraId="4A9A18FD" w14:textId="77777777" w:rsidR="0069506D" w:rsidRPr="00B27C6B" w:rsidRDefault="0069506D">
            <w:pPr>
              <w:rPr>
                <w:rFonts w:ascii="Arial" w:hAnsi="Arial" w:cs="Arial"/>
                <w:sz w:val="20"/>
                <w:szCs w:val="20"/>
              </w:rPr>
            </w:pPr>
            <w:r w:rsidRPr="00B27C6B">
              <w:rPr>
                <w:rFonts w:ascii="Arial" w:hAnsi="Arial" w:cs="Arial"/>
                <w:sz w:val="20"/>
                <w:szCs w:val="20"/>
              </w:rPr>
              <w:t>Software Defined Network</w:t>
            </w:r>
          </w:p>
        </w:tc>
        <w:tc>
          <w:tcPr>
            <w:tcW w:w="5097" w:type="dxa"/>
            <w:hideMark/>
          </w:tcPr>
          <w:p w14:paraId="14BD6D37"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6A9D1E8" w14:textId="77777777" w:rsidTr="00B27C6B">
        <w:trPr>
          <w:trHeight w:val="290"/>
        </w:trPr>
        <w:tc>
          <w:tcPr>
            <w:tcW w:w="2122" w:type="dxa"/>
            <w:noWrap/>
            <w:hideMark/>
          </w:tcPr>
          <w:p w14:paraId="05DB37D7" w14:textId="77777777" w:rsidR="0069506D" w:rsidRPr="00B27C6B" w:rsidRDefault="0069506D">
            <w:pPr>
              <w:rPr>
                <w:rFonts w:ascii="Arial" w:hAnsi="Arial" w:cs="Arial"/>
                <w:sz w:val="20"/>
                <w:szCs w:val="20"/>
              </w:rPr>
            </w:pPr>
            <w:r w:rsidRPr="00B27C6B">
              <w:rPr>
                <w:rFonts w:ascii="Arial" w:hAnsi="Arial" w:cs="Arial"/>
                <w:sz w:val="20"/>
                <w:szCs w:val="20"/>
              </w:rPr>
              <w:t>SD-WAN</w:t>
            </w:r>
          </w:p>
        </w:tc>
        <w:tc>
          <w:tcPr>
            <w:tcW w:w="2409" w:type="dxa"/>
            <w:hideMark/>
          </w:tcPr>
          <w:p w14:paraId="45F9DF03" w14:textId="77777777" w:rsidR="0069506D" w:rsidRPr="00B27C6B" w:rsidRDefault="0069506D">
            <w:pPr>
              <w:rPr>
                <w:rFonts w:ascii="Arial" w:hAnsi="Arial" w:cs="Arial"/>
                <w:sz w:val="20"/>
                <w:szCs w:val="20"/>
              </w:rPr>
            </w:pPr>
            <w:r w:rsidRPr="00B27C6B">
              <w:rPr>
                <w:rFonts w:ascii="Arial" w:hAnsi="Arial" w:cs="Arial"/>
                <w:sz w:val="20"/>
                <w:szCs w:val="20"/>
              </w:rPr>
              <w:t>Software Defined Wide Area Network</w:t>
            </w:r>
          </w:p>
        </w:tc>
        <w:tc>
          <w:tcPr>
            <w:tcW w:w="5097" w:type="dxa"/>
            <w:hideMark/>
          </w:tcPr>
          <w:p w14:paraId="1DED60DD"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4CCCD33" w14:textId="77777777" w:rsidTr="00B27C6B">
        <w:trPr>
          <w:trHeight w:val="290"/>
        </w:trPr>
        <w:tc>
          <w:tcPr>
            <w:tcW w:w="2122" w:type="dxa"/>
            <w:noWrap/>
            <w:hideMark/>
          </w:tcPr>
          <w:p w14:paraId="2BE68008" w14:textId="77777777" w:rsidR="0069506D" w:rsidRPr="00B27C6B" w:rsidRDefault="0069506D">
            <w:pPr>
              <w:rPr>
                <w:rFonts w:ascii="Arial" w:hAnsi="Arial" w:cs="Arial"/>
                <w:sz w:val="20"/>
                <w:szCs w:val="20"/>
              </w:rPr>
            </w:pPr>
            <w:r w:rsidRPr="00B27C6B">
              <w:rPr>
                <w:rFonts w:ascii="Arial" w:hAnsi="Arial" w:cs="Arial"/>
                <w:sz w:val="20"/>
                <w:szCs w:val="20"/>
              </w:rPr>
              <w:t>SD-WANaaS</w:t>
            </w:r>
          </w:p>
        </w:tc>
        <w:tc>
          <w:tcPr>
            <w:tcW w:w="2409" w:type="dxa"/>
            <w:hideMark/>
          </w:tcPr>
          <w:p w14:paraId="44CA8913" w14:textId="77777777" w:rsidR="0069506D" w:rsidRPr="00B27C6B" w:rsidRDefault="0069506D">
            <w:pPr>
              <w:rPr>
                <w:rFonts w:ascii="Arial" w:hAnsi="Arial" w:cs="Arial"/>
                <w:sz w:val="20"/>
                <w:szCs w:val="20"/>
              </w:rPr>
            </w:pPr>
            <w:r w:rsidRPr="00B27C6B">
              <w:rPr>
                <w:rFonts w:ascii="Arial" w:hAnsi="Arial" w:cs="Arial"/>
                <w:sz w:val="20"/>
                <w:szCs w:val="20"/>
              </w:rPr>
              <w:t>SD-WAN-as-a-Service</w:t>
            </w:r>
          </w:p>
        </w:tc>
        <w:tc>
          <w:tcPr>
            <w:tcW w:w="5097" w:type="dxa"/>
            <w:hideMark/>
          </w:tcPr>
          <w:p w14:paraId="28F97366"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A382F55" w14:textId="77777777" w:rsidTr="00B27C6B">
        <w:trPr>
          <w:trHeight w:val="1120"/>
        </w:trPr>
        <w:tc>
          <w:tcPr>
            <w:tcW w:w="2122" w:type="dxa"/>
            <w:noWrap/>
            <w:hideMark/>
          </w:tcPr>
          <w:p w14:paraId="3FE8D965" w14:textId="77777777" w:rsidR="0069506D" w:rsidRPr="00B27C6B" w:rsidRDefault="0069506D">
            <w:pPr>
              <w:rPr>
                <w:rFonts w:ascii="Arial" w:hAnsi="Arial" w:cs="Arial"/>
                <w:sz w:val="20"/>
                <w:szCs w:val="20"/>
              </w:rPr>
            </w:pPr>
            <w:r w:rsidRPr="00B27C6B">
              <w:rPr>
                <w:rFonts w:ascii="Arial" w:hAnsi="Arial" w:cs="Arial"/>
                <w:sz w:val="20"/>
                <w:szCs w:val="20"/>
              </w:rPr>
              <w:t>Service Window</w:t>
            </w:r>
          </w:p>
        </w:tc>
        <w:tc>
          <w:tcPr>
            <w:tcW w:w="2409" w:type="dxa"/>
            <w:noWrap/>
            <w:hideMark/>
          </w:tcPr>
          <w:p w14:paraId="62E8D68C"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197BB76A" w14:textId="77777777" w:rsidR="0069506D" w:rsidRPr="00B27C6B" w:rsidRDefault="0069506D">
            <w:pPr>
              <w:rPr>
                <w:rFonts w:ascii="Arial" w:hAnsi="Arial" w:cs="Arial"/>
                <w:sz w:val="20"/>
                <w:szCs w:val="20"/>
              </w:rPr>
            </w:pPr>
            <w:r w:rsidRPr="00B27C6B">
              <w:rPr>
                <w:rFonts w:ascii="Arial" w:hAnsi="Arial" w:cs="Arial"/>
                <w:sz w:val="20"/>
                <w:szCs w:val="20"/>
              </w:rPr>
              <w:t>Service window is defined as the timeframe within which service availability and service management (incident response, incident resolve) are measured and managed.</w:t>
            </w:r>
          </w:p>
        </w:tc>
      </w:tr>
      <w:tr w:rsidR="0069506D" w:rsidRPr="0069506D" w14:paraId="70E448F3" w14:textId="77777777" w:rsidTr="00B27C6B">
        <w:trPr>
          <w:trHeight w:val="560"/>
        </w:trPr>
        <w:tc>
          <w:tcPr>
            <w:tcW w:w="2122" w:type="dxa"/>
            <w:hideMark/>
          </w:tcPr>
          <w:p w14:paraId="187C90D8" w14:textId="77777777" w:rsidR="0069506D" w:rsidRPr="00B27C6B" w:rsidRDefault="0069506D">
            <w:pPr>
              <w:rPr>
                <w:rFonts w:ascii="Arial" w:hAnsi="Arial" w:cs="Arial"/>
                <w:sz w:val="20"/>
                <w:szCs w:val="20"/>
              </w:rPr>
            </w:pPr>
            <w:r w:rsidRPr="00B27C6B">
              <w:rPr>
                <w:rFonts w:ascii="Arial" w:hAnsi="Arial" w:cs="Arial"/>
                <w:sz w:val="20"/>
                <w:szCs w:val="20"/>
              </w:rPr>
              <w:t>Significant Event</w:t>
            </w:r>
          </w:p>
        </w:tc>
        <w:tc>
          <w:tcPr>
            <w:tcW w:w="2409" w:type="dxa"/>
            <w:hideMark/>
          </w:tcPr>
          <w:p w14:paraId="7DCD7473"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4DF952A4" w14:textId="77777777" w:rsidR="0069506D" w:rsidRPr="00B27C6B" w:rsidRDefault="0069506D">
            <w:pPr>
              <w:rPr>
                <w:rFonts w:ascii="Arial" w:hAnsi="Arial" w:cs="Arial"/>
                <w:sz w:val="20"/>
                <w:szCs w:val="20"/>
              </w:rPr>
            </w:pPr>
            <w:r w:rsidRPr="00B27C6B">
              <w:rPr>
                <w:rFonts w:ascii="Arial" w:hAnsi="Arial" w:cs="Arial"/>
                <w:sz w:val="20"/>
                <w:szCs w:val="20"/>
              </w:rPr>
              <w:t>This is an event that materially impacts a Customer, and is likely to be a P1 or P2.</w:t>
            </w:r>
          </w:p>
        </w:tc>
      </w:tr>
      <w:tr w:rsidR="0069506D" w:rsidRPr="0069506D" w14:paraId="56D681E6" w14:textId="77777777" w:rsidTr="00B27C6B">
        <w:trPr>
          <w:trHeight w:val="290"/>
        </w:trPr>
        <w:tc>
          <w:tcPr>
            <w:tcW w:w="2122" w:type="dxa"/>
            <w:noWrap/>
            <w:hideMark/>
          </w:tcPr>
          <w:p w14:paraId="00CF7749" w14:textId="77777777" w:rsidR="0069506D" w:rsidRPr="00B27C6B" w:rsidRDefault="0069506D">
            <w:pPr>
              <w:rPr>
                <w:rFonts w:ascii="Arial" w:hAnsi="Arial" w:cs="Arial"/>
                <w:sz w:val="20"/>
                <w:szCs w:val="20"/>
              </w:rPr>
            </w:pPr>
            <w:r w:rsidRPr="00B27C6B">
              <w:rPr>
                <w:rFonts w:ascii="Arial" w:hAnsi="Arial" w:cs="Arial"/>
                <w:sz w:val="20"/>
                <w:szCs w:val="20"/>
              </w:rPr>
              <w:t>SIP</w:t>
            </w:r>
          </w:p>
        </w:tc>
        <w:tc>
          <w:tcPr>
            <w:tcW w:w="2409" w:type="dxa"/>
            <w:hideMark/>
          </w:tcPr>
          <w:p w14:paraId="321FD94D" w14:textId="77777777" w:rsidR="0069506D" w:rsidRPr="00B27C6B" w:rsidRDefault="0069506D">
            <w:pPr>
              <w:rPr>
                <w:rFonts w:ascii="Arial" w:hAnsi="Arial" w:cs="Arial"/>
                <w:sz w:val="20"/>
                <w:szCs w:val="20"/>
              </w:rPr>
            </w:pPr>
            <w:r w:rsidRPr="00B27C6B">
              <w:rPr>
                <w:rFonts w:ascii="Arial" w:hAnsi="Arial" w:cs="Arial"/>
                <w:sz w:val="20"/>
                <w:szCs w:val="20"/>
              </w:rPr>
              <w:t xml:space="preserve">Session Initiation Protocol. </w:t>
            </w:r>
          </w:p>
        </w:tc>
        <w:tc>
          <w:tcPr>
            <w:tcW w:w="5097" w:type="dxa"/>
            <w:hideMark/>
          </w:tcPr>
          <w:p w14:paraId="0AE03824"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CBEE19B" w14:textId="77777777" w:rsidTr="00B27C6B">
        <w:trPr>
          <w:trHeight w:val="290"/>
        </w:trPr>
        <w:tc>
          <w:tcPr>
            <w:tcW w:w="2122" w:type="dxa"/>
            <w:noWrap/>
            <w:hideMark/>
          </w:tcPr>
          <w:p w14:paraId="7E423B51" w14:textId="77777777" w:rsidR="0069506D" w:rsidRPr="00B27C6B" w:rsidRDefault="0069506D">
            <w:pPr>
              <w:rPr>
                <w:rFonts w:ascii="Arial" w:hAnsi="Arial" w:cs="Arial"/>
                <w:sz w:val="20"/>
                <w:szCs w:val="20"/>
              </w:rPr>
            </w:pPr>
            <w:r w:rsidRPr="00B27C6B">
              <w:rPr>
                <w:rFonts w:ascii="Arial" w:hAnsi="Arial" w:cs="Arial"/>
                <w:sz w:val="20"/>
                <w:szCs w:val="20"/>
              </w:rPr>
              <w:t>SLA</w:t>
            </w:r>
          </w:p>
        </w:tc>
        <w:tc>
          <w:tcPr>
            <w:tcW w:w="2409" w:type="dxa"/>
            <w:hideMark/>
          </w:tcPr>
          <w:p w14:paraId="4DEA8404" w14:textId="77777777" w:rsidR="0069506D" w:rsidRPr="00B27C6B" w:rsidRDefault="0069506D">
            <w:pPr>
              <w:rPr>
                <w:rFonts w:ascii="Arial" w:hAnsi="Arial" w:cs="Arial"/>
                <w:sz w:val="20"/>
                <w:szCs w:val="20"/>
              </w:rPr>
            </w:pPr>
            <w:r w:rsidRPr="00B27C6B">
              <w:rPr>
                <w:rFonts w:ascii="Arial" w:hAnsi="Arial" w:cs="Arial"/>
                <w:sz w:val="20"/>
                <w:szCs w:val="20"/>
              </w:rPr>
              <w:t>Service Level Agreement</w:t>
            </w:r>
          </w:p>
        </w:tc>
        <w:tc>
          <w:tcPr>
            <w:tcW w:w="5097" w:type="dxa"/>
            <w:hideMark/>
          </w:tcPr>
          <w:p w14:paraId="38D77561"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17B4E2DB" w14:textId="77777777" w:rsidTr="00B27C6B">
        <w:trPr>
          <w:trHeight w:val="290"/>
        </w:trPr>
        <w:tc>
          <w:tcPr>
            <w:tcW w:w="2122" w:type="dxa"/>
            <w:noWrap/>
            <w:hideMark/>
          </w:tcPr>
          <w:p w14:paraId="01E1C936" w14:textId="77777777" w:rsidR="0069506D" w:rsidRPr="00B27C6B" w:rsidRDefault="0069506D">
            <w:pPr>
              <w:rPr>
                <w:rFonts w:ascii="Arial" w:hAnsi="Arial" w:cs="Arial"/>
                <w:sz w:val="20"/>
                <w:szCs w:val="20"/>
              </w:rPr>
            </w:pPr>
            <w:r w:rsidRPr="00B27C6B">
              <w:rPr>
                <w:rFonts w:ascii="Arial" w:hAnsi="Arial" w:cs="Arial"/>
                <w:sz w:val="20"/>
                <w:szCs w:val="20"/>
              </w:rPr>
              <w:lastRenderedPageBreak/>
              <w:t>SoR</w:t>
            </w:r>
          </w:p>
        </w:tc>
        <w:tc>
          <w:tcPr>
            <w:tcW w:w="2409" w:type="dxa"/>
            <w:hideMark/>
          </w:tcPr>
          <w:p w14:paraId="4DF0BE2F" w14:textId="77777777" w:rsidR="0069506D" w:rsidRPr="00B27C6B" w:rsidRDefault="0069506D">
            <w:pPr>
              <w:rPr>
                <w:rFonts w:ascii="Arial" w:hAnsi="Arial" w:cs="Arial"/>
                <w:sz w:val="20"/>
                <w:szCs w:val="20"/>
              </w:rPr>
            </w:pPr>
            <w:r w:rsidRPr="00B27C6B">
              <w:rPr>
                <w:rFonts w:ascii="Arial" w:hAnsi="Arial" w:cs="Arial"/>
                <w:sz w:val="20"/>
                <w:szCs w:val="20"/>
              </w:rPr>
              <w:t>Statement of Requirements</w:t>
            </w:r>
          </w:p>
        </w:tc>
        <w:tc>
          <w:tcPr>
            <w:tcW w:w="5097" w:type="dxa"/>
            <w:hideMark/>
          </w:tcPr>
          <w:p w14:paraId="27BCF94E"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865BBF5" w14:textId="77777777" w:rsidTr="00B27C6B">
        <w:trPr>
          <w:trHeight w:val="290"/>
        </w:trPr>
        <w:tc>
          <w:tcPr>
            <w:tcW w:w="2122" w:type="dxa"/>
            <w:noWrap/>
            <w:hideMark/>
          </w:tcPr>
          <w:p w14:paraId="116FA3E8" w14:textId="77777777" w:rsidR="0069506D" w:rsidRPr="00B27C6B" w:rsidRDefault="0069506D">
            <w:pPr>
              <w:rPr>
                <w:rFonts w:ascii="Arial" w:hAnsi="Arial" w:cs="Arial"/>
                <w:sz w:val="20"/>
                <w:szCs w:val="20"/>
              </w:rPr>
            </w:pPr>
            <w:r w:rsidRPr="00B27C6B">
              <w:rPr>
                <w:rFonts w:ascii="Arial" w:hAnsi="Arial" w:cs="Arial"/>
                <w:sz w:val="20"/>
                <w:szCs w:val="20"/>
              </w:rPr>
              <w:t>TDM</w:t>
            </w:r>
          </w:p>
        </w:tc>
        <w:tc>
          <w:tcPr>
            <w:tcW w:w="2409" w:type="dxa"/>
            <w:hideMark/>
          </w:tcPr>
          <w:p w14:paraId="02EFC58A" w14:textId="77777777" w:rsidR="0069506D" w:rsidRPr="00B27C6B" w:rsidRDefault="0069506D">
            <w:pPr>
              <w:rPr>
                <w:rFonts w:ascii="Arial" w:hAnsi="Arial" w:cs="Arial"/>
                <w:sz w:val="20"/>
                <w:szCs w:val="20"/>
              </w:rPr>
            </w:pPr>
            <w:r w:rsidRPr="00B27C6B">
              <w:rPr>
                <w:rFonts w:ascii="Arial" w:hAnsi="Arial" w:cs="Arial"/>
                <w:sz w:val="20"/>
                <w:szCs w:val="20"/>
              </w:rPr>
              <w:t>Time Division Multiplexing</w:t>
            </w:r>
          </w:p>
        </w:tc>
        <w:tc>
          <w:tcPr>
            <w:tcW w:w="5097" w:type="dxa"/>
            <w:hideMark/>
          </w:tcPr>
          <w:p w14:paraId="4379F2D5"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332B1665" w14:textId="77777777" w:rsidTr="00B27C6B">
        <w:trPr>
          <w:trHeight w:val="290"/>
        </w:trPr>
        <w:tc>
          <w:tcPr>
            <w:tcW w:w="2122" w:type="dxa"/>
            <w:noWrap/>
            <w:hideMark/>
          </w:tcPr>
          <w:p w14:paraId="31E88A09" w14:textId="77777777" w:rsidR="0069506D" w:rsidRPr="00B27C6B" w:rsidRDefault="0069506D">
            <w:pPr>
              <w:rPr>
                <w:rFonts w:ascii="Arial" w:hAnsi="Arial" w:cs="Arial"/>
                <w:sz w:val="20"/>
                <w:szCs w:val="20"/>
              </w:rPr>
            </w:pPr>
            <w:r w:rsidRPr="00B27C6B">
              <w:rPr>
                <w:rFonts w:ascii="Arial" w:hAnsi="Arial" w:cs="Arial"/>
                <w:sz w:val="20"/>
                <w:szCs w:val="20"/>
              </w:rPr>
              <w:t>TPA</w:t>
            </w:r>
          </w:p>
        </w:tc>
        <w:tc>
          <w:tcPr>
            <w:tcW w:w="2409" w:type="dxa"/>
            <w:hideMark/>
          </w:tcPr>
          <w:p w14:paraId="4104418D" w14:textId="77777777" w:rsidR="0069506D" w:rsidRPr="00B27C6B" w:rsidRDefault="0069506D">
            <w:pPr>
              <w:rPr>
                <w:rFonts w:ascii="Arial" w:hAnsi="Arial" w:cs="Arial"/>
                <w:sz w:val="20"/>
                <w:szCs w:val="20"/>
              </w:rPr>
            </w:pPr>
            <w:r w:rsidRPr="00B27C6B">
              <w:rPr>
                <w:rFonts w:ascii="Arial" w:hAnsi="Arial" w:cs="Arial"/>
                <w:sz w:val="20"/>
                <w:szCs w:val="20"/>
              </w:rPr>
              <w:t>Telecommunications Purchasing Arrangements</w:t>
            </w:r>
          </w:p>
        </w:tc>
        <w:tc>
          <w:tcPr>
            <w:tcW w:w="5097" w:type="dxa"/>
            <w:hideMark/>
          </w:tcPr>
          <w:p w14:paraId="5B53A699"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15CA2FAC" w14:textId="77777777" w:rsidTr="00B27C6B">
        <w:trPr>
          <w:trHeight w:val="560"/>
        </w:trPr>
        <w:tc>
          <w:tcPr>
            <w:tcW w:w="2122" w:type="dxa"/>
            <w:noWrap/>
            <w:hideMark/>
          </w:tcPr>
          <w:p w14:paraId="1707003A" w14:textId="77777777" w:rsidR="0069506D" w:rsidRPr="00B27C6B" w:rsidRDefault="0069506D">
            <w:pPr>
              <w:rPr>
                <w:rFonts w:ascii="Arial" w:hAnsi="Arial" w:cs="Arial"/>
                <w:sz w:val="20"/>
                <w:szCs w:val="20"/>
              </w:rPr>
            </w:pPr>
            <w:r w:rsidRPr="00B27C6B">
              <w:rPr>
                <w:rFonts w:ascii="Arial" w:hAnsi="Arial" w:cs="Arial"/>
                <w:sz w:val="20"/>
                <w:szCs w:val="20"/>
              </w:rPr>
              <w:t>User</w:t>
            </w:r>
          </w:p>
        </w:tc>
        <w:tc>
          <w:tcPr>
            <w:tcW w:w="2409" w:type="dxa"/>
            <w:noWrap/>
            <w:hideMark/>
          </w:tcPr>
          <w:p w14:paraId="02A07B41" w14:textId="77777777" w:rsidR="0069506D" w:rsidRPr="00B27C6B" w:rsidRDefault="0069506D">
            <w:pPr>
              <w:rPr>
                <w:rFonts w:ascii="Arial" w:hAnsi="Arial" w:cs="Arial"/>
                <w:sz w:val="20"/>
                <w:szCs w:val="20"/>
              </w:rPr>
            </w:pPr>
            <w:r w:rsidRPr="00B27C6B">
              <w:rPr>
                <w:rFonts w:ascii="Arial" w:hAnsi="Arial" w:cs="Arial"/>
                <w:sz w:val="20"/>
                <w:szCs w:val="20"/>
              </w:rPr>
              <w:t> </w:t>
            </w:r>
          </w:p>
        </w:tc>
        <w:tc>
          <w:tcPr>
            <w:tcW w:w="5097" w:type="dxa"/>
            <w:hideMark/>
          </w:tcPr>
          <w:p w14:paraId="61A51958" w14:textId="77777777" w:rsidR="0069506D" w:rsidRPr="00B27C6B" w:rsidRDefault="0069506D">
            <w:pPr>
              <w:rPr>
                <w:rFonts w:ascii="Arial" w:hAnsi="Arial" w:cs="Arial"/>
                <w:sz w:val="20"/>
                <w:szCs w:val="20"/>
              </w:rPr>
            </w:pPr>
            <w:r w:rsidRPr="00B27C6B">
              <w:rPr>
                <w:rFonts w:ascii="Arial" w:hAnsi="Arial" w:cs="Arial"/>
                <w:sz w:val="20"/>
                <w:szCs w:val="20"/>
              </w:rPr>
              <w:t>A person who uses a service on a day-to-day basis.</w:t>
            </w:r>
          </w:p>
        </w:tc>
      </w:tr>
      <w:tr w:rsidR="0069506D" w:rsidRPr="0069506D" w14:paraId="2DFE36F8" w14:textId="77777777" w:rsidTr="00B27C6B">
        <w:trPr>
          <w:trHeight w:val="560"/>
        </w:trPr>
        <w:tc>
          <w:tcPr>
            <w:tcW w:w="2122" w:type="dxa"/>
            <w:hideMark/>
          </w:tcPr>
          <w:p w14:paraId="089396C8" w14:textId="77777777" w:rsidR="0069506D" w:rsidRPr="00B27C6B" w:rsidRDefault="0069506D">
            <w:pPr>
              <w:rPr>
                <w:rFonts w:ascii="Arial" w:hAnsi="Arial" w:cs="Arial"/>
                <w:sz w:val="20"/>
                <w:szCs w:val="20"/>
              </w:rPr>
            </w:pPr>
            <w:r w:rsidRPr="00B27C6B">
              <w:rPr>
                <w:rFonts w:ascii="Arial" w:hAnsi="Arial" w:cs="Arial"/>
                <w:sz w:val="20"/>
                <w:szCs w:val="20"/>
              </w:rPr>
              <w:t>VIP</w:t>
            </w:r>
          </w:p>
        </w:tc>
        <w:tc>
          <w:tcPr>
            <w:tcW w:w="2409" w:type="dxa"/>
            <w:hideMark/>
          </w:tcPr>
          <w:p w14:paraId="210C1A19" w14:textId="77777777" w:rsidR="0069506D" w:rsidRPr="00B27C6B" w:rsidRDefault="0069506D">
            <w:pPr>
              <w:rPr>
                <w:rFonts w:ascii="Arial" w:hAnsi="Arial" w:cs="Arial"/>
                <w:sz w:val="20"/>
                <w:szCs w:val="20"/>
              </w:rPr>
            </w:pPr>
            <w:r w:rsidRPr="00B27C6B">
              <w:rPr>
                <w:rFonts w:ascii="Arial" w:hAnsi="Arial" w:cs="Arial"/>
                <w:sz w:val="20"/>
                <w:szCs w:val="20"/>
              </w:rPr>
              <w:t>People with critical roles within an organisation, and identified to Service Providers.</w:t>
            </w:r>
          </w:p>
        </w:tc>
        <w:tc>
          <w:tcPr>
            <w:tcW w:w="5097" w:type="dxa"/>
            <w:hideMark/>
          </w:tcPr>
          <w:p w14:paraId="685207B2"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0902483" w14:textId="77777777" w:rsidTr="00B27C6B">
        <w:trPr>
          <w:trHeight w:val="290"/>
        </w:trPr>
        <w:tc>
          <w:tcPr>
            <w:tcW w:w="2122" w:type="dxa"/>
            <w:noWrap/>
            <w:hideMark/>
          </w:tcPr>
          <w:p w14:paraId="0C8F92E0" w14:textId="77777777" w:rsidR="0069506D" w:rsidRPr="00B27C6B" w:rsidRDefault="0069506D">
            <w:pPr>
              <w:rPr>
                <w:rFonts w:ascii="Arial" w:hAnsi="Arial" w:cs="Arial"/>
                <w:sz w:val="20"/>
                <w:szCs w:val="20"/>
              </w:rPr>
            </w:pPr>
            <w:r w:rsidRPr="00B27C6B">
              <w:rPr>
                <w:rFonts w:ascii="Arial" w:hAnsi="Arial" w:cs="Arial"/>
                <w:sz w:val="20"/>
                <w:szCs w:val="20"/>
              </w:rPr>
              <w:t>VNF</w:t>
            </w:r>
          </w:p>
        </w:tc>
        <w:tc>
          <w:tcPr>
            <w:tcW w:w="2409" w:type="dxa"/>
            <w:hideMark/>
          </w:tcPr>
          <w:p w14:paraId="7B02597D" w14:textId="77777777" w:rsidR="0069506D" w:rsidRPr="00B27C6B" w:rsidRDefault="0069506D">
            <w:pPr>
              <w:rPr>
                <w:rFonts w:ascii="Arial" w:hAnsi="Arial" w:cs="Arial"/>
                <w:sz w:val="20"/>
                <w:szCs w:val="20"/>
              </w:rPr>
            </w:pPr>
            <w:r w:rsidRPr="00B27C6B">
              <w:rPr>
                <w:rFonts w:ascii="Arial" w:hAnsi="Arial" w:cs="Arial"/>
                <w:sz w:val="20"/>
                <w:szCs w:val="20"/>
              </w:rPr>
              <w:t>Virtual Network Function</w:t>
            </w:r>
          </w:p>
        </w:tc>
        <w:tc>
          <w:tcPr>
            <w:tcW w:w="5097" w:type="dxa"/>
            <w:hideMark/>
          </w:tcPr>
          <w:p w14:paraId="24300081"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03E27179" w14:textId="77777777" w:rsidTr="00B27C6B">
        <w:trPr>
          <w:trHeight w:val="290"/>
        </w:trPr>
        <w:tc>
          <w:tcPr>
            <w:tcW w:w="2122" w:type="dxa"/>
            <w:noWrap/>
            <w:hideMark/>
          </w:tcPr>
          <w:p w14:paraId="14D592A7" w14:textId="77777777" w:rsidR="0069506D" w:rsidRPr="00B27C6B" w:rsidRDefault="0069506D">
            <w:pPr>
              <w:rPr>
                <w:rFonts w:ascii="Arial" w:hAnsi="Arial" w:cs="Arial"/>
                <w:sz w:val="20"/>
                <w:szCs w:val="20"/>
              </w:rPr>
            </w:pPr>
            <w:r w:rsidRPr="00B27C6B">
              <w:rPr>
                <w:rFonts w:ascii="Arial" w:hAnsi="Arial" w:cs="Arial"/>
                <w:sz w:val="20"/>
                <w:szCs w:val="20"/>
              </w:rPr>
              <w:t>VPN</w:t>
            </w:r>
          </w:p>
        </w:tc>
        <w:tc>
          <w:tcPr>
            <w:tcW w:w="2409" w:type="dxa"/>
            <w:hideMark/>
          </w:tcPr>
          <w:p w14:paraId="6067DB12" w14:textId="77777777" w:rsidR="0069506D" w:rsidRPr="00B27C6B" w:rsidRDefault="0069506D">
            <w:pPr>
              <w:rPr>
                <w:rFonts w:ascii="Arial" w:hAnsi="Arial" w:cs="Arial"/>
                <w:sz w:val="20"/>
                <w:szCs w:val="20"/>
              </w:rPr>
            </w:pPr>
            <w:r w:rsidRPr="00B27C6B">
              <w:rPr>
                <w:rFonts w:ascii="Arial" w:hAnsi="Arial" w:cs="Arial"/>
                <w:sz w:val="20"/>
                <w:szCs w:val="20"/>
              </w:rPr>
              <w:t>Virtual Private Network</w:t>
            </w:r>
          </w:p>
        </w:tc>
        <w:tc>
          <w:tcPr>
            <w:tcW w:w="5097" w:type="dxa"/>
            <w:hideMark/>
          </w:tcPr>
          <w:p w14:paraId="0B4C298B"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6759EF1F" w14:textId="77777777" w:rsidTr="00B27C6B">
        <w:trPr>
          <w:trHeight w:val="290"/>
        </w:trPr>
        <w:tc>
          <w:tcPr>
            <w:tcW w:w="2122" w:type="dxa"/>
            <w:noWrap/>
            <w:hideMark/>
          </w:tcPr>
          <w:p w14:paraId="2127D65F" w14:textId="77777777" w:rsidR="0069506D" w:rsidRPr="00B27C6B" w:rsidRDefault="0069506D">
            <w:pPr>
              <w:rPr>
                <w:rFonts w:ascii="Arial" w:hAnsi="Arial" w:cs="Arial"/>
                <w:sz w:val="20"/>
                <w:szCs w:val="20"/>
              </w:rPr>
            </w:pPr>
            <w:r w:rsidRPr="00B27C6B">
              <w:rPr>
                <w:rFonts w:ascii="Arial" w:hAnsi="Arial" w:cs="Arial"/>
                <w:sz w:val="20"/>
                <w:szCs w:val="20"/>
              </w:rPr>
              <w:t>WAN</w:t>
            </w:r>
          </w:p>
        </w:tc>
        <w:tc>
          <w:tcPr>
            <w:tcW w:w="2409" w:type="dxa"/>
            <w:hideMark/>
          </w:tcPr>
          <w:p w14:paraId="1057C2D2" w14:textId="77777777" w:rsidR="0069506D" w:rsidRPr="00B27C6B" w:rsidRDefault="0069506D">
            <w:pPr>
              <w:rPr>
                <w:rFonts w:ascii="Arial" w:hAnsi="Arial" w:cs="Arial"/>
                <w:sz w:val="20"/>
                <w:szCs w:val="20"/>
              </w:rPr>
            </w:pPr>
            <w:r w:rsidRPr="00B27C6B">
              <w:rPr>
                <w:rFonts w:ascii="Arial" w:hAnsi="Arial" w:cs="Arial"/>
                <w:sz w:val="20"/>
                <w:szCs w:val="20"/>
              </w:rPr>
              <w:t>Wide Area Network</w:t>
            </w:r>
          </w:p>
        </w:tc>
        <w:tc>
          <w:tcPr>
            <w:tcW w:w="5097" w:type="dxa"/>
            <w:hideMark/>
          </w:tcPr>
          <w:p w14:paraId="11D9B0A2" w14:textId="77777777" w:rsidR="0069506D" w:rsidRPr="00B27C6B" w:rsidRDefault="0069506D">
            <w:pPr>
              <w:rPr>
                <w:rFonts w:ascii="Arial" w:hAnsi="Arial" w:cs="Arial"/>
                <w:sz w:val="20"/>
                <w:szCs w:val="20"/>
              </w:rPr>
            </w:pPr>
            <w:r w:rsidRPr="00B27C6B">
              <w:rPr>
                <w:rFonts w:ascii="Arial" w:hAnsi="Arial" w:cs="Arial"/>
                <w:sz w:val="20"/>
                <w:szCs w:val="20"/>
              </w:rPr>
              <w:t> </w:t>
            </w:r>
          </w:p>
        </w:tc>
      </w:tr>
      <w:tr w:rsidR="0069506D" w:rsidRPr="0069506D" w14:paraId="2ABA4F48" w14:textId="77777777" w:rsidTr="00B27C6B">
        <w:trPr>
          <w:trHeight w:val="560"/>
        </w:trPr>
        <w:tc>
          <w:tcPr>
            <w:tcW w:w="2122" w:type="dxa"/>
            <w:noWrap/>
            <w:hideMark/>
          </w:tcPr>
          <w:p w14:paraId="003761EA" w14:textId="77777777" w:rsidR="0069506D" w:rsidRPr="00B27C6B" w:rsidRDefault="0069506D">
            <w:pPr>
              <w:rPr>
                <w:rFonts w:ascii="Arial" w:hAnsi="Arial" w:cs="Arial"/>
                <w:sz w:val="20"/>
                <w:szCs w:val="20"/>
              </w:rPr>
            </w:pPr>
            <w:r w:rsidRPr="00B27C6B">
              <w:rPr>
                <w:rFonts w:ascii="Arial" w:hAnsi="Arial" w:cs="Arial"/>
                <w:sz w:val="20"/>
                <w:szCs w:val="20"/>
              </w:rPr>
              <w:t>WoG or WofG</w:t>
            </w:r>
          </w:p>
        </w:tc>
        <w:tc>
          <w:tcPr>
            <w:tcW w:w="2409" w:type="dxa"/>
            <w:noWrap/>
            <w:hideMark/>
          </w:tcPr>
          <w:p w14:paraId="67B405D4" w14:textId="77777777" w:rsidR="0069506D" w:rsidRPr="00B27C6B" w:rsidRDefault="0069506D">
            <w:pPr>
              <w:rPr>
                <w:rFonts w:ascii="Arial" w:hAnsi="Arial" w:cs="Arial"/>
                <w:sz w:val="20"/>
                <w:szCs w:val="20"/>
              </w:rPr>
            </w:pPr>
            <w:r w:rsidRPr="00B27C6B">
              <w:rPr>
                <w:rFonts w:ascii="Arial" w:hAnsi="Arial" w:cs="Arial"/>
                <w:sz w:val="20"/>
                <w:szCs w:val="20"/>
              </w:rPr>
              <w:t>Who of government</w:t>
            </w:r>
          </w:p>
        </w:tc>
        <w:tc>
          <w:tcPr>
            <w:tcW w:w="5097" w:type="dxa"/>
            <w:hideMark/>
          </w:tcPr>
          <w:p w14:paraId="00507C39" w14:textId="77777777" w:rsidR="0069506D" w:rsidRPr="00B27C6B" w:rsidRDefault="0069506D">
            <w:pPr>
              <w:rPr>
                <w:rFonts w:ascii="Arial" w:hAnsi="Arial" w:cs="Arial"/>
                <w:sz w:val="20"/>
                <w:szCs w:val="20"/>
              </w:rPr>
            </w:pPr>
            <w:r w:rsidRPr="00B27C6B">
              <w:rPr>
                <w:rFonts w:ascii="Arial" w:hAnsi="Arial" w:cs="Arial"/>
                <w:sz w:val="20"/>
                <w:szCs w:val="20"/>
              </w:rPr>
              <w:t>All Clusters and Agencies within the NSW Government.</w:t>
            </w:r>
          </w:p>
        </w:tc>
      </w:tr>
      <w:bookmarkEnd w:id="64"/>
    </w:tbl>
    <w:p w14:paraId="28C45FA8" w14:textId="77777777" w:rsidR="0069506D" w:rsidRPr="00B27C6B" w:rsidRDefault="0069506D" w:rsidP="00B27C6B">
      <w:pPr>
        <w:pStyle w:val="DFSIBodyText"/>
        <w:ind w:left="0"/>
      </w:pPr>
    </w:p>
    <w:p w14:paraId="6CBE685F" w14:textId="77777777" w:rsidR="00835A69" w:rsidRDefault="00835A69" w:rsidP="00367DD2">
      <w:pPr>
        <w:pStyle w:val="DFSIBodyText"/>
        <w:rPr>
          <w:lang w:eastAsia="en-AU"/>
        </w:rPr>
        <w:sectPr w:rsidR="00835A69" w:rsidSect="003B5305">
          <w:footerReference w:type="default" r:id="rId22"/>
          <w:pgSz w:w="11906" w:h="16838" w:code="9"/>
          <w:pgMar w:top="1701" w:right="1134" w:bottom="1134" w:left="1134" w:header="851" w:footer="42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836B2" w:rsidRPr="00D45FDE" w14:paraId="4D8BAA42" w14:textId="77777777" w:rsidTr="005836B2">
        <w:trPr>
          <w:trHeight w:val="1319"/>
        </w:trPr>
        <w:tc>
          <w:tcPr>
            <w:tcW w:w="9628" w:type="dxa"/>
            <w:shd w:val="clear" w:color="auto" w:fill="auto"/>
            <w:tcMar>
              <w:top w:w="227" w:type="dxa"/>
              <w:left w:w="227" w:type="dxa"/>
              <w:bottom w:w="227" w:type="dxa"/>
              <w:right w:w="227" w:type="dxa"/>
            </w:tcMar>
          </w:tcPr>
          <w:p w14:paraId="281CA608" w14:textId="5582A342" w:rsidR="005836B2" w:rsidRDefault="001757F0" w:rsidP="005836B2">
            <w:pPr>
              <w:pStyle w:val="DFSICoverDate"/>
              <w:rPr>
                <w:b/>
              </w:rPr>
            </w:pPr>
            <w:bookmarkStart w:id="65" w:name="_Toc397356903"/>
            <w:bookmarkStart w:id="66" w:name="_Toc397683160"/>
            <w:r>
              <w:rPr>
                <w:b/>
              </w:rPr>
              <w:lastRenderedPageBreak/>
              <w:t xml:space="preserve">Strategic Sourcing | ICT / Digital Sourcing </w:t>
            </w:r>
            <w:r w:rsidR="005836B2" w:rsidRPr="004C2148">
              <w:rPr>
                <w:b/>
              </w:rPr>
              <w:t xml:space="preserve">| Department of </w:t>
            </w:r>
            <w:bookmarkEnd w:id="65"/>
            <w:bookmarkEnd w:id="66"/>
            <w:r>
              <w:rPr>
                <w:b/>
              </w:rPr>
              <w:t>Customer Service</w:t>
            </w:r>
          </w:p>
          <w:p w14:paraId="6E1A49F5" w14:textId="77777777" w:rsidR="005836B2" w:rsidRPr="004C2148" w:rsidRDefault="005836B2" w:rsidP="005836B2">
            <w:pPr>
              <w:pStyle w:val="DFSICoverDate"/>
              <w:rPr>
                <w:b/>
              </w:rPr>
            </w:pPr>
          </w:p>
          <w:p w14:paraId="01944008" w14:textId="18DFCE40" w:rsidR="005836B2" w:rsidRDefault="005836B2" w:rsidP="005836B2">
            <w:pPr>
              <w:pStyle w:val="DFSICoverDate"/>
            </w:pPr>
            <w:bookmarkStart w:id="67" w:name="_Toc397356904"/>
            <w:bookmarkStart w:id="68" w:name="_Toc397683161"/>
            <w:r w:rsidRPr="00322026">
              <w:t xml:space="preserve">Address: </w:t>
            </w:r>
            <w:bookmarkEnd w:id="67"/>
            <w:bookmarkEnd w:id="68"/>
            <w:r>
              <w:t xml:space="preserve">Level </w:t>
            </w:r>
            <w:r w:rsidR="001757F0">
              <w:t>23</w:t>
            </w:r>
            <w:r w:rsidRPr="00322026">
              <w:t xml:space="preserve">, McKell Building, 2-24 Rawson Place, Sydney NSW 2000 </w:t>
            </w:r>
          </w:p>
          <w:p w14:paraId="2F69287B" w14:textId="77777777" w:rsidR="005836B2" w:rsidRPr="00322026" w:rsidRDefault="005836B2" w:rsidP="005836B2">
            <w:pPr>
              <w:pStyle w:val="DFSICoverDate"/>
            </w:pPr>
          </w:p>
          <w:p w14:paraId="7042CBA7" w14:textId="5CF81CAE" w:rsidR="005836B2" w:rsidRPr="00D45FDE" w:rsidRDefault="005836B2" w:rsidP="005836B2">
            <w:pPr>
              <w:pStyle w:val="DFSICoverDate"/>
            </w:pPr>
            <w:r>
              <w:t xml:space="preserve">E-mail: </w:t>
            </w:r>
            <w:r w:rsidR="001757F0">
              <w:t>Strategic.Sourcing@customerservice</w:t>
            </w:r>
            <w:r>
              <w:t>.nsw.gov.au</w:t>
            </w:r>
          </w:p>
        </w:tc>
      </w:tr>
    </w:tbl>
    <w:p w14:paraId="002BED83" w14:textId="420D36F7" w:rsidR="00367DD2" w:rsidRPr="00367DD2" w:rsidRDefault="00367DD2" w:rsidP="00367DD2">
      <w:pPr>
        <w:pStyle w:val="DFSIBodyText"/>
        <w:rPr>
          <w:lang w:eastAsia="en-AU"/>
        </w:rPr>
      </w:pPr>
    </w:p>
    <w:sectPr w:rsidR="00367DD2" w:rsidRPr="00367DD2" w:rsidSect="00835A69">
      <w:headerReference w:type="default" r:id="rId23"/>
      <w:footerReference w:type="default" r:id="rId24"/>
      <w:pgSz w:w="11906" w:h="16838" w:code="9"/>
      <w:pgMar w:top="1701" w:right="1134" w:bottom="1134" w:left="1134" w:header="851"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5A2A8" w14:textId="77777777" w:rsidR="007B3A18" w:rsidRDefault="007B3A18">
      <w:r>
        <w:separator/>
      </w:r>
    </w:p>
  </w:endnote>
  <w:endnote w:type="continuationSeparator" w:id="0">
    <w:p w14:paraId="2F558B4E" w14:textId="77777777" w:rsidR="007B3A18" w:rsidRDefault="007B3A18">
      <w:r>
        <w:continuationSeparator/>
      </w:r>
    </w:p>
  </w:endnote>
  <w:endnote w:type="continuationNotice" w:id="1">
    <w:p w14:paraId="19B6A966" w14:textId="77777777" w:rsidR="007B3A18" w:rsidRDefault="007B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EB56" w14:textId="4D1377E6" w:rsidR="007B3A18" w:rsidRPr="009411D6" w:rsidRDefault="007B3A18" w:rsidP="005836B2">
    <w:pPr>
      <w:pStyle w:val="Footer"/>
      <w:tabs>
        <w:tab w:val="clear" w:pos="9000"/>
        <w:tab w:val="left" w:pos="6720"/>
      </w:tabs>
    </w:pPr>
    <w:r>
      <w:rPr>
        <w:rFonts w:ascii="Arial" w:hAnsi="Arial"/>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112896096"/>
      <w:docPartObj>
        <w:docPartGallery w:val="Page Numbers (Bottom of Page)"/>
        <w:docPartUnique/>
      </w:docPartObj>
    </w:sdtPr>
    <w:sdtContent>
      <w:sdt>
        <w:sdtPr>
          <w:rPr>
            <w:rFonts w:ascii="Arial" w:hAnsi="Arial" w:cs="Arial"/>
            <w:szCs w:val="16"/>
          </w:rPr>
          <w:id w:val="-1568332321"/>
          <w:docPartObj>
            <w:docPartGallery w:val="Page Numbers (Top of Page)"/>
            <w:docPartUnique/>
          </w:docPartObj>
        </w:sdtPr>
        <w:sdtContent>
          <w:p w14:paraId="1CC2F335" w14:textId="520A7F1D" w:rsidR="007B3A18" w:rsidRPr="00A2456C" w:rsidRDefault="007B3A18" w:rsidP="005836B2">
            <w:pPr>
              <w:pStyle w:val="Footer"/>
              <w:jc w:val="right"/>
              <w:rPr>
                <w:rFonts w:ascii="Arial" w:hAnsi="Arial" w:cs="Arial"/>
                <w:szCs w:val="16"/>
              </w:rPr>
            </w:pPr>
            <w:r w:rsidRPr="00A2456C">
              <w:rPr>
                <w:rFonts w:ascii="Arial" w:hAnsi="Arial" w:cs="Arial"/>
                <w:szCs w:val="16"/>
              </w:rPr>
              <w:t xml:space="preserve">Page </w:t>
            </w:r>
            <w:r w:rsidRPr="00A2456C">
              <w:rPr>
                <w:rFonts w:ascii="Arial" w:hAnsi="Arial" w:cs="Arial"/>
                <w:b/>
                <w:bCs/>
                <w:szCs w:val="16"/>
              </w:rPr>
              <w:fldChar w:fldCharType="begin"/>
            </w:r>
            <w:r w:rsidRPr="00A2456C">
              <w:rPr>
                <w:rFonts w:ascii="Arial" w:hAnsi="Arial" w:cs="Arial"/>
                <w:b/>
                <w:bCs/>
                <w:szCs w:val="16"/>
              </w:rPr>
              <w:instrText xml:space="preserve"> PAGE </w:instrText>
            </w:r>
            <w:r w:rsidRPr="00A2456C">
              <w:rPr>
                <w:rFonts w:ascii="Arial" w:hAnsi="Arial" w:cs="Arial"/>
                <w:b/>
                <w:bCs/>
                <w:szCs w:val="16"/>
              </w:rPr>
              <w:fldChar w:fldCharType="separate"/>
            </w:r>
            <w:r>
              <w:rPr>
                <w:rFonts w:ascii="Arial" w:hAnsi="Arial" w:cs="Arial"/>
                <w:b/>
                <w:bCs/>
                <w:noProof/>
                <w:szCs w:val="16"/>
              </w:rPr>
              <w:t>14</w:t>
            </w:r>
            <w:r w:rsidRPr="00A2456C">
              <w:rPr>
                <w:rFonts w:ascii="Arial" w:hAnsi="Arial" w:cs="Arial"/>
                <w:b/>
                <w:bCs/>
                <w:szCs w:val="16"/>
              </w:rPr>
              <w:fldChar w:fldCharType="end"/>
            </w:r>
            <w:r w:rsidRPr="00A2456C">
              <w:rPr>
                <w:rFonts w:ascii="Arial" w:hAnsi="Arial" w:cs="Arial"/>
                <w:szCs w:val="16"/>
              </w:rPr>
              <w:t xml:space="preserve"> of </w:t>
            </w:r>
            <w:r>
              <w:rPr>
                <w:rFonts w:ascii="Arial" w:hAnsi="Arial" w:cs="Arial"/>
                <w:b/>
                <w:bCs/>
                <w:szCs w:val="16"/>
              </w:rPr>
              <w:fldChar w:fldCharType="begin"/>
            </w:r>
            <w:r>
              <w:rPr>
                <w:rFonts w:ascii="Arial" w:hAnsi="Arial" w:cs="Arial"/>
                <w:b/>
                <w:bCs/>
                <w:szCs w:val="16"/>
              </w:rPr>
              <w:instrText xml:space="preserve"> NUMPAGES  </w:instrText>
            </w:r>
            <w:r>
              <w:rPr>
                <w:rFonts w:ascii="Arial" w:hAnsi="Arial" w:cs="Arial"/>
                <w:b/>
                <w:bCs/>
                <w:szCs w:val="16"/>
              </w:rPr>
              <w:fldChar w:fldCharType="separate"/>
            </w:r>
            <w:r>
              <w:rPr>
                <w:rFonts w:ascii="Arial" w:hAnsi="Arial" w:cs="Arial"/>
                <w:b/>
                <w:bCs/>
                <w:noProof/>
                <w:szCs w:val="16"/>
              </w:rPr>
              <w:t>17</w:t>
            </w:r>
            <w:r>
              <w:rPr>
                <w:rFonts w:ascii="Arial" w:hAnsi="Arial" w:cs="Arial"/>
                <w:b/>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6"/>
      </w:rPr>
      <w:id w:val="1978875899"/>
      <w:docPartObj>
        <w:docPartGallery w:val="Page Numbers (Bottom of Page)"/>
        <w:docPartUnique/>
      </w:docPartObj>
    </w:sdtPr>
    <w:sdtContent>
      <w:sdt>
        <w:sdtPr>
          <w:rPr>
            <w:rFonts w:ascii="Arial" w:hAnsi="Arial" w:cs="Arial"/>
            <w:szCs w:val="16"/>
          </w:rPr>
          <w:id w:val="-685522511"/>
          <w:docPartObj>
            <w:docPartGallery w:val="Page Numbers (Top of Page)"/>
            <w:docPartUnique/>
          </w:docPartObj>
        </w:sdtPr>
        <w:sdtContent>
          <w:p w14:paraId="0B9A3806" w14:textId="1C623128" w:rsidR="007B3A18" w:rsidRPr="00A2456C" w:rsidRDefault="007B3A18" w:rsidP="005836B2">
            <w:pPr>
              <w:pStyle w:val="Footer"/>
              <w:jc w:val="right"/>
              <w:rPr>
                <w:rFonts w:ascii="Arial" w:hAnsi="Arial" w:cs="Arial"/>
                <w:szCs w:val="16"/>
              </w:rPr>
            </w:pPr>
            <w:r>
              <w:rPr>
                <w:noProof/>
              </w:rPr>
              <w:drawing>
                <wp:anchor distT="0" distB="0" distL="114300" distR="114300" simplePos="0" relativeHeight="251668481" behindDoc="1" locked="0" layoutInCell="1" allowOverlap="1" wp14:anchorId="3663FFD1" wp14:editId="3559D343">
                  <wp:simplePos x="0" y="0"/>
                  <wp:positionH relativeFrom="page">
                    <wp:posOffset>0</wp:posOffset>
                  </wp:positionH>
                  <wp:positionV relativeFrom="page">
                    <wp:posOffset>5676900</wp:posOffset>
                  </wp:positionV>
                  <wp:extent cx="7552055" cy="5007610"/>
                  <wp:effectExtent l="0" t="0" r="0" b="2540"/>
                  <wp:wrapNone/>
                  <wp:docPr id="40" name="Picture 40"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3132"/>
                          <a:stretch/>
                        </pic:blipFill>
                        <pic:spPr bwMode="auto">
                          <a:xfrm>
                            <a:off x="0" y="0"/>
                            <a:ext cx="7552055" cy="5007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4A0C1" w14:textId="77777777" w:rsidR="007B3A18" w:rsidRDefault="007B3A18">
      <w:r>
        <w:separator/>
      </w:r>
    </w:p>
  </w:footnote>
  <w:footnote w:type="continuationSeparator" w:id="0">
    <w:p w14:paraId="77765407" w14:textId="77777777" w:rsidR="007B3A18" w:rsidRDefault="007B3A18">
      <w:r>
        <w:continuationSeparator/>
      </w:r>
    </w:p>
  </w:footnote>
  <w:footnote w:type="continuationNotice" w:id="1">
    <w:p w14:paraId="59EEF603" w14:textId="77777777" w:rsidR="007B3A18" w:rsidRDefault="007B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7FF4" w14:textId="3571183A" w:rsidR="007B3A18" w:rsidRDefault="007B3A18" w:rsidP="00E7673B">
    <w:pPr>
      <w:pStyle w:val="Header"/>
      <w:tabs>
        <w:tab w:val="clear" w:pos="4320"/>
        <w:tab w:val="clear" w:pos="84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A34D" w14:textId="4CFBC896" w:rsidR="007B3A18" w:rsidRDefault="007B3A18">
    <w:pPr>
      <w:pStyle w:val="Header"/>
    </w:pPr>
    <w:r>
      <w:rPr>
        <w:noProof/>
      </w:rPr>
      <w:drawing>
        <wp:anchor distT="0" distB="0" distL="114300" distR="114300" simplePos="0" relativeHeight="251664385" behindDoc="1" locked="0" layoutInCell="1" allowOverlap="1" wp14:anchorId="724AEF24" wp14:editId="2F37F8E5">
          <wp:simplePos x="0" y="0"/>
          <wp:positionH relativeFrom="page">
            <wp:align>right</wp:align>
          </wp:positionH>
          <wp:positionV relativeFrom="page">
            <wp:align>top</wp:align>
          </wp:positionV>
          <wp:extent cx="7552800" cy="10684800"/>
          <wp:effectExtent l="0" t="0" r="0" b="2540"/>
          <wp:wrapNone/>
          <wp:docPr id="13" name="Picture 13" descr="G:\GRAPHICS\__Kate_WIP\active!!!!!!\1905_DFSI_Internal branding_templates_UPDATE\DFSI-DCS templates\DCS template jpgs\1905 DCS_A4_Word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RAPHICS\__Kate_WIP\active!!!!!!\1905_DFSI_Internal branding_templates_UPDATE\DFSI-DCS templates\DCS template jpgs\1905 DCS_A4_Word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C219" w14:textId="1CE9B1F1" w:rsidR="007B3A18" w:rsidRDefault="007B3A18" w:rsidP="00B90EFE">
    <w:pPr>
      <w:pStyle w:val="Header"/>
    </w:pPr>
    <w:r w:rsidRPr="001757F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289A"/>
    <w:multiLevelType w:val="hybridMultilevel"/>
    <w:tmpl w:val="681EA3F2"/>
    <w:lvl w:ilvl="0" w:tplc="14090001">
      <w:start w:val="1"/>
      <w:numFmt w:val="bullet"/>
      <w:lvlText w:val=""/>
      <w:lvlJc w:val="left"/>
      <w:pPr>
        <w:ind w:left="720" w:hanging="360"/>
      </w:pPr>
      <w:rPr>
        <w:rFonts w:ascii="Symbol" w:hAnsi="Symbol" w:hint="default"/>
      </w:rPr>
    </w:lvl>
    <w:lvl w:ilvl="1" w:tplc="15DE25EA">
      <w:numFmt w:val="bullet"/>
      <w:lvlText w:val="•"/>
      <w:lvlJc w:val="left"/>
      <w:pPr>
        <w:ind w:left="1800" w:hanging="72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FF2792"/>
    <w:multiLevelType w:val="hybridMultilevel"/>
    <w:tmpl w:val="8030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33D10D4"/>
    <w:multiLevelType w:val="multilevel"/>
    <w:tmpl w:val="4066E0F2"/>
    <w:lvl w:ilvl="0">
      <w:start w:val="1"/>
      <w:numFmt w:val="decimal"/>
      <w:pStyle w:val="OFSHeading1Numbered"/>
      <w:lvlText w:val="%1."/>
      <w:lvlJc w:val="left"/>
      <w:pPr>
        <w:tabs>
          <w:tab w:val="num" w:pos="794"/>
        </w:tabs>
        <w:ind w:left="794" w:hanging="794"/>
      </w:pPr>
      <w:rPr>
        <w:rFonts w:hint="default"/>
      </w:rPr>
    </w:lvl>
    <w:lvl w:ilvl="1">
      <w:start w:val="1"/>
      <w:numFmt w:val="decimal"/>
      <w:pStyle w:val="OFSHeading2Numbered"/>
      <w:lvlText w:val="%1.%2"/>
      <w:lvlJc w:val="left"/>
      <w:pPr>
        <w:tabs>
          <w:tab w:val="num" w:pos="794"/>
        </w:tabs>
        <w:ind w:left="794" w:hanging="794"/>
      </w:pPr>
      <w:rPr>
        <w:rFonts w:hint="default"/>
      </w:rPr>
    </w:lvl>
    <w:lvl w:ilvl="2">
      <w:start w:val="1"/>
      <w:numFmt w:val="decimal"/>
      <w:pStyle w:val="OFSHeading3Numbered"/>
      <w:lvlText w:val="%1.%2.%3"/>
      <w:lvlJc w:val="left"/>
      <w:pPr>
        <w:tabs>
          <w:tab w:val="num" w:pos="1588"/>
        </w:tabs>
        <w:ind w:left="1588" w:hanging="794"/>
      </w:pPr>
      <w:rPr>
        <w:rFonts w:hint="default"/>
      </w:rPr>
    </w:lvl>
    <w:lvl w:ilvl="3">
      <w:start w:val="1"/>
      <w:numFmt w:val="lowerLetter"/>
      <w:pStyle w:val="OF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8C79AA"/>
    <w:multiLevelType w:val="hybridMultilevel"/>
    <w:tmpl w:val="F4DE6C3A"/>
    <w:lvl w:ilvl="0" w:tplc="8E9EEC9A">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FC4395"/>
    <w:multiLevelType w:val="multilevel"/>
    <w:tmpl w:val="1F508924"/>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1588"/>
        </w:tabs>
        <w:ind w:left="1588" w:hanging="794"/>
      </w:pPr>
      <w:rPr>
        <w:rFonts w:hint="default"/>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A0F5CB3"/>
    <w:multiLevelType w:val="hybridMultilevel"/>
    <w:tmpl w:val="ADE83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D126E76"/>
    <w:multiLevelType w:val="hybridMultilevel"/>
    <w:tmpl w:val="F49A4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4E7001"/>
    <w:multiLevelType w:val="multilevel"/>
    <w:tmpl w:val="B588CB9C"/>
    <w:lvl w:ilvl="0">
      <w:start w:val="1"/>
      <w:numFmt w:val="bullet"/>
      <w:pStyle w:val="DFSI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5E7F96"/>
    <w:multiLevelType w:val="hybridMultilevel"/>
    <w:tmpl w:val="239EB6F8"/>
    <w:lvl w:ilvl="0" w:tplc="C12687BE">
      <w:start w:val="1"/>
      <w:numFmt w:val="bullet"/>
      <w:pStyle w:val="Bullet2"/>
      <w:lvlText w:val="o"/>
      <w:lvlJc w:val="left"/>
      <w:pPr>
        <w:tabs>
          <w:tab w:val="num" w:pos="1080"/>
        </w:tabs>
        <w:ind w:left="1080" w:hanging="360"/>
      </w:pPr>
      <w:rPr>
        <w:rFonts w:ascii="Courier New" w:hAnsi="Courier New" w:cs="Courier New"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4"/>
  </w:num>
  <w:num w:numId="6">
    <w:abstractNumId w:val="6"/>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sbQ0MjK2MDU2MDFR0lEKTi0uzszPAykwtKgFAGVIgMQtAAAA"/>
  </w:docVars>
  <w:rsids>
    <w:rsidRoot w:val="00E318AF"/>
    <w:rsid w:val="000067D1"/>
    <w:rsid w:val="00011246"/>
    <w:rsid w:val="000204A6"/>
    <w:rsid w:val="00030CC4"/>
    <w:rsid w:val="000378F6"/>
    <w:rsid w:val="00040EAD"/>
    <w:rsid w:val="0005300C"/>
    <w:rsid w:val="000663B9"/>
    <w:rsid w:val="00066978"/>
    <w:rsid w:val="0007118A"/>
    <w:rsid w:val="00072EE6"/>
    <w:rsid w:val="0007586C"/>
    <w:rsid w:val="00075B73"/>
    <w:rsid w:val="00075E01"/>
    <w:rsid w:val="000831A5"/>
    <w:rsid w:val="00084CDF"/>
    <w:rsid w:val="00087D24"/>
    <w:rsid w:val="000949C0"/>
    <w:rsid w:val="00094E66"/>
    <w:rsid w:val="00097C7A"/>
    <w:rsid w:val="000B0315"/>
    <w:rsid w:val="000C060D"/>
    <w:rsid w:val="000D0DFE"/>
    <w:rsid w:val="000D444C"/>
    <w:rsid w:val="000D7987"/>
    <w:rsid w:val="000E438E"/>
    <w:rsid w:val="001007D3"/>
    <w:rsid w:val="001050B4"/>
    <w:rsid w:val="00114C41"/>
    <w:rsid w:val="001162AC"/>
    <w:rsid w:val="00117822"/>
    <w:rsid w:val="00127F49"/>
    <w:rsid w:val="00130BAA"/>
    <w:rsid w:val="001338E1"/>
    <w:rsid w:val="00140BF7"/>
    <w:rsid w:val="001437D8"/>
    <w:rsid w:val="00145FE1"/>
    <w:rsid w:val="00152959"/>
    <w:rsid w:val="00160D16"/>
    <w:rsid w:val="00166B49"/>
    <w:rsid w:val="001757F0"/>
    <w:rsid w:val="001765FA"/>
    <w:rsid w:val="00184ABD"/>
    <w:rsid w:val="001865D2"/>
    <w:rsid w:val="00186952"/>
    <w:rsid w:val="00195930"/>
    <w:rsid w:val="001A1BCC"/>
    <w:rsid w:val="001A5F30"/>
    <w:rsid w:val="001A74FD"/>
    <w:rsid w:val="001B28AE"/>
    <w:rsid w:val="001B2DFE"/>
    <w:rsid w:val="001C6CD9"/>
    <w:rsid w:val="001C7087"/>
    <w:rsid w:val="001D626E"/>
    <w:rsid w:val="001E2CC1"/>
    <w:rsid w:val="001E2DA1"/>
    <w:rsid w:val="001E31B9"/>
    <w:rsid w:val="001E61D7"/>
    <w:rsid w:val="001F018D"/>
    <w:rsid w:val="001F5960"/>
    <w:rsid w:val="00202D7F"/>
    <w:rsid w:val="00207458"/>
    <w:rsid w:val="0021467C"/>
    <w:rsid w:val="00216DE0"/>
    <w:rsid w:val="00217F68"/>
    <w:rsid w:val="0022049A"/>
    <w:rsid w:val="0022055E"/>
    <w:rsid w:val="002232AE"/>
    <w:rsid w:val="0023226A"/>
    <w:rsid w:val="002326D8"/>
    <w:rsid w:val="00232F69"/>
    <w:rsid w:val="002348ED"/>
    <w:rsid w:val="00235AAA"/>
    <w:rsid w:val="00244F52"/>
    <w:rsid w:val="00250F02"/>
    <w:rsid w:val="002517BB"/>
    <w:rsid w:val="0025249E"/>
    <w:rsid w:val="00254246"/>
    <w:rsid w:val="00255364"/>
    <w:rsid w:val="00265BDF"/>
    <w:rsid w:val="00274F07"/>
    <w:rsid w:val="0027713F"/>
    <w:rsid w:val="002817B2"/>
    <w:rsid w:val="00284C71"/>
    <w:rsid w:val="00291F1A"/>
    <w:rsid w:val="002A3085"/>
    <w:rsid w:val="002B4DE2"/>
    <w:rsid w:val="002B602A"/>
    <w:rsid w:val="002C3704"/>
    <w:rsid w:val="002D4EB2"/>
    <w:rsid w:val="002D77D7"/>
    <w:rsid w:val="002E1A87"/>
    <w:rsid w:val="002E371B"/>
    <w:rsid w:val="002F6DB3"/>
    <w:rsid w:val="00301F45"/>
    <w:rsid w:val="00303909"/>
    <w:rsid w:val="00311073"/>
    <w:rsid w:val="00313576"/>
    <w:rsid w:val="00321820"/>
    <w:rsid w:val="00327741"/>
    <w:rsid w:val="00327A8F"/>
    <w:rsid w:val="003353E4"/>
    <w:rsid w:val="00340D10"/>
    <w:rsid w:val="003447BC"/>
    <w:rsid w:val="00347D53"/>
    <w:rsid w:val="00357649"/>
    <w:rsid w:val="00357962"/>
    <w:rsid w:val="00364D93"/>
    <w:rsid w:val="00367DD2"/>
    <w:rsid w:val="00371099"/>
    <w:rsid w:val="00373F95"/>
    <w:rsid w:val="00381B66"/>
    <w:rsid w:val="00384273"/>
    <w:rsid w:val="00391122"/>
    <w:rsid w:val="00393D57"/>
    <w:rsid w:val="00394481"/>
    <w:rsid w:val="003A7538"/>
    <w:rsid w:val="003B1295"/>
    <w:rsid w:val="003B5305"/>
    <w:rsid w:val="003D1E91"/>
    <w:rsid w:val="003D5435"/>
    <w:rsid w:val="003E292E"/>
    <w:rsid w:val="003E3408"/>
    <w:rsid w:val="003F4468"/>
    <w:rsid w:val="0040331C"/>
    <w:rsid w:val="004036AD"/>
    <w:rsid w:val="00405FFA"/>
    <w:rsid w:val="004116B7"/>
    <w:rsid w:val="00411CD9"/>
    <w:rsid w:val="00413E54"/>
    <w:rsid w:val="00431119"/>
    <w:rsid w:val="00431D81"/>
    <w:rsid w:val="00437022"/>
    <w:rsid w:val="00437DC0"/>
    <w:rsid w:val="00441B48"/>
    <w:rsid w:val="004430C1"/>
    <w:rsid w:val="004447DA"/>
    <w:rsid w:val="00466C2E"/>
    <w:rsid w:val="00466DFA"/>
    <w:rsid w:val="004679E0"/>
    <w:rsid w:val="00484F36"/>
    <w:rsid w:val="00490E5F"/>
    <w:rsid w:val="00495A05"/>
    <w:rsid w:val="004A085F"/>
    <w:rsid w:val="004A0901"/>
    <w:rsid w:val="004A4C1A"/>
    <w:rsid w:val="004B122D"/>
    <w:rsid w:val="004B5BED"/>
    <w:rsid w:val="004B61F6"/>
    <w:rsid w:val="004B7006"/>
    <w:rsid w:val="004C61ED"/>
    <w:rsid w:val="004C67C7"/>
    <w:rsid w:val="004D3844"/>
    <w:rsid w:val="004E0BD9"/>
    <w:rsid w:val="004F5557"/>
    <w:rsid w:val="004F730C"/>
    <w:rsid w:val="00500044"/>
    <w:rsid w:val="00504128"/>
    <w:rsid w:val="00506EC0"/>
    <w:rsid w:val="00514678"/>
    <w:rsid w:val="005232AB"/>
    <w:rsid w:val="00540088"/>
    <w:rsid w:val="00544E2C"/>
    <w:rsid w:val="005509DF"/>
    <w:rsid w:val="005520D9"/>
    <w:rsid w:val="00567BB0"/>
    <w:rsid w:val="0057481F"/>
    <w:rsid w:val="005807E7"/>
    <w:rsid w:val="0058208C"/>
    <w:rsid w:val="00582F07"/>
    <w:rsid w:val="005836B2"/>
    <w:rsid w:val="00590451"/>
    <w:rsid w:val="00591306"/>
    <w:rsid w:val="00593802"/>
    <w:rsid w:val="005A1438"/>
    <w:rsid w:val="005B2896"/>
    <w:rsid w:val="005B2EC9"/>
    <w:rsid w:val="005B5F3D"/>
    <w:rsid w:val="005B699E"/>
    <w:rsid w:val="005C16BF"/>
    <w:rsid w:val="005C2F4A"/>
    <w:rsid w:val="005C7B1F"/>
    <w:rsid w:val="005C7F0F"/>
    <w:rsid w:val="005D1A80"/>
    <w:rsid w:val="005D6CF0"/>
    <w:rsid w:val="005F2DF0"/>
    <w:rsid w:val="005F37D1"/>
    <w:rsid w:val="005F6B09"/>
    <w:rsid w:val="0061637A"/>
    <w:rsid w:val="006225E8"/>
    <w:rsid w:val="00625F82"/>
    <w:rsid w:val="0063215C"/>
    <w:rsid w:val="00634EA8"/>
    <w:rsid w:val="00635111"/>
    <w:rsid w:val="006442DF"/>
    <w:rsid w:val="00645A26"/>
    <w:rsid w:val="006520FA"/>
    <w:rsid w:val="0065251B"/>
    <w:rsid w:val="00656943"/>
    <w:rsid w:val="006602E5"/>
    <w:rsid w:val="0066200C"/>
    <w:rsid w:val="0067084F"/>
    <w:rsid w:val="0067387A"/>
    <w:rsid w:val="00680B28"/>
    <w:rsid w:val="006877C8"/>
    <w:rsid w:val="00687EFA"/>
    <w:rsid w:val="0069506D"/>
    <w:rsid w:val="00695C68"/>
    <w:rsid w:val="0069777E"/>
    <w:rsid w:val="006A22AA"/>
    <w:rsid w:val="006A3E68"/>
    <w:rsid w:val="006B1DDB"/>
    <w:rsid w:val="006C04DA"/>
    <w:rsid w:val="006C2643"/>
    <w:rsid w:val="006C2B18"/>
    <w:rsid w:val="006C2BD6"/>
    <w:rsid w:val="006C5219"/>
    <w:rsid w:val="006C5DF8"/>
    <w:rsid w:val="006C738D"/>
    <w:rsid w:val="006D12A3"/>
    <w:rsid w:val="006D1357"/>
    <w:rsid w:val="006D4CAB"/>
    <w:rsid w:val="006E1360"/>
    <w:rsid w:val="006E3AD4"/>
    <w:rsid w:val="006F5975"/>
    <w:rsid w:val="006F7AA4"/>
    <w:rsid w:val="00706B82"/>
    <w:rsid w:val="007338C0"/>
    <w:rsid w:val="00733F43"/>
    <w:rsid w:val="00751502"/>
    <w:rsid w:val="00755116"/>
    <w:rsid w:val="00760EB9"/>
    <w:rsid w:val="00762850"/>
    <w:rsid w:val="0076644D"/>
    <w:rsid w:val="007705BC"/>
    <w:rsid w:val="0077496A"/>
    <w:rsid w:val="00776AF0"/>
    <w:rsid w:val="0078046E"/>
    <w:rsid w:val="00780F6D"/>
    <w:rsid w:val="00782102"/>
    <w:rsid w:val="007835EE"/>
    <w:rsid w:val="00783DDC"/>
    <w:rsid w:val="00790F52"/>
    <w:rsid w:val="007958D1"/>
    <w:rsid w:val="007A62B5"/>
    <w:rsid w:val="007B3A18"/>
    <w:rsid w:val="007E15D5"/>
    <w:rsid w:val="007E17A4"/>
    <w:rsid w:val="007E5485"/>
    <w:rsid w:val="007F261E"/>
    <w:rsid w:val="007F66CD"/>
    <w:rsid w:val="00800855"/>
    <w:rsid w:val="00800C42"/>
    <w:rsid w:val="00800D16"/>
    <w:rsid w:val="0080130D"/>
    <w:rsid w:val="00807805"/>
    <w:rsid w:val="008166AA"/>
    <w:rsid w:val="00821465"/>
    <w:rsid w:val="00830906"/>
    <w:rsid w:val="00831B99"/>
    <w:rsid w:val="00832BE0"/>
    <w:rsid w:val="00835A69"/>
    <w:rsid w:val="00836F74"/>
    <w:rsid w:val="0084695C"/>
    <w:rsid w:val="008473CB"/>
    <w:rsid w:val="00853ED2"/>
    <w:rsid w:val="008636E0"/>
    <w:rsid w:val="008660FC"/>
    <w:rsid w:val="00884D45"/>
    <w:rsid w:val="008850C6"/>
    <w:rsid w:val="00893626"/>
    <w:rsid w:val="0089748D"/>
    <w:rsid w:val="008A6C4D"/>
    <w:rsid w:val="008B4C67"/>
    <w:rsid w:val="008C0366"/>
    <w:rsid w:val="008C0A93"/>
    <w:rsid w:val="008C22B8"/>
    <w:rsid w:val="008C413B"/>
    <w:rsid w:val="008D0C04"/>
    <w:rsid w:val="008E3101"/>
    <w:rsid w:val="008E4E32"/>
    <w:rsid w:val="008E6E00"/>
    <w:rsid w:val="008F3C24"/>
    <w:rsid w:val="008F52E8"/>
    <w:rsid w:val="008F6878"/>
    <w:rsid w:val="009139CC"/>
    <w:rsid w:val="00926193"/>
    <w:rsid w:val="00930D89"/>
    <w:rsid w:val="00936C7D"/>
    <w:rsid w:val="00940A22"/>
    <w:rsid w:val="009411D6"/>
    <w:rsid w:val="009412FE"/>
    <w:rsid w:val="0094701D"/>
    <w:rsid w:val="00964EAD"/>
    <w:rsid w:val="0097591E"/>
    <w:rsid w:val="00975A2D"/>
    <w:rsid w:val="009770A9"/>
    <w:rsid w:val="00977C08"/>
    <w:rsid w:val="0098626F"/>
    <w:rsid w:val="00990877"/>
    <w:rsid w:val="009A24CA"/>
    <w:rsid w:val="009B1134"/>
    <w:rsid w:val="009B4C84"/>
    <w:rsid w:val="009C619C"/>
    <w:rsid w:val="009E29C9"/>
    <w:rsid w:val="009E508F"/>
    <w:rsid w:val="00A069BA"/>
    <w:rsid w:val="00A16E4A"/>
    <w:rsid w:val="00A2456C"/>
    <w:rsid w:val="00A33ACE"/>
    <w:rsid w:val="00A35616"/>
    <w:rsid w:val="00A35FCB"/>
    <w:rsid w:val="00A52BE8"/>
    <w:rsid w:val="00A55F65"/>
    <w:rsid w:val="00A6165E"/>
    <w:rsid w:val="00A667D9"/>
    <w:rsid w:val="00A70757"/>
    <w:rsid w:val="00A7679E"/>
    <w:rsid w:val="00A80BBD"/>
    <w:rsid w:val="00A84F6A"/>
    <w:rsid w:val="00A917CF"/>
    <w:rsid w:val="00AC1A37"/>
    <w:rsid w:val="00AD332D"/>
    <w:rsid w:val="00AE1785"/>
    <w:rsid w:val="00AE4E1F"/>
    <w:rsid w:val="00AE596A"/>
    <w:rsid w:val="00B01A5D"/>
    <w:rsid w:val="00B01DFE"/>
    <w:rsid w:val="00B058D6"/>
    <w:rsid w:val="00B11C88"/>
    <w:rsid w:val="00B22615"/>
    <w:rsid w:val="00B26D06"/>
    <w:rsid w:val="00B27C6B"/>
    <w:rsid w:val="00B3110A"/>
    <w:rsid w:val="00B34027"/>
    <w:rsid w:val="00B35CB9"/>
    <w:rsid w:val="00B40513"/>
    <w:rsid w:val="00B4275A"/>
    <w:rsid w:val="00B51FB1"/>
    <w:rsid w:val="00B55A5F"/>
    <w:rsid w:val="00B71319"/>
    <w:rsid w:val="00B7733A"/>
    <w:rsid w:val="00B90BC5"/>
    <w:rsid w:val="00B90EFE"/>
    <w:rsid w:val="00B92008"/>
    <w:rsid w:val="00B96671"/>
    <w:rsid w:val="00BA6F1B"/>
    <w:rsid w:val="00BB0FC3"/>
    <w:rsid w:val="00BB183A"/>
    <w:rsid w:val="00BB3041"/>
    <w:rsid w:val="00BB4A32"/>
    <w:rsid w:val="00BB66AB"/>
    <w:rsid w:val="00BC3D40"/>
    <w:rsid w:val="00BC3D8D"/>
    <w:rsid w:val="00BC4061"/>
    <w:rsid w:val="00BC53FA"/>
    <w:rsid w:val="00BC5A15"/>
    <w:rsid w:val="00BD0B54"/>
    <w:rsid w:val="00BD559B"/>
    <w:rsid w:val="00BE1992"/>
    <w:rsid w:val="00BE7C37"/>
    <w:rsid w:val="00BF17B3"/>
    <w:rsid w:val="00BF4620"/>
    <w:rsid w:val="00BF479C"/>
    <w:rsid w:val="00BF5240"/>
    <w:rsid w:val="00BF6C18"/>
    <w:rsid w:val="00C2277D"/>
    <w:rsid w:val="00C2432A"/>
    <w:rsid w:val="00C558A6"/>
    <w:rsid w:val="00C60D23"/>
    <w:rsid w:val="00C641DC"/>
    <w:rsid w:val="00C703E9"/>
    <w:rsid w:val="00C71CE4"/>
    <w:rsid w:val="00C773D3"/>
    <w:rsid w:val="00C8215C"/>
    <w:rsid w:val="00C826E6"/>
    <w:rsid w:val="00C91629"/>
    <w:rsid w:val="00C91EC0"/>
    <w:rsid w:val="00C93519"/>
    <w:rsid w:val="00C95C94"/>
    <w:rsid w:val="00CA54B3"/>
    <w:rsid w:val="00CA6936"/>
    <w:rsid w:val="00CA7C0E"/>
    <w:rsid w:val="00CB2968"/>
    <w:rsid w:val="00CB5384"/>
    <w:rsid w:val="00CC6EA3"/>
    <w:rsid w:val="00CD11D8"/>
    <w:rsid w:val="00CD33F1"/>
    <w:rsid w:val="00CD5EB1"/>
    <w:rsid w:val="00CE2703"/>
    <w:rsid w:val="00CE358D"/>
    <w:rsid w:val="00CF7570"/>
    <w:rsid w:val="00D00B3D"/>
    <w:rsid w:val="00D0146F"/>
    <w:rsid w:val="00D02390"/>
    <w:rsid w:val="00D024C6"/>
    <w:rsid w:val="00D0324C"/>
    <w:rsid w:val="00D04608"/>
    <w:rsid w:val="00D05700"/>
    <w:rsid w:val="00D113A7"/>
    <w:rsid w:val="00D119FF"/>
    <w:rsid w:val="00D16D14"/>
    <w:rsid w:val="00D175D2"/>
    <w:rsid w:val="00D35C34"/>
    <w:rsid w:val="00D40EC2"/>
    <w:rsid w:val="00D44EEF"/>
    <w:rsid w:val="00D55429"/>
    <w:rsid w:val="00D57645"/>
    <w:rsid w:val="00D61E2C"/>
    <w:rsid w:val="00D635F1"/>
    <w:rsid w:val="00D65B05"/>
    <w:rsid w:val="00D67302"/>
    <w:rsid w:val="00D74848"/>
    <w:rsid w:val="00D756BB"/>
    <w:rsid w:val="00D84AC0"/>
    <w:rsid w:val="00D85828"/>
    <w:rsid w:val="00D87FE7"/>
    <w:rsid w:val="00DA0EDD"/>
    <w:rsid w:val="00DA746A"/>
    <w:rsid w:val="00DA7B02"/>
    <w:rsid w:val="00DB0018"/>
    <w:rsid w:val="00DB0CE5"/>
    <w:rsid w:val="00DC242B"/>
    <w:rsid w:val="00DC7724"/>
    <w:rsid w:val="00DD00B3"/>
    <w:rsid w:val="00DD4063"/>
    <w:rsid w:val="00DD58F1"/>
    <w:rsid w:val="00DD68C6"/>
    <w:rsid w:val="00DE7C33"/>
    <w:rsid w:val="00DF265B"/>
    <w:rsid w:val="00E0595C"/>
    <w:rsid w:val="00E1317F"/>
    <w:rsid w:val="00E2068C"/>
    <w:rsid w:val="00E22446"/>
    <w:rsid w:val="00E30644"/>
    <w:rsid w:val="00E31061"/>
    <w:rsid w:val="00E31121"/>
    <w:rsid w:val="00E318AF"/>
    <w:rsid w:val="00E32A5B"/>
    <w:rsid w:val="00E33854"/>
    <w:rsid w:val="00E35CC2"/>
    <w:rsid w:val="00E36690"/>
    <w:rsid w:val="00E42478"/>
    <w:rsid w:val="00E4306C"/>
    <w:rsid w:val="00E5330E"/>
    <w:rsid w:val="00E633B0"/>
    <w:rsid w:val="00E66C9E"/>
    <w:rsid w:val="00E723ED"/>
    <w:rsid w:val="00E72800"/>
    <w:rsid w:val="00E72C83"/>
    <w:rsid w:val="00E7673B"/>
    <w:rsid w:val="00E860E4"/>
    <w:rsid w:val="00E91D3D"/>
    <w:rsid w:val="00E95D9D"/>
    <w:rsid w:val="00EA53B3"/>
    <w:rsid w:val="00EA7D90"/>
    <w:rsid w:val="00EB03AA"/>
    <w:rsid w:val="00EC1475"/>
    <w:rsid w:val="00EC5C82"/>
    <w:rsid w:val="00EC7D6E"/>
    <w:rsid w:val="00ED1760"/>
    <w:rsid w:val="00EE0EF0"/>
    <w:rsid w:val="00EE307B"/>
    <w:rsid w:val="00EE38B7"/>
    <w:rsid w:val="00EF0751"/>
    <w:rsid w:val="00EF22C1"/>
    <w:rsid w:val="00EF5F84"/>
    <w:rsid w:val="00EF6B11"/>
    <w:rsid w:val="00F000E3"/>
    <w:rsid w:val="00F03079"/>
    <w:rsid w:val="00F14B87"/>
    <w:rsid w:val="00F1602B"/>
    <w:rsid w:val="00F16768"/>
    <w:rsid w:val="00F25C13"/>
    <w:rsid w:val="00F34F20"/>
    <w:rsid w:val="00F3665C"/>
    <w:rsid w:val="00F37C73"/>
    <w:rsid w:val="00F4212B"/>
    <w:rsid w:val="00F43CFA"/>
    <w:rsid w:val="00F44981"/>
    <w:rsid w:val="00F44EBA"/>
    <w:rsid w:val="00F45FF7"/>
    <w:rsid w:val="00F46FB0"/>
    <w:rsid w:val="00F601D2"/>
    <w:rsid w:val="00F6072A"/>
    <w:rsid w:val="00F652C7"/>
    <w:rsid w:val="00F67205"/>
    <w:rsid w:val="00F674A8"/>
    <w:rsid w:val="00F72F17"/>
    <w:rsid w:val="00F75174"/>
    <w:rsid w:val="00F77798"/>
    <w:rsid w:val="00F81AA7"/>
    <w:rsid w:val="00F87CD6"/>
    <w:rsid w:val="00F91B70"/>
    <w:rsid w:val="00FA17CF"/>
    <w:rsid w:val="00FA2332"/>
    <w:rsid w:val="00FA3B67"/>
    <w:rsid w:val="00FA55C7"/>
    <w:rsid w:val="00FA6CE6"/>
    <w:rsid w:val="00FB47B9"/>
    <w:rsid w:val="00FC0BC0"/>
    <w:rsid w:val="00FD0C60"/>
    <w:rsid w:val="00FD1CDB"/>
    <w:rsid w:val="00FD3E12"/>
    <w:rsid w:val="00FD5BCB"/>
    <w:rsid w:val="00FD7E04"/>
    <w:rsid w:val="00FE1966"/>
    <w:rsid w:val="00FE242B"/>
    <w:rsid w:val="00FE40EA"/>
    <w:rsid w:val="00FF1A8D"/>
    <w:rsid w:val="00FF1B12"/>
    <w:rsid w:val="00FF20E6"/>
    <w:rsid w:val="00FF6C77"/>
    <w:rsid w:val="00FF6F28"/>
    <w:rsid w:val="271BFD5E"/>
    <w:rsid w:val="689AFE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D0C221"/>
  <w15:docId w15:val="{258B5EC8-6692-4615-B0D6-CB1A504C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853ED2"/>
    <w:rPr>
      <w:sz w:val="24"/>
      <w:szCs w:val="24"/>
    </w:rPr>
  </w:style>
  <w:style w:type="paragraph" w:styleId="Heading1">
    <w:name w:val="heading 1"/>
    <w:basedOn w:val="OFSHeading1"/>
    <w:next w:val="DFSIBodyText"/>
    <w:link w:val="Heading1Char"/>
    <w:qFormat/>
    <w:rsid w:val="006D12A3"/>
    <w:pPr>
      <w:numPr>
        <w:numId w:val="5"/>
      </w:numPr>
    </w:pPr>
  </w:style>
  <w:style w:type="paragraph" w:styleId="Heading2">
    <w:name w:val="heading 2"/>
    <w:basedOn w:val="OFSHeading2"/>
    <w:next w:val="DFSIBodyText"/>
    <w:link w:val="Heading2Char"/>
    <w:qFormat/>
    <w:rsid w:val="006D12A3"/>
    <w:pPr>
      <w:numPr>
        <w:ilvl w:val="1"/>
        <w:numId w:val="5"/>
      </w:numPr>
    </w:pPr>
  </w:style>
  <w:style w:type="paragraph" w:styleId="Heading3">
    <w:name w:val="heading 3"/>
    <w:basedOn w:val="OFSHeading3"/>
    <w:next w:val="DFSIBodyText"/>
    <w:link w:val="Heading3Char"/>
    <w:qFormat/>
    <w:rsid w:val="006D12A3"/>
    <w:pPr>
      <w:numPr>
        <w:ilvl w:val="2"/>
        <w:numId w:val="5"/>
      </w:numPr>
    </w:pPr>
  </w:style>
  <w:style w:type="paragraph" w:styleId="Heading4">
    <w:name w:val="heading 4"/>
    <w:basedOn w:val="Heading3"/>
    <w:next w:val="DFSIBodyText"/>
    <w:qFormat/>
    <w:rsid w:val="0098626F"/>
    <w:pPr>
      <w:numPr>
        <w:ilvl w:val="3"/>
      </w:numPr>
      <w:outlineLvl w:val="3"/>
    </w:pPr>
  </w:style>
  <w:style w:type="paragraph" w:styleId="Heading5">
    <w:name w:val="heading 5"/>
    <w:basedOn w:val="Normal"/>
    <w:next w:val="Normal"/>
    <w:semiHidden/>
    <w:qFormat/>
    <w:rsid w:val="00751502"/>
    <w:pPr>
      <w:keepNext/>
      <w:numPr>
        <w:ilvl w:val="4"/>
        <w:numId w:val="5"/>
      </w:numPr>
      <w:spacing w:before="240" w:after="60"/>
      <w:outlineLvl w:val="4"/>
    </w:pPr>
    <w:rPr>
      <w:b/>
      <w:bCs/>
      <w:i/>
      <w:iCs/>
      <w:szCs w:val="26"/>
    </w:rPr>
  </w:style>
  <w:style w:type="paragraph" w:styleId="Heading6">
    <w:name w:val="heading 6"/>
    <w:basedOn w:val="Normal"/>
    <w:next w:val="Normal"/>
    <w:semiHidden/>
    <w:qFormat/>
    <w:rsid w:val="00751502"/>
    <w:pPr>
      <w:keepNext/>
      <w:numPr>
        <w:ilvl w:val="5"/>
        <w:numId w:val="5"/>
      </w:numPr>
      <w:spacing w:before="240" w:after="60"/>
      <w:outlineLvl w:val="5"/>
    </w:pPr>
    <w:rPr>
      <w:bCs/>
      <w:szCs w:val="22"/>
    </w:rPr>
  </w:style>
  <w:style w:type="paragraph" w:styleId="Heading7">
    <w:name w:val="heading 7"/>
    <w:basedOn w:val="Normal"/>
    <w:next w:val="Normal"/>
    <w:semiHidden/>
    <w:qFormat/>
    <w:rsid w:val="00751502"/>
    <w:pPr>
      <w:keepNext/>
      <w:numPr>
        <w:ilvl w:val="6"/>
        <w:numId w:val="5"/>
      </w:numPr>
      <w:spacing w:before="240" w:after="60"/>
      <w:outlineLvl w:val="6"/>
    </w:pPr>
    <w:rPr>
      <w:i/>
    </w:rPr>
  </w:style>
  <w:style w:type="paragraph" w:styleId="Heading8">
    <w:name w:val="heading 8"/>
    <w:basedOn w:val="Normal"/>
    <w:next w:val="Normal"/>
    <w:semiHidden/>
    <w:qFormat/>
    <w:rsid w:val="00751502"/>
    <w:pPr>
      <w:keepNext/>
      <w:numPr>
        <w:ilvl w:val="7"/>
        <w:numId w:val="5"/>
      </w:numPr>
      <w:spacing w:before="240" w:after="60"/>
      <w:outlineLvl w:val="7"/>
    </w:pPr>
    <w:rPr>
      <w:iCs/>
    </w:rPr>
  </w:style>
  <w:style w:type="paragraph" w:styleId="Heading9">
    <w:name w:val="heading 9"/>
    <w:basedOn w:val="Heading3"/>
    <w:next w:val="Normal"/>
    <w:semiHidden/>
    <w:qFormat/>
    <w:rsid w:val="00751502"/>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84273"/>
    <w:pPr>
      <w:tabs>
        <w:tab w:val="center" w:pos="4320"/>
        <w:tab w:val="right" w:pos="8460"/>
      </w:tabs>
    </w:pPr>
    <w:rPr>
      <w:sz w:val="16"/>
      <w:szCs w:val="16"/>
    </w:rPr>
  </w:style>
  <w:style w:type="paragraph" w:styleId="Footer">
    <w:name w:val="footer"/>
    <w:basedOn w:val="Normal"/>
    <w:link w:val="FooterChar"/>
    <w:uiPriority w:val="99"/>
    <w:rsid w:val="00384273"/>
    <w:pPr>
      <w:tabs>
        <w:tab w:val="right" w:pos="9000"/>
      </w:tabs>
    </w:pPr>
    <w:rPr>
      <w:sz w:val="16"/>
    </w:rPr>
  </w:style>
  <w:style w:type="paragraph" w:customStyle="1" w:styleId="Noparagraphstyle">
    <w:name w:val="[No paragraph style]"/>
    <w:semiHidden/>
    <w:rsid w:val="00FF1B12"/>
    <w:pPr>
      <w:widowControl w:val="0"/>
      <w:autoSpaceDE w:val="0"/>
      <w:autoSpaceDN w:val="0"/>
      <w:adjustRightInd w:val="0"/>
      <w:spacing w:line="288" w:lineRule="auto"/>
      <w:textAlignment w:val="center"/>
    </w:pPr>
    <w:rPr>
      <w:rFonts w:ascii="Times" w:hAnsi="Times"/>
      <w:color w:val="000000"/>
      <w:sz w:val="24"/>
      <w:lang w:val="en-US" w:eastAsia="en-US"/>
    </w:rPr>
  </w:style>
  <w:style w:type="character" w:styleId="PageNumber">
    <w:name w:val="page number"/>
    <w:semiHidden/>
    <w:rsid w:val="00B7733A"/>
    <w:rPr>
      <w:rFonts w:ascii="Arial" w:hAnsi="Arial"/>
      <w:color w:val="auto"/>
      <w:sz w:val="20"/>
    </w:rPr>
  </w:style>
  <w:style w:type="paragraph" w:customStyle="1" w:styleId="Bullet1">
    <w:name w:val="Bullet 1"/>
    <w:basedOn w:val="Normal"/>
    <w:semiHidden/>
    <w:rsid w:val="00075B73"/>
    <w:pPr>
      <w:numPr>
        <w:numId w:val="1"/>
      </w:numPr>
      <w:tabs>
        <w:tab w:val="clear" w:pos="720"/>
        <w:tab w:val="num" w:pos="360"/>
      </w:tabs>
    </w:pPr>
  </w:style>
  <w:style w:type="paragraph" w:customStyle="1" w:styleId="Bullet2">
    <w:name w:val="Bullet 2"/>
    <w:basedOn w:val="Normal"/>
    <w:semiHidden/>
    <w:rsid w:val="00075B73"/>
    <w:pPr>
      <w:numPr>
        <w:numId w:val="2"/>
      </w:numPr>
    </w:pPr>
  </w:style>
  <w:style w:type="paragraph" w:styleId="TOC1">
    <w:name w:val="toc 1"/>
    <w:basedOn w:val="Normal"/>
    <w:next w:val="TOC2"/>
    <w:autoRedefine/>
    <w:uiPriority w:val="39"/>
    <w:rsid w:val="00A6165E"/>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A667D9"/>
    <w:pPr>
      <w:tabs>
        <w:tab w:val="left" w:pos="1588"/>
        <w:tab w:val="right" w:pos="9356"/>
      </w:tabs>
      <w:spacing w:after="220"/>
      <w:ind w:left="1588" w:hanging="794"/>
    </w:pPr>
    <w:rPr>
      <w:rFonts w:ascii="Arial" w:hAnsi="Arial"/>
      <w:noProof/>
      <w:sz w:val="22"/>
      <w:szCs w:val="28"/>
      <w:lang w:val="en-US" w:eastAsia="en-US"/>
    </w:rPr>
  </w:style>
  <w:style w:type="paragraph" w:styleId="TOC3">
    <w:name w:val="toc 3"/>
    <w:autoRedefine/>
    <w:uiPriority w:val="39"/>
    <w:rsid w:val="00A667D9"/>
    <w:pPr>
      <w:tabs>
        <w:tab w:val="left" w:pos="2381"/>
        <w:tab w:val="right" w:pos="9356"/>
      </w:tabs>
      <w:spacing w:after="220"/>
      <w:ind w:left="1588"/>
    </w:pPr>
    <w:rPr>
      <w:rFonts w:ascii="Arial" w:hAnsi="Arial"/>
      <w:noProof/>
      <w:sz w:val="22"/>
      <w:szCs w:val="28"/>
      <w:lang w:val="en-US" w:eastAsia="en-US"/>
    </w:rPr>
  </w:style>
  <w:style w:type="character" w:styleId="Hyperlink">
    <w:name w:val="Hyperlink"/>
    <w:uiPriority w:val="99"/>
    <w:rsid w:val="00B92008"/>
    <w:rPr>
      <w:rFonts w:ascii="Arial" w:hAnsi="Arial"/>
      <w:color w:val="auto"/>
      <w:sz w:val="22"/>
      <w:u w:val="single"/>
    </w:rPr>
  </w:style>
  <w:style w:type="paragraph" w:customStyle="1" w:styleId="TableBodyText">
    <w:name w:val="Table Body Text"/>
    <w:basedOn w:val="Normal"/>
    <w:semiHidden/>
    <w:rsid w:val="00CC6EA3"/>
    <w:pPr>
      <w:keepNext/>
      <w:suppressAutoHyphens/>
      <w:spacing w:before="60" w:after="60"/>
    </w:pPr>
    <w:rPr>
      <w:szCs w:val="20"/>
      <w:lang w:eastAsia="en-US"/>
    </w:rPr>
  </w:style>
  <w:style w:type="paragraph" w:customStyle="1" w:styleId="TableTitle">
    <w:name w:val="Table Title"/>
    <w:basedOn w:val="TableBodyText"/>
    <w:semiHidden/>
    <w:rsid w:val="0097591E"/>
    <w:rPr>
      <w:b/>
    </w:rPr>
  </w:style>
  <w:style w:type="paragraph" w:styleId="TOC4">
    <w:name w:val="toc 4"/>
    <w:basedOn w:val="Normal"/>
    <w:next w:val="Normal"/>
    <w:autoRedefine/>
    <w:semiHidden/>
    <w:rsid w:val="00940A22"/>
    <w:rPr>
      <w:szCs w:val="22"/>
    </w:rPr>
  </w:style>
  <w:style w:type="table" w:styleId="TableGrid">
    <w:name w:val="Table Grid"/>
    <w:basedOn w:val="TableNormal"/>
    <w:uiPriority w:val="59"/>
    <w:rsid w:val="00B01DFE"/>
    <w:pPr>
      <w:spacing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940A22"/>
    <w:rPr>
      <w:szCs w:val="22"/>
    </w:rPr>
  </w:style>
  <w:style w:type="paragraph" w:styleId="TOC6">
    <w:name w:val="toc 6"/>
    <w:basedOn w:val="Normal"/>
    <w:next w:val="Normal"/>
    <w:autoRedefine/>
    <w:semiHidden/>
    <w:rsid w:val="00940A22"/>
    <w:rPr>
      <w:szCs w:val="22"/>
    </w:rPr>
  </w:style>
  <w:style w:type="paragraph" w:styleId="TOC7">
    <w:name w:val="toc 7"/>
    <w:basedOn w:val="Normal"/>
    <w:next w:val="Normal"/>
    <w:autoRedefine/>
    <w:semiHidden/>
    <w:rsid w:val="00940A22"/>
    <w:rPr>
      <w:szCs w:val="22"/>
    </w:rPr>
  </w:style>
  <w:style w:type="paragraph" w:styleId="TOC8">
    <w:name w:val="toc 8"/>
    <w:basedOn w:val="Normal"/>
    <w:next w:val="Normal"/>
    <w:autoRedefine/>
    <w:semiHidden/>
    <w:rsid w:val="00940A22"/>
    <w:rPr>
      <w:szCs w:val="22"/>
    </w:rPr>
  </w:style>
  <w:style w:type="paragraph" w:styleId="TOC9">
    <w:name w:val="toc 9"/>
    <w:basedOn w:val="Normal"/>
    <w:next w:val="Normal"/>
    <w:autoRedefine/>
    <w:semiHidden/>
    <w:rsid w:val="00940A22"/>
    <w:rPr>
      <w:szCs w:val="22"/>
    </w:rPr>
  </w:style>
  <w:style w:type="paragraph" w:styleId="BodyText">
    <w:name w:val="Body Text"/>
    <w:basedOn w:val="Normal"/>
    <w:link w:val="BodyTextChar"/>
    <w:semiHidden/>
    <w:rsid w:val="00303909"/>
    <w:pPr>
      <w:spacing w:before="120" w:after="240"/>
    </w:pPr>
    <w:rPr>
      <w:color w:val="000000"/>
      <w:szCs w:val="20"/>
      <w:lang w:eastAsia="en-US"/>
    </w:rPr>
  </w:style>
  <w:style w:type="character" w:customStyle="1" w:styleId="BodyTextChar">
    <w:name w:val="Body Text Char"/>
    <w:link w:val="BodyText"/>
    <w:semiHidden/>
    <w:rsid w:val="00706B82"/>
    <w:rPr>
      <w:color w:val="000000"/>
      <w:sz w:val="24"/>
      <w:lang w:eastAsia="en-US"/>
    </w:rPr>
  </w:style>
  <w:style w:type="paragraph" w:customStyle="1" w:styleId="Documenttitle">
    <w:name w:val="Document title"/>
    <w:basedOn w:val="OFSTitle"/>
    <w:next w:val="DFSIBodyText"/>
    <w:qFormat/>
    <w:rsid w:val="00EB03AA"/>
  </w:style>
  <w:style w:type="paragraph" w:styleId="BalloonText">
    <w:name w:val="Balloon Text"/>
    <w:basedOn w:val="Normal"/>
    <w:link w:val="BalloonTextChar"/>
    <w:semiHidden/>
    <w:rsid w:val="00466DFA"/>
    <w:rPr>
      <w:rFonts w:ascii="Tahoma" w:hAnsi="Tahoma" w:cs="Tahoma"/>
      <w:sz w:val="16"/>
      <w:szCs w:val="16"/>
    </w:rPr>
  </w:style>
  <w:style w:type="character" w:customStyle="1" w:styleId="BalloonTextChar">
    <w:name w:val="Balloon Text Char"/>
    <w:link w:val="BalloonText"/>
    <w:semiHidden/>
    <w:rsid w:val="00706B82"/>
    <w:rPr>
      <w:rFonts w:ascii="Tahoma" w:hAnsi="Tahoma" w:cs="Tahoma"/>
      <w:sz w:val="16"/>
      <w:szCs w:val="16"/>
    </w:rPr>
  </w:style>
  <w:style w:type="paragraph" w:customStyle="1" w:styleId="Normalheading">
    <w:name w:val="Normal heading"/>
    <w:basedOn w:val="TableBodyText"/>
    <w:semiHidden/>
    <w:qFormat/>
    <w:rsid w:val="006442DF"/>
    <w:pPr>
      <w:tabs>
        <w:tab w:val="left" w:pos="2268"/>
        <w:tab w:val="left" w:pos="6946"/>
      </w:tabs>
      <w:spacing w:after="120"/>
    </w:pPr>
    <w:rPr>
      <w:rFonts w:ascii="Arial" w:hAnsi="Arial"/>
      <w:b/>
      <w:sz w:val="28"/>
      <w:szCs w:val="28"/>
    </w:rPr>
  </w:style>
  <w:style w:type="paragraph" w:customStyle="1" w:styleId="URL">
    <w:name w:val="URL"/>
    <w:basedOn w:val="Heading1"/>
    <w:semiHidden/>
    <w:rsid w:val="00790F52"/>
    <w:rPr>
      <w:sz w:val="36"/>
    </w:rPr>
  </w:style>
  <w:style w:type="paragraph" w:customStyle="1" w:styleId="OFSHeading2Numbered">
    <w:name w:val="OFS Heading 2 Numbered"/>
    <w:basedOn w:val="OFSHeading1Numbered"/>
    <w:next w:val="DFSIBodyText"/>
    <w:link w:val="OFSHeading2NumberedChar"/>
    <w:uiPriority w:val="9"/>
    <w:semiHidden/>
    <w:qFormat/>
    <w:rsid w:val="00AE4E1F"/>
    <w:pPr>
      <w:pageBreakBefore w:val="0"/>
      <w:numPr>
        <w:ilvl w:val="1"/>
      </w:numPr>
      <w:spacing w:before="240" w:after="120"/>
      <w:outlineLvl w:val="1"/>
    </w:pPr>
    <w:rPr>
      <w:color w:val="000000"/>
      <w:sz w:val="28"/>
    </w:rPr>
  </w:style>
  <w:style w:type="character" w:customStyle="1" w:styleId="OFSHeading2NumberedChar">
    <w:name w:val="OFS Heading 2 Numbered Char"/>
    <w:link w:val="OFSHeading2Numbered"/>
    <w:uiPriority w:val="9"/>
    <w:semiHidden/>
    <w:rsid w:val="00EB03AA"/>
    <w:rPr>
      <w:rFonts w:ascii="Arial Bold" w:hAnsi="Arial Bold"/>
      <w:color w:val="000000"/>
      <w:sz w:val="28"/>
    </w:rPr>
  </w:style>
  <w:style w:type="paragraph" w:customStyle="1" w:styleId="OFSHeading1Numbered">
    <w:name w:val="OFS Heading 1 Numbered"/>
    <w:next w:val="DFSIBodyText"/>
    <w:link w:val="OFSHeading1NumberedChar"/>
    <w:uiPriority w:val="8"/>
    <w:semiHidden/>
    <w:qFormat/>
    <w:rsid w:val="00AE4E1F"/>
    <w:pPr>
      <w:keepNext/>
      <w:pageBreakBefore/>
      <w:numPr>
        <w:numId w:val="3"/>
      </w:numPr>
      <w:spacing w:before="360" w:after="240" w:line="360" w:lineRule="auto"/>
      <w:outlineLvl w:val="0"/>
    </w:pPr>
    <w:rPr>
      <w:rFonts w:ascii="Arial Bold" w:hAnsi="Arial Bold"/>
      <w:color w:val="16387F"/>
      <w:sz w:val="44"/>
    </w:rPr>
  </w:style>
  <w:style w:type="character" w:customStyle="1" w:styleId="OFSHeading1NumberedChar">
    <w:name w:val="OFS Heading 1 Numbered Char"/>
    <w:link w:val="OFSHeading1Numbered"/>
    <w:uiPriority w:val="8"/>
    <w:semiHidden/>
    <w:rsid w:val="00EB03AA"/>
    <w:rPr>
      <w:rFonts w:ascii="Arial Bold" w:hAnsi="Arial Bold"/>
      <w:color w:val="16387F"/>
      <w:sz w:val="44"/>
    </w:rPr>
  </w:style>
  <w:style w:type="paragraph" w:customStyle="1" w:styleId="OFSHeading3Numbered">
    <w:name w:val="OFS Heading 3 Numbered"/>
    <w:basedOn w:val="OFSHeading2Numbered"/>
    <w:next w:val="DFSIBodyText"/>
    <w:link w:val="OFSHeading3NumberedChar"/>
    <w:uiPriority w:val="10"/>
    <w:semiHidden/>
    <w:qFormat/>
    <w:rsid w:val="00AE4E1F"/>
    <w:pPr>
      <w:numPr>
        <w:ilvl w:val="2"/>
      </w:numPr>
      <w:outlineLvl w:val="2"/>
    </w:pPr>
    <w:rPr>
      <w:sz w:val="24"/>
    </w:rPr>
  </w:style>
  <w:style w:type="character" w:customStyle="1" w:styleId="OFSHeading3NumberedChar">
    <w:name w:val="OFS Heading 3 Numbered Char"/>
    <w:link w:val="OFSHeading3Numbered"/>
    <w:uiPriority w:val="10"/>
    <w:semiHidden/>
    <w:rsid w:val="00EB03AA"/>
    <w:rPr>
      <w:rFonts w:ascii="Arial Bold" w:hAnsi="Arial Bold"/>
      <w:color w:val="000000"/>
      <w:sz w:val="24"/>
    </w:rPr>
  </w:style>
  <w:style w:type="paragraph" w:customStyle="1" w:styleId="DFSIBodyText">
    <w:name w:val="DFSI Body Text"/>
    <w:link w:val="DFSIBodyTextChar"/>
    <w:uiPriority w:val="6"/>
    <w:qFormat/>
    <w:rsid w:val="00405FFA"/>
    <w:pPr>
      <w:spacing w:after="240" w:line="300" w:lineRule="exact"/>
      <w:ind w:left="794"/>
    </w:pPr>
    <w:rPr>
      <w:rFonts w:ascii="Arial" w:hAnsi="Arial"/>
      <w:sz w:val="22"/>
      <w:szCs w:val="24"/>
      <w:lang w:eastAsia="en-US"/>
    </w:rPr>
  </w:style>
  <w:style w:type="character" w:customStyle="1" w:styleId="DFSIBodyTextChar">
    <w:name w:val="DFSI Body Text Char"/>
    <w:link w:val="DFSIBodyText"/>
    <w:uiPriority w:val="6"/>
    <w:rsid w:val="00405FFA"/>
    <w:rPr>
      <w:rFonts w:ascii="Arial" w:hAnsi="Arial"/>
      <w:sz w:val="22"/>
      <w:szCs w:val="24"/>
      <w:lang w:eastAsia="en-US"/>
    </w:rPr>
  </w:style>
  <w:style w:type="paragraph" w:customStyle="1" w:styleId="OFSHeading4Numbered">
    <w:name w:val="OFS Heading 4 Numbered"/>
    <w:basedOn w:val="OFSHeading3Numbered"/>
    <w:next w:val="DFSIBodyText"/>
    <w:link w:val="OFSHeading4NumberedChar"/>
    <w:uiPriority w:val="11"/>
    <w:semiHidden/>
    <w:qFormat/>
    <w:rsid w:val="00AE4E1F"/>
    <w:pPr>
      <w:numPr>
        <w:ilvl w:val="3"/>
      </w:numPr>
      <w:outlineLvl w:val="3"/>
    </w:pPr>
    <w:rPr>
      <w:sz w:val="22"/>
    </w:rPr>
  </w:style>
  <w:style w:type="character" w:customStyle="1" w:styleId="OFSHeading4NumberedChar">
    <w:name w:val="OFS Heading 4 Numbered Char"/>
    <w:link w:val="OFSHeading4Numbered"/>
    <w:uiPriority w:val="11"/>
    <w:semiHidden/>
    <w:rsid w:val="00EB03AA"/>
    <w:rPr>
      <w:rFonts w:ascii="Arial Bold" w:hAnsi="Arial Bold"/>
      <w:color w:val="000000"/>
      <w:sz w:val="22"/>
    </w:rPr>
  </w:style>
  <w:style w:type="paragraph" w:customStyle="1" w:styleId="OFSHeading1">
    <w:name w:val="OFS Heading 1"/>
    <w:next w:val="DFSIBodyText"/>
    <w:link w:val="OFSHeading1Char"/>
    <w:uiPriority w:val="1"/>
    <w:semiHidden/>
    <w:qFormat/>
    <w:rsid w:val="00AE4E1F"/>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OFSHeading1Char">
    <w:name w:val="OFS Heading 1 Char"/>
    <w:link w:val="OFSHeading1"/>
    <w:uiPriority w:val="1"/>
    <w:semiHidden/>
    <w:rsid w:val="00EB03AA"/>
    <w:rPr>
      <w:rFonts w:ascii="Arial Bold" w:eastAsia="Arial Bold" w:hAnsi="Arial Bold" w:cs="Arial"/>
      <w:b/>
      <w:color w:val="16387F"/>
      <w:sz w:val="44"/>
      <w:szCs w:val="40"/>
    </w:rPr>
  </w:style>
  <w:style w:type="paragraph" w:customStyle="1" w:styleId="OFSHeading2">
    <w:name w:val="OFS Heading 2"/>
    <w:basedOn w:val="OFSHeading1"/>
    <w:next w:val="DFSIBodyText"/>
    <w:link w:val="OFSHeading2Char"/>
    <w:uiPriority w:val="2"/>
    <w:semiHidden/>
    <w:qFormat/>
    <w:rsid w:val="00AE4E1F"/>
    <w:pPr>
      <w:pageBreakBefore w:val="0"/>
      <w:spacing w:before="240" w:after="120"/>
      <w:outlineLvl w:val="1"/>
    </w:pPr>
    <w:rPr>
      <w:color w:val="000000"/>
      <w:sz w:val="28"/>
    </w:rPr>
  </w:style>
  <w:style w:type="character" w:customStyle="1" w:styleId="OFSHeading2Char">
    <w:name w:val="OFS Heading 2 Char"/>
    <w:link w:val="OFSHeading2"/>
    <w:uiPriority w:val="2"/>
    <w:semiHidden/>
    <w:rsid w:val="00EB03AA"/>
    <w:rPr>
      <w:rFonts w:ascii="Arial Bold" w:eastAsia="Arial Bold" w:hAnsi="Arial Bold" w:cs="Arial"/>
      <w:b/>
      <w:color w:val="000000"/>
      <w:sz w:val="28"/>
      <w:szCs w:val="40"/>
    </w:rPr>
  </w:style>
  <w:style w:type="paragraph" w:customStyle="1" w:styleId="DFSIBullet">
    <w:name w:val="DFSI Bullet"/>
    <w:link w:val="DFSIBulletChar"/>
    <w:uiPriority w:val="7"/>
    <w:qFormat/>
    <w:rsid w:val="009412FE"/>
    <w:pPr>
      <w:numPr>
        <w:numId w:val="4"/>
      </w:numPr>
      <w:tabs>
        <w:tab w:val="left" w:pos="794"/>
      </w:tabs>
      <w:spacing w:after="120" w:line="360" w:lineRule="auto"/>
    </w:pPr>
    <w:rPr>
      <w:rFonts w:ascii="Arial" w:hAnsi="Arial" w:cs="Arial"/>
      <w:sz w:val="22"/>
      <w:szCs w:val="24"/>
      <w:lang w:val="en-US" w:eastAsia="en-US"/>
    </w:rPr>
  </w:style>
  <w:style w:type="character" w:customStyle="1" w:styleId="DFSIBulletChar">
    <w:name w:val="DFSI Bullet Char"/>
    <w:link w:val="DFSIBullet"/>
    <w:uiPriority w:val="7"/>
    <w:rsid w:val="009412FE"/>
    <w:rPr>
      <w:rFonts w:ascii="Arial" w:hAnsi="Arial" w:cs="Arial"/>
      <w:sz w:val="22"/>
      <w:szCs w:val="24"/>
      <w:lang w:val="en-US" w:eastAsia="en-US"/>
    </w:rPr>
  </w:style>
  <w:style w:type="paragraph" w:customStyle="1" w:styleId="OFSHeading3">
    <w:name w:val="OFS Heading 3"/>
    <w:basedOn w:val="OFSHeading2"/>
    <w:link w:val="OFSHeading3Char"/>
    <w:uiPriority w:val="3"/>
    <w:semiHidden/>
    <w:qFormat/>
    <w:rsid w:val="00AE4E1F"/>
    <w:pPr>
      <w:outlineLvl w:val="2"/>
    </w:pPr>
    <w:rPr>
      <w:sz w:val="24"/>
    </w:rPr>
  </w:style>
  <w:style w:type="character" w:customStyle="1" w:styleId="OFSHeading3Char">
    <w:name w:val="OFS Heading 3 Char"/>
    <w:link w:val="OFSHeading3"/>
    <w:uiPriority w:val="3"/>
    <w:semiHidden/>
    <w:rsid w:val="00EB03AA"/>
    <w:rPr>
      <w:rFonts w:ascii="Arial Bold" w:eastAsia="Arial Bold" w:hAnsi="Arial Bold" w:cs="Arial"/>
      <w:b/>
      <w:color w:val="000000"/>
      <w:sz w:val="24"/>
      <w:szCs w:val="40"/>
    </w:rPr>
  </w:style>
  <w:style w:type="paragraph" w:customStyle="1" w:styleId="OFSTitle">
    <w:name w:val="OFS Title"/>
    <w:link w:val="OFSTitleChar"/>
    <w:semiHidden/>
    <w:qFormat/>
    <w:rsid w:val="00AE4E1F"/>
    <w:pPr>
      <w:keepNext/>
      <w:spacing w:before="120" w:after="360"/>
      <w:outlineLvl w:val="0"/>
    </w:pPr>
    <w:rPr>
      <w:rFonts w:ascii="Arial Bold" w:eastAsia="Arial Bold" w:hAnsi="Arial Bold" w:cs="Arial"/>
      <w:b/>
      <w:color w:val="16387F"/>
      <w:sz w:val="56"/>
      <w:szCs w:val="40"/>
    </w:rPr>
  </w:style>
  <w:style w:type="character" w:customStyle="1" w:styleId="OFSTitleChar">
    <w:name w:val="OFS Title Char"/>
    <w:link w:val="OFSTitle"/>
    <w:semiHidden/>
    <w:rsid w:val="0098626F"/>
    <w:rPr>
      <w:rFonts w:ascii="Arial Bold" w:eastAsia="Arial Bold" w:hAnsi="Arial Bold" w:cs="Arial"/>
      <w:b/>
      <w:color w:val="16387F"/>
      <w:sz w:val="56"/>
      <w:szCs w:val="40"/>
    </w:rPr>
  </w:style>
  <w:style w:type="paragraph" w:customStyle="1" w:styleId="DFSITableBodyText">
    <w:name w:val="DFSI Table Body Text"/>
    <w:uiPriority w:val="13"/>
    <w:qFormat/>
    <w:rsid w:val="006442DF"/>
    <w:pPr>
      <w:keepNext/>
      <w:tabs>
        <w:tab w:val="left" w:pos="2268"/>
        <w:tab w:val="left" w:pos="6946"/>
      </w:tabs>
      <w:spacing w:before="60" w:after="60"/>
    </w:pPr>
    <w:rPr>
      <w:rFonts w:ascii="Arial" w:hAnsi="Arial"/>
      <w:sz w:val="22"/>
      <w:lang w:eastAsia="en-US"/>
    </w:rPr>
  </w:style>
  <w:style w:type="paragraph" w:customStyle="1" w:styleId="DFSITableHeading">
    <w:name w:val="DFSI Table Heading"/>
    <w:uiPriority w:val="12"/>
    <w:qFormat/>
    <w:rsid w:val="006442DF"/>
    <w:pPr>
      <w:spacing w:before="100" w:after="100"/>
    </w:pPr>
    <w:rPr>
      <w:rFonts w:ascii="Arial" w:hAnsi="Arial"/>
      <w:b/>
      <w:szCs w:val="24"/>
      <w:lang w:eastAsia="en-US"/>
    </w:rPr>
  </w:style>
  <w:style w:type="paragraph" w:customStyle="1" w:styleId="DFSITableText">
    <w:name w:val="DFSI Table Text"/>
    <w:uiPriority w:val="14"/>
    <w:qFormat/>
    <w:rsid w:val="006442DF"/>
    <w:pPr>
      <w:spacing w:before="100" w:after="100"/>
    </w:pPr>
    <w:rPr>
      <w:rFonts w:ascii="Arial" w:hAnsi="Arial" w:cs="Arial"/>
      <w:lang w:eastAsia="en-US"/>
    </w:rPr>
  </w:style>
  <w:style w:type="paragraph" w:customStyle="1" w:styleId="DFSITOCHeading">
    <w:name w:val="DFSI TOC Heading"/>
    <w:basedOn w:val="OFSHeading1"/>
    <w:link w:val="DFSITOCHeadingChar"/>
    <w:uiPriority w:val="5"/>
    <w:qFormat/>
    <w:rsid w:val="00AE4E1F"/>
  </w:style>
  <w:style w:type="character" w:customStyle="1" w:styleId="DFSITOCHeadingChar">
    <w:name w:val="DFSI TOC Heading Char"/>
    <w:link w:val="DFSITOCHeading"/>
    <w:uiPriority w:val="5"/>
    <w:rsid w:val="00AE4E1F"/>
    <w:rPr>
      <w:rFonts w:ascii="Arial Bold" w:eastAsia="Arial Bold" w:hAnsi="Arial Bold" w:cs="Arial"/>
      <w:b/>
      <w:color w:val="16387F"/>
      <w:sz w:val="44"/>
      <w:szCs w:val="40"/>
    </w:rPr>
  </w:style>
  <w:style w:type="paragraph" w:customStyle="1" w:styleId="DFSIFooter">
    <w:name w:val="DFSI Footer"/>
    <w:link w:val="DFSIFooterChar"/>
    <w:uiPriority w:val="99"/>
    <w:qFormat/>
    <w:rsid w:val="004A085F"/>
    <w:pPr>
      <w:pBdr>
        <w:top w:val="single" w:sz="6" w:space="5" w:color="003E7E"/>
      </w:pBdr>
      <w:tabs>
        <w:tab w:val="right" w:pos="9639"/>
      </w:tabs>
    </w:pPr>
    <w:rPr>
      <w:rFonts w:ascii="Arial" w:hAnsi="Arial" w:cs="Arial"/>
      <w:sz w:val="16"/>
      <w:szCs w:val="16"/>
    </w:rPr>
  </w:style>
  <w:style w:type="character" w:customStyle="1" w:styleId="DFSIFooterChar">
    <w:name w:val="DFSI Footer Char"/>
    <w:link w:val="DFSIFooter"/>
    <w:uiPriority w:val="99"/>
    <w:rsid w:val="004A085F"/>
    <w:rPr>
      <w:rFonts w:ascii="Arial" w:hAnsi="Arial" w:cs="Arial"/>
      <w:sz w:val="16"/>
      <w:szCs w:val="16"/>
    </w:rPr>
  </w:style>
  <w:style w:type="character" w:customStyle="1" w:styleId="Heading1Char">
    <w:name w:val="Heading 1 Char"/>
    <w:link w:val="Heading1"/>
    <w:rsid w:val="006D12A3"/>
    <w:rPr>
      <w:rFonts w:ascii="Arial Bold" w:eastAsia="Arial Bold" w:hAnsi="Arial Bold" w:cs="Arial"/>
      <w:b/>
      <w:color w:val="16387F"/>
      <w:sz w:val="44"/>
      <w:szCs w:val="40"/>
    </w:rPr>
  </w:style>
  <w:style w:type="character" w:customStyle="1" w:styleId="Heading2Char">
    <w:name w:val="Heading 2 Char"/>
    <w:link w:val="Heading2"/>
    <w:rsid w:val="006D12A3"/>
    <w:rPr>
      <w:rFonts w:ascii="Arial Bold" w:eastAsia="Arial Bold" w:hAnsi="Arial Bold" w:cs="Arial"/>
      <w:b/>
      <w:color w:val="000000"/>
      <w:sz w:val="28"/>
      <w:szCs w:val="40"/>
    </w:rPr>
  </w:style>
  <w:style w:type="character" w:customStyle="1" w:styleId="Heading3Char">
    <w:name w:val="Heading 3 Char"/>
    <w:link w:val="Heading3"/>
    <w:rsid w:val="006D12A3"/>
    <w:rPr>
      <w:rFonts w:ascii="Arial Bold" w:eastAsia="Arial Bold" w:hAnsi="Arial Bold" w:cs="Arial"/>
      <w:b/>
      <w:color w:val="000000"/>
      <w:sz w:val="24"/>
      <w:szCs w:val="40"/>
    </w:rPr>
  </w:style>
  <w:style w:type="paragraph" w:customStyle="1" w:styleId="DFSIContactDetailsHeading">
    <w:name w:val="DFSI Contact Details Heading"/>
    <w:basedOn w:val="DFSIBodyText"/>
    <w:next w:val="DFSITableText"/>
    <w:uiPriority w:val="19"/>
    <w:qFormat/>
    <w:rsid w:val="00AE4E1F"/>
    <w:pPr>
      <w:spacing w:before="240"/>
      <w:ind w:left="0"/>
      <w:outlineLvl w:val="0"/>
    </w:pPr>
    <w:rPr>
      <w:b/>
      <w:sz w:val="28"/>
    </w:rPr>
  </w:style>
  <w:style w:type="paragraph" w:customStyle="1" w:styleId="DFSIContactDetailsText">
    <w:name w:val="DFSI Contact Details Text"/>
    <w:basedOn w:val="DFSIContactDetailsHeading"/>
    <w:uiPriority w:val="21"/>
    <w:qFormat/>
    <w:rsid w:val="00F3665C"/>
    <w:rPr>
      <w:b w:val="0"/>
      <w:sz w:val="22"/>
    </w:rPr>
  </w:style>
  <w:style w:type="paragraph" w:customStyle="1" w:styleId="DFSICoverDate">
    <w:name w:val="DFSI Cover Date"/>
    <w:basedOn w:val="Normal"/>
    <w:uiPriority w:val="16"/>
    <w:qFormat/>
    <w:rsid w:val="006877C8"/>
    <w:rPr>
      <w:rFonts w:ascii="Arial" w:hAnsi="Arial"/>
      <w:sz w:val="22"/>
    </w:rPr>
  </w:style>
  <w:style w:type="paragraph" w:styleId="TOCHeading">
    <w:name w:val="TOC Heading"/>
    <w:basedOn w:val="Heading1"/>
    <w:next w:val="Normal"/>
    <w:uiPriority w:val="39"/>
    <w:semiHidden/>
    <w:qFormat/>
    <w:rsid w:val="00A6165E"/>
    <w:pPr>
      <w:keepLines/>
      <w:spacing w:before="480" w:after="0" w:line="276" w:lineRule="auto"/>
      <w:outlineLvl w:val="9"/>
    </w:pPr>
    <w:rPr>
      <w:rFonts w:ascii="Cambria" w:eastAsia="MS Gothic" w:hAnsi="Cambria" w:cs="Times New Roman"/>
      <w:bCs/>
      <w:color w:val="365F91"/>
      <w:sz w:val="28"/>
      <w:szCs w:val="28"/>
      <w:lang w:val="en-US" w:eastAsia="ja-JP"/>
    </w:rPr>
  </w:style>
  <w:style w:type="character" w:customStyle="1" w:styleId="DFSIBoldemphasis">
    <w:name w:val="DFSI Bold emphasis"/>
    <w:uiPriority w:val="17"/>
    <w:qFormat/>
    <w:rsid w:val="006B1DDB"/>
    <w:rPr>
      <w:rFonts w:ascii="Arial" w:hAnsi="Arial"/>
      <w:b/>
      <w:sz w:val="22"/>
      <w:szCs w:val="24"/>
      <w:lang w:eastAsia="en-US"/>
    </w:rPr>
  </w:style>
  <w:style w:type="character" w:customStyle="1" w:styleId="DFSIItalicEmphasis">
    <w:name w:val="DFSI Italic Emphasis"/>
    <w:uiPriority w:val="18"/>
    <w:qFormat/>
    <w:rsid w:val="006B1DDB"/>
    <w:rPr>
      <w:rFonts w:ascii="Arial" w:hAnsi="Arial"/>
      <w:i/>
      <w:sz w:val="22"/>
      <w:szCs w:val="24"/>
      <w:lang w:eastAsia="en-US"/>
    </w:rPr>
  </w:style>
  <w:style w:type="paragraph" w:styleId="Caption">
    <w:name w:val="caption"/>
    <w:basedOn w:val="Normal"/>
    <w:next w:val="Normal"/>
    <w:unhideWhenUsed/>
    <w:qFormat/>
    <w:rsid w:val="007E17A4"/>
    <w:pPr>
      <w:spacing w:after="200"/>
      <w:jc w:val="center"/>
    </w:pPr>
    <w:rPr>
      <w:rFonts w:ascii="Arial" w:hAnsi="Arial"/>
      <w:i/>
      <w:iCs/>
      <w:color w:val="1F497D" w:themeColor="text2"/>
      <w:sz w:val="18"/>
      <w:szCs w:val="18"/>
    </w:rPr>
  </w:style>
  <w:style w:type="paragraph" w:styleId="ListParagraph">
    <w:name w:val="List Paragraph"/>
    <w:basedOn w:val="Normal"/>
    <w:uiPriority w:val="34"/>
    <w:qFormat/>
    <w:rsid w:val="00DA7B02"/>
    <w:pPr>
      <w:ind w:left="720"/>
      <w:contextualSpacing/>
    </w:pPr>
  </w:style>
  <w:style w:type="character" w:styleId="CommentReference">
    <w:name w:val="annotation reference"/>
    <w:basedOn w:val="DefaultParagraphFont"/>
    <w:semiHidden/>
    <w:unhideWhenUsed/>
    <w:rsid w:val="00E633B0"/>
    <w:rPr>
      <w:sz w:val="16"/>
      <w:szCs w:val="16"/>
    </w:rPr>
  </w:style>
  <w:style w:type="paragraph" w:styleId="CommentText">
    <w:name w:val="annotation text"/>
    <w:basedOn w:val="Normal"/>
    <w:link w:val="CommentTextChar"/>
    <w:semiHidden/>
    <w:unhideWhenUsed/>
    <w:rsid w:val="00E633B0"/>
    <w:rPr>
      <w:sz w:val="20"/>
      <w:szCs w:val="20"/>
    </w:rPr>
  </w:style>
  <w:style w:type="character" w:customStyle="1" w:styleId="CommentTextChar">
    <w:name w:val="Comment Text Char"/>
    <w:basedOn w:val="DefaultParagraphFont"/>
    <w:link w:val="CommentText"/>
    <w:semiHidden/>
    <w:rsid w:val="00E633B0"/>
  </w:style>
  <w:style w:type="paragraph" w:styleId="CommentSubject">
    <w:name w:val="annotation subject"/>
    <w:basedOn w:val="CommentText"/>
    <w:next w:val="CommentText"/>
    <w:link w:val="CommentSubjectChar"/>
    <w:semiHidden/>
    <w:unhideWhenUsed/>
    <w:rsid w:val="00E633B0"/>
    <w:rPr>
      <w:b/>
      <w:bCs/>
    </w:rPr>
  </w:style>
  <w:style w:type="character" w:customStyle="1" w:styleId="CommentSubjectChar">
    <w:name w:val="Comment Subject Char"/>
    <w:basedOn w:val="CommentTextChar"/>
    <w:link w:val="CommentSubject"/>
    <w:semiHidden/>
    <w:rsid w:val="00E633B0"/>
    <w:rPr>
      <w:b/>
      <w:bCs/>
    </w:rPr>
  </w:style>
  <w:style w:type="character" w:customStyle="1" w:styleId="HeaderChar">
    <w:name w:val="Header Char"/>
    <w:basedOn w:val="DefaultParagraphFont"/>
    <w:link w:val="Header"/>
    <w:semiHidden/>
    <w:rsid w:val="00F44981"/>
    <w:rPr>
      <w:sz w:val="16"/>
      <w:szCs w:val="16"/>
    </w:rPr>
  </w:style>
  <w:style w:type="paragraph" w:styleId="NormalWeb">
    <w:name w:val="Normal (Web)"/>
    <w:basedOn w:val="Normal"/>
    <w:uiPriority w:val="99"/>
    <w:semiHidden/>
    <w:unhideWhenUsed/>
    <w:rsid w:val="00695C68"/>
    <w:pPr>
      <w:spacing w:before="100" w:beforeAutospacing="1" w:after="100" w:afterAutospacing="1"/>
    </w:pPr>
    <w:rPr>
      <w:rFonts w:eastAsiaTheme="minorEastAsia"/>
    </w:rPr>
  </w:style>
  <w:style w:type="paragraph" w:customStyle="1" w:styleId="DFSIBody">
    <w:name w:val="DFSI Body"/>
    <w:basedOn w:val="Normal"/>
    <w:link w:val="DFSIBodyChar"/>
    <w:qFormat/>
    <w:rsid w:val="00C60D23"/>
    <w:pPr>
      <w:widowControl w:val="0"/>
      <w:tabs>
        <w:tab w:val="left" w:pos="720"/>
      </w:tabs>
      <w:overflowPunct w:val="0"/>
      <w:autoSpaceDE w:val="0"/>
      <w:autoSpaceDN w:val="0"/>
      <w:adjustRightInd w:val="0"/>
      <w:spacing w:after="120"/>
      <w:ind w:left="794"/>
      <w:jc w:val="both"/>
      <w:textAlignment w:val="baseline"/>
    </w:pPr>
    <w:rPr>
      <w:rFonts w:ascii="Arial" w:eastAsia="MS Mincho" w:hAnsi="Arial" w:cs="Arial"/>
      <w:sz w:val="22"/>
      <w:szCs w:val="20"/>
      <w:lang w:eastAsia="en-US"/>
    </w:rPr>
  </w:style>
  <w:style w:type="character" w:customStyle="1" w:styleId="DFSIBodyChar">
    <w:name w:val="DFSI Body Char"/>
    <w:basedOn w:val="DefaultParagraphFont"/>
    <w:link w:val="DFSIBody"/>
    <w:rsid w:val="00C60D23"/>
    <w:rPr>
      <w:rFonts w:ascii="Arial" w:eastAsia="MS Mincho" w:hAnsi="Arial" w:cs="Arial"/>
      <w:sz w:val="22"/>
      <w:lang w:eastAsia="en-US"/>
    </w:rPr>
  </w:style>
  <w:style w:type="character" w:customStyle="1" w:styleId="FooterChar">
    <w:name w:val="Footer Char"/>
    <w:basedOn w:val="DefaultParagraphFont"/>
    <w:link w:val="Footer"/>
    <w:uiPriority w:val="99"/>
    <w:rsid w:val="00A2456C"/>
    <w:rPr>
      <w:sz w:val="16"/>
      <w:szCs w:val="24"/>
    </w:rPr>
  </w:style>
  <w:style w:type="table" w:styleId="TableTheme">
    <w:name w:val="Table Theme"/>
    <w:basedOn w:val="TableNormal"/>
    <w:rsid w:val="00695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7888">
      <w:bodyDiv w:val="1"/>
      <w:marLeft w:val="0"/>
      <w:marRight w:val="0"/>
      <w:marTop w:val="0"/>
      <w:marBottom w:val="0"/>
      <w:divBdr>
        <w:top w:val="none" w:sz="0" w:space="0" w:color="auto"/>
        <w:left w:val="none" w:sz="0" w:space="0" w:color="auto"/>
        <w:bottom w:val="none" w:sz="0" w:space="0" w:color="auto"/>
        <w:right w:val="none" w:sz="0" w:space="0" w:color="auto"/>
      </w:divBdr>
    </w:div>
    <w:div w:id="522473108">
      <w:bodyDiv w:val="1"/>
      <w:marLeft w:val="0"/>
      <w:marRight w:val="0"/>
      <w:marTop w:val="0"/>
      <w:marBottom w:val="0"/>
      <w:divBdr>
        <w:top w:val="none" w:sz="0" w:space="0" w:color="auto"/>
        <w:left w:val="none" w:sz="0" w:space="0" w:color="auto"/>
        <w:bottom w:val="none" w:sz="0" w:space="0" w:color="auto"/>
        <w:right w:val="none" w:sz="0" w:space="0" w:color="auto"/>
      </w:divBdr>
    </w:div>
    <w:div w:id="1047140469">
      <w:bodyDiv w:val="1"/>
      <w:marLeft w:val="0"/>
      <w:marRight w:val="0"/>
      <w:marTop w:val="0"/>
      <w:marBottom w:val="0"/>
      <w:divBdr>
        <w:top w:val="none" w:sz="0" w:space="0" w:color="auto"/>
        <w:left w:val="none" w:sz="0" w:space="0" w:color="auto"/>
        <w:bottom w:val="none" w:sz="0" w:space="0" w:color="auto"/>
        <w:right w:val="none" w:sz="0" w:space="0" w:color="auto"/>
      </w:divBdr>
    </w:div>
    <w:div w:id="1445074353">
      <w:bodyDiv w:val="1"/>
      <w:marLeft w:val="0"/>
      <w:marRight w:val="0"/>
      <w:marTop w:val="0"/>
      <w:marBottom w:val="0"/>
      <w:divBdr>
        <w:top w:val="none" w:sz="0" w:space="0" w:color="auto"/>
        <w:left w:val="none" w:sz="0" w:space="0" w:color="auto"/>
        <w:bottom w:val="none" w:sz="0" w:space="0" w:color="auto"/>
        <w:right w:val="none" w:sz="0" w:space="0" w:color="auto"/>
      </w:divBdr>
    </w:div>
    <w:div w:id="1500389315">
      <w:bodyDiv w:val="1"/>
      <w:marLeft w:val="0"/>
      <w:marRight w:val="0"/>
      <w:marTop w:val="0"/>
      <w:marBottom w:val="0"/>
      <w:divBdr>
        <w:top w:val="none" w:sz="0" w:space="0" w:color="auto"/>
        <w:left w:val="none" w:sz="0" w:space="0" w:color="auto"/>
        <w:bottom w:val="none" w:sz="0" w:space="0" w:color="auto"/>
        <w:right w:val="none" w:sz="0" w:space="0" w:color="auto"/>
      </w:divBdr>
    </w:div>
    <w:div w:id="190035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reativecommons.org/licenses/by-nd/4.0/o"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ustomerservice.nsw.gov.au/copyrigh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855A35E9A13841B6AE067B7D0703D0" ma:contentTypeVersion="10" ma:contentTypeDescription="Create a new document." ma:contentTypeScope="" ma:versionID="a49c637e7e385f5c1c58e7a1226cda2f">
  <xsd:schema xmlns:xsd="http://www.w3.org/2001/XMLSchema" xmlns:xs="http://www.w3.org/2001/XMLSchema" xmlns:p="http://schemas.microsoft.com/office/2006/metadata/properties" xmlns:ns2="1e050794-0a26-40ac-be29-76552d180fd9" targetNamespace="http://schemas.microsoft.com/office/2006/metadata/properties" ma:root="true" ma:fieldsID="344fa6c56a3ceb07d87affb400fdfe71" ns2:_="">
    <xsd:import namespace="1e050794-0a26-40ac-be29-76552d180f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50794-0a26-40ac-be29-76552d180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9F37-7BC0-4BB1-AC55-4855F4ED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50794-0a26-40ac-be29-76552d18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34483-6F6F-4617-B212-CDB7A5A594D6}">
  <ds:schemaRef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purl.org/dc/elements/1.1/"/>
    <ds:schemaRef ds:uri="1e050794-0a26-40ac-be29-76552d180fd9"/>
    <ds:schemaRef ds:uri="http://schemas.microsoft.com/office/2006/metadata/properties"/>
  </ds:schemaRefs>
</ds:datastoreItem>
</file>

<file path=customXml/itemProps3.xml><?xml version="1.0" encoding="utf-8"?>
<ds:datastoreItem xmlns:ds="http://schemas.openxmlformats.org/officeDocument/2006/customXml" ds:itemID="{7269F346-72EC-4250-ABB4-C033D1E0B465}">
  <ds:schemaRefs>
    <ds:schemaRef ds:uri="http://schemas.microsoft.com/sharepoint/v3/contenttype/forms"/>
  </ds:schemaRefs>
</ds:datastoreItem>
</file>

<file path=customXml/itemProps4.xml><?xml version="1.0" encoding="utf-8"?>
<ds:datastoreItem xmlns:ds="http://schemas.openxmlformats.org/officeDocument/2006/customXml" ds:itemID="{3050545D-89FA-4639-94F5-A26A75CB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18</Pages>
  <Words>3040</Words>
  <Characters>18882</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Fixed Data - Service Description</vt:lpstr>
    </vt:vector>
  </TitlesOfParts>
  <Company>Dept of Commerce</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Data - Service Description</dc:title>
  <dc:creator>matt.duniam@finance.nsw.gov.au</dc:creator>
  <cp:lastModifiedBy>Matt Duniam</cp:lastModifiedBy>
  <cp:revision>13</cp:revision>
  <cp:lastPrinted>2020-04-23T05:18:00Z</cp:lastPrinted>
  <dcterms:created xsi:type="dcterms:W3CDTF">2020-04-06T05:29:00Z</dcterms:created>
  <dcterms:modified xsi:type="dcterms:W3CDTF">2020-04-23T05:27:00Z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0x01010015855A35E9A13841B6AE067B7D0703D0</vt:lpwstr>
  </property>
</Properties>
</file>