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FC607" w14:textId="1D5291E2" w:rsidR="007D106B" w:rsidRPr="00FB4D6D" w:rsidRDefault="00BB55F9" w:rsidP="007D106B">
      <w:pPr>
        <w:pStyle w:val="Descriptor"/>
        <w:rPr>
          <w:rFonts w:asciiTheme="minorHAnsi" w:hAnsiTheme="minorHAnsi"/>
        </w:rPr>
      </w:pPr>
      <w:r>
        <w:rPr>
          <w:noProof/>
        </w:rPr>
        <w:drawing>
          <wp:anchor distT="0" distB="0" distL="114300" distR="114300" simplePos="0" relativeHeight="251658240" behindDoc="1" locked="0" layoutInCell="1" allowOverlap="1" wp14:anchorId="36409276" wp14:editId="794EB44B">
            <wp:simplePos x="0" y="0"/>
            <wp:positionH relativeFrom="page">
              <wp:align>left</wp:align>
            </wp:positionH>
            <wp:positionV relativeFrom="page">
              <wp:align>top</wp:align>
            </wp:positionV>
            <wp:extent cx="7560000" cy="10702800"/>
            <wp:effectExtent l="0" t="0" r="0" b="3810"/>
            <wp:wrapNone/>
            <wp:docPr id="16485146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514674" name="Picture 164851467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0702800"/>
                    </a:xfrm>
                    <a:prstGeom prst="rect">
                      <a:avLst/>
                    </a:prstGeom>
                  </pic:spPr>
                </pic:pic>
              </a:graphicData>
            </a:graphic>
            <wp14:sizeRelH relativeFrom="margin">
              <wp14:pctWidth>0</wp14:pctWidth>
            </wp14:sizeRelH>
            <wp14:sizeRelV relativeFrom="margin">
              <wp14:pctHeight>0</wp14:pctHeight>
            </wp14:sizeRelV>
          </wp:anchor>
        </w:drawing>
      </w:r>
      <w:r w:rsidR="00FB4D6D">
        <w:t xml:space="preserve">Digital NSW </w:t>
      </w:r>
      <w:r w:rsidR="00FB4D6D" w:rsidRPr="00FB4D6D">
        <w:rPr>
          <w:rFonts w:asciiTheme="minorHAnsi" w:hAnsiTheme="minorHAnsi"/>
        </w:rPr>
        <w:t>|</w:t>
      </w:r>
      <w:r w:rsidR="007037F6">
        <w:rPr>
          <w:rFonts w:asciiTheme="minorHAnsi" w:hAnsiTheme="minorHAnsi"/>
        </w:rPr>
        <w:t xml:space="preserve"> </w:t>
      </w:r>
      <w:r w:rsidR="00FB4D6D" w:rsidRPr="00FB4D6D">
        <w:rPr>
          <w:rFonts w:asciiTheme="minorHAnsi" w:hAnsiTheme="minorHAnsi"/>
        </w:rPr>
        <w:t>DS</w:t>
      </w:r>
      <w:r w:rsidR="002E7DAE">
        <w:rPr>
          <w:rFonts w:asciiTheme="minorHAnsi" w:hAnsiTheme="minorHAnsi"/>
        </w:rPr>
        <w:t>S</w:t>
      </w:r>
      <w:r w:rsidR="00FB4D6D" w:rsidRPr="00FB4D6D">
        <w:rPr>
          <w:rFonts w:asciiTheme="minorHAnsi" w:hAnsiTheme="minorHAnsi"/>
        </w:rPr>
        <w:t>A</w:t>
      </w:r>
    </w:p>
    <w:p w14:paraId="17BCA781" w14:textId="4173D1F0" w:rsidR="000A739E" w:rsidRPr="00640D34" w:rsidRDefault="003B517E" w:rsidP="00640D34">
      <w:pPr>
        <w:pStyle w:val="Title"/>
      </w:pPr>
      <w:sdt>
        <w:sdtPr>
          <w:alias w:val="Title"/>
          <w:tag w:val="Title"/>
          <w:id w:val="-1665233913"/>
          <w:lock w:val="sdtLocked"/>
          <w:placeholder>
            <w:docPart w:val="C006E18B715F924FA9A727DA5CC6C58E"/>
          </w:placeholder>
          <w:dataBinding w:prefixMappings="xmlns:ns0='http://purl.org/dc/elements/1.1/' xmlns:ns1='http://schemas.openxmlformats.org/package/2006/metadata/core-properties' " w:xpath="/ns1:coreProperties[1]/ns0:title[1]" w:storeItemID="{6C3C8BC8-F283-45AE-878A-BAB7291924A1}"/>
          <w:text/>
        </w:sdtPr>
        <w:sdtEndPr/>
        <w:sdtContent>
          <w:r w:rsidR="00A565E2">
            <w:t xml:space="preserve">Gate </w:t>
          </w:r>
          <w:r w:rsidR="0000252D">
            <w:t>6</w:t>
          </w:r>
          <w:r w:rsidR="002A5AF6">
            <w:t>:</w:t>
          </w:r>
          <w:r w:rsidR="00A565E2">
            <w:t xml:space="preserve"> </w:t>
          </w:r>
          <w:r w:rsidR="002A5AF6">
            <w:t>Terms of Reference</w:t>
          </w:r>
        </w:sdtContent>
      </w:sdt>
      <w:r w:rsidR="009A49C9">
        <w:t xml:space="preserve"> </w:t>
      </w:r>
    </w:p>
    <w:p w14:paraId="3B72B2BD" w14:textId="2CCCC37A" w:rsidR="0002627E" w:rsidRPr="00EE5837" w:rsidRDefault="009A2436" w:rsidP="00773685">
      <w:pPr>
        <w:pStyle w:val="Subtitle"/>
        <w:rPr>
          <w:sz w:val="40"/>
          <w:szCs w:val="40"/>
        </w:rPr>
      </w:pPr>
      <w:r>
        <w:rPr>
          <w:sz w:val="40"/>
          <w:szCs w:val="40"/>
        </w:rPr>
        <w:t>Project Name</w:t>
      </w:r>
    </w:p>
    <w:p w14:paraId="3A3FE350" w14:textId="10416770" w:rsidR="00BA0DE8" w:rsidRDefault="002E7DAE" w:rsidP="008249F2">
      <w:pPr>
        <w:pStyle w:val="Date"/>
      </w:pPr>
      <w:r>
        <w:t>April 2026</w:t>
      </w:r>
    </w:p>
    <w:p w14:paraId="200282E2" w14:textId="35C5B2AC" w:rsidR="00FE10D9" w:rsidRPr="008907C0" w:rsidRDefault="008907C0" w:rsidP="008907C0">
      <w:pPr>
        <w:pStyle w:val="BodyText"/>
      </w:pPr>
      <w:r>
        <w:br w:type="page"/>
      </w:r>
    </w:p>
    <w:sdt>
      <w:sdtPr>
        <w:rPr>
          <w:color w:val="22272B" w:themeColor="text1"/>
          <w:sz w:val="22"/>
        </w:rPr>
        <w:id w:val="-69656224"/>
        <w:docPartObj>
          <w:docPartGallery w:val="Table of Contents"/>
          <w:docPartUnique/>
        </w:docPartObj>
      </w:sdtPr>
      <w:sdtEndPr>
        <w:rPr>
          <w:noProof/>
        </w:rPr>
      </w:sdtEndPr>
      <w:sdtContent>
        <w:p w14:paraId="1B63ED73" w14:textId="77777777" w:rsidR="00474864" w:rsidRDefault="00474864" w:rsidP="00474864">
          <w:pPr>
            <w:pStyle w:val="TOCHeading"/>
          </w:pPr>
          <w:r>
            <w:t>Contents</w:t>
          </w:r>
        </w:p>
        <w:p w14:paraId="3C3E5B8B" w14:textId="5F379670" w:rsidR="0026486A" w:rsidRDefault="003E7B8D">
          <w:pPr>
            <w:pStyle w:val="TOC1"/>
            <w:rPr>
              <w:rFonts w:asciiTheme="minorHAnsi" w:eastAsiaTheme="minorEastAsia" w:hAnsiTheme="minorHAnsi" w:cstheme="minorBidi"/>
              <w:noProof/>
              <w:color w:val="auto"/>
              <w:kern w:val="2"/>
              <w:sz w:val="24"/>
              <w:szCs w:val="24"/>
              <w:lang w:eastAsia="en-GB"/>
              <w14:ligatures w14:val="standardContextual"/>
            </w:rPr>
          </w:pPr>
          <w:r>
            <w:rPr>
              <w:b/>
            </w:rPr>
            <w:fldChar w:fldCharType="begin"/>
          </w:r>
          <w:r>
            <w:rPr>
              <w:b/>
            </w:rPr>
            <w:instrText xml:space="preserve"> TOC \o "1-3" \h \z \u </w:instrText>
          </w:r>
          <w:r>
            <w:rPr>
              <w:b/>
            </w:rPr>
            <w:fldChar w:fldCharType="separate"/>
          </w:r>
          <w:hyperlink w:anchor="_Toc181976353" w:history="1">
            <w:r w:rsidR="0026486A" w:rsidRPr="00F166FF">
              <w:rPr>
                <w:rStyle w:val="Hyperlink"/>
                <w:noProof/>
              </w:rPr>
              <w:t>1</w:t>
            </w:r>
            <w:r w:rsidR="0026486A">
              <w:rPr>
                <w:rFonts w:asciiTheme="minorHAnsi" w:eastAsiaTheme="minorEastAsia" w:hAnsiTheme="minorHAnsi" w:cstheme="minorBidi"/>
                <w:noProof/>
                <w:color w:val="auto"/>
                <w:kern w:val="2"/>
                <w:sz w:val="24"/>
                <w:szCs w:val="24"/>
                <w:lang w:eastAsia="en-GB"/>
                <w14:ligatures w14:val="standardContextual"/>
              </w:rPr>
              <w:tab/>
            </w:r>
            <w:r w:rsidR="0026486A" w:rsidRPr="00F166FF">
              <w:rPr>
                <w:rStyle w:val="Hyperlink"/>
                <w:noProof/>
              </w:rPr>
              <w:t>DAF Gateway Review</w:t>
            </w:r>
            <w:r w:rsidR="0026486A">
              <w:rPr>
                <w:noProof/>
                <w:webHidden/>
              </w:rPr>
              <w:tab/>
            </w:r>
            <w:r w:rsidR="0026486A">
              <w:rPr>
                <w:noProof/>
                <w:webHidden/>
              </w:rPr>
              <w:fldChar w:fldCharType="begin"/>
            </w:r>
            <w:r w:rsidR="0026486A">
              <w:rPr>
                <w:noProof/>
                <w:webHidden/>
              </w:rPr>
              <w:instrText xml:space="preserve"> PAGEREF _Toc181976353 \h </w:instrText>
            </w:r>
            <w:r w:rsidR="0026486A">
              <w:rPr>
                <w:noProof/>
                <w:webHidden/>
              </w:rPr>
            </w:r>
            <w:r w:rsidR="0026486A">
              <w:rPr>
                <w:noProof/>
                <w:webHidden/>
              </w:rPr>
              <w:fldChar w:fldCharType="separate"/>
            </w:r>
            <w:r w:rsidR="0026486A">
              <w:rPr>
                <w:noProof/>
                <w:webHidden/>
              </w:rPr>
              <w:t>1</w:t>
            </w:r>
            <w:r w:rsidR="0026486A">
              <w:rPr>
                <w:noProof/>
                <w:webHidden/>
              </w:rPr>
              <w:fldChar w:fldCharType="end"/>
            </w:r>
          </w:hyperlink>
        </w:p>
        <w:p w14:paraId="3F4AB219" w14:textId="5D40E00A" w:rsidR="0026486A" w:rsidRDefault="0026486A">
          <w:pPr>
            <w:pStyle w:val="TOC1"/>
            <w:rPr>
              <w:rFonts w:asciiTheme="minorHAnsi" w:eastAsiaTheme="minorEastAsia" w:hAnsiTheme="minorHAnsi" w:cstheme="minorBidi"/>
              <w:noProof/>
              <w:color w:val="auto"/>
              <w:kern w:val="2"/>
              <w:sz w:val="24"/>
              <w:szCs w:val="24"/>
              <w:lang w:eastAsia="en-GB"/>
              <w14:ligatures w14:val="standardContextual"/>
            </w:rPr>
          </w:pPr>
          <w:hyperlink w:anchor="_Toc181976354" w:history="1">
            <w:r w:rsidRPr="00F166FF">
              <w:rPr>
                <w:rStyle w:val="Hyperlink"/>
                <w:noProof/>
              </w:rPr>
              <w:t>2</w:t>
            </w:r>
            <w:r>
              <w:rPr>
                <w:rFonts w:asciiTheme="minorHAnsi" w:eastAsiaTheme="minorEastAsia" w:hAnsiTheme="minorHAnsi" w:cstheme="minorBidi"/>
                <w:noProof/>
                <w:color w:val="auto"/>
                <w:kern w:val="2"/>
                <w:sz w:val="24"/>
                <w:szCs w:val="24"/>
                <w:lang w:eastAsia="en-GB"/>
                <w14:ligatures w14:val="standardContextual"/>
              </w:rPr>
              <w:tab/>
            </w:r>
            <w:r w:rsidRPr="00F166FF">
              <w:rPr>
                <w:rStyle w:val="Hyperlink"/>
                <w:noProof/>
              </w:rPr>
              <w:t>Program background</w:t>
            </w:r>
            <w:r>
              <w:rPr>
                <w:noProof/>
                <w:webHidden/>
              </w:rPr>
              <w:tab/>
            </w:r>
            <w:r>
              <w:rPr>
                <w:noProof/>
                <w:webHidden/>
              </w:rPr>
              <w:fldChar w:fldCharType="begin"/>
            </w:r>
            <w:r>
              <w:rPr>
                <w:noProof/>
                <w:webHidden/>
              </w:rPr>
              <w:instrText xml:space="preserve"> PAGEREF _Toc181976354 \h </w:instrText>
            </w:r>
            <w:r>
              <w:rPr>
                <w:noProof/>
                <w:webHidden/>
              </w:rPr>
            </w:r>
            <w:r>
              <w:rPr>
                <w:noProof/>
                <w:webHidden/>
              </w:rPr>
              <w:fldChar w:fldCharType="separate"/>
            </w:r>
            <w:r>
              <w:rPr>
                <w:noProof/>
                <w:webHidden/>
              </w:rPr>
              <w:t>2</w:t>
            </w:r>
            <w:r>
              <w:rPr>
                <w:noProof/>
                <w:webHidden/>
              </w:rPr>
              <w:fldChar w:fldCharType="end"/>
            </w:r>
          </w:hyperlink>
        </w:p>
        <w:p w14:paraId="2F9F3150" w14:textId="06564848" w:rsidR="0026486A" w:rsidRDefault="0026486A">
          <w:pPr>
            <w:pStyle w:val="TOC1"/>
            <w:rPr>
              <w:rFonts w:asciiTheme="minorHAnsi" w:eastAsiaTheme="minorEastAsia" w:hAnsiTheme="minorHAnsi" w:cstheme="minorBidi"/>
              <w:noProof/>
              <w:color w:val="auto"/>
              <w:kern w:val="2"/>
              <w:sz w:val="24"/>
              <w:szCs w:val="24"/>
              <w:lang w:eastAsia="en-GB"/>
              <w14:ligatures w14:val="standardContextual"/>
            </w:rPr>
          </w:pPr>
          <w:hyperlink w:anchor="_Toc181976355" w:history="1">
            <w:r w:rsidRPr="00F166FF">
              <w:rPr>
                <w:rStyle w:val="Hyperlink"/>
                <w:noProof/>
              </w:rPr>
              <w:t>3</w:t>
            </w:r>
            <w:r>
              <w:rPr>
                <w:rFonts w:asciiTheme="minorHAnsi" w:eastAsiaTheme="minorEastAsia" w:hAnsiTheme="minorHAnsi" w:cstheme="minorBidi"/>
                <w:noProof/>
                <w:color w:val="auto"/>
                <w:kern w:val="2"/>
                <w:sz w:val="24"/>
                <w:szCs w:val="24"/>
                <w:lang w:eastAsia="en-GB"/>
                <w14:ligatures w14:val="standardContextual"/>
              </w:rPr>
              <w:tab/>
            </w:r>
            <w:r w:rsidRPr="00F166FF">
              <w:rPr>
                <w:rStyle w:val="Hyperlink"/>
                <w:noProof/>
              </w:rPr>
              <w:t xml:space="preserve">Timing of DAF Gate </w:t>
            </w:r>
            <w:r w:rsidR="0000252D">
              <w:rPr>
                <w:rStyle w:val="Hyperlink"/>
                <w:noProof/>
              </w:rPr>
              <w:t>6</w:t>
            </w:r>
            <w:r w:rsidRPr="00F166FF">
              <w:rPr>
                <w:rStyle w:val="Hyperlink"/>
                <w:noProof/>
              </w:rPr>
              <w:t xml:space="preserve"> Review</w:t>
            </w:r>
            <w:r>
              <w:rPr>
                <w:noProof/>
                <w:webHidden/>
              </w:rPr>
              <w:tab/>
            </w:r>
            <w:r>
              <w:rPr>
                <w:noProof/>
                <w:webHidden/>
              </w:rPr>
              <w:fldChar w:fldCharType="begin"/>
            </w:r>
            <w:r>
              <w:rPr>
                <w:noProof/>
                <w:webHidden/>
              </w:rPr>
              <w:instrText xml:space="preserve"> PAGEREF _Toc181976355 \h </w:instrText>
            </w:r>
            <w:r>
              <w:rPr>
                <w:noProof/>
                <w:webHidden/>
              </w:rPr>
            </w:r>
            <w:r>
              <w:rPr>
                <w:noProof/>
                <w:webHidden/>
              </w:rPr>
              <w:fldChar w:fldCharType="separate"/>
            </w:r>
            <w:r>
              <w:rPr>
                <w:noProof/>
                <w:webHidden/>
              </w:rPr>
              <w:t>3</w:t>
            </w:r>
            <w:r>
              <w:rPr>
                <w:noProof/>
                <w:webHidden/>
              </w:rPr>
              <w:fldChar w:fldCharType="end"/>
            </w:r>
          </w:hyperlink>
        </w:p>
        <w:p w14:paraId="0933A7CD" w14:textId="3581B760" w:rsidR="0026486A" w:rsidRDefault="0026486A">
          <w:pPr>
            <w:pStyle w:val="TOC1"/>
            <w:rPr>
              <w:rFonts w:asciiTheme="minorHAnsi" w:eastAsiaTheme="minorEastAsia" w:hAnsiTheme="minorHAnsi" w:cstheme="minorBidi"/>
              <w:noProof/>
              <w:color w:val="auto"/>
              <w:kern w:val="2"/>
              <w:sz w:val="24"/>
              <w:szCs w:val="24"/>
              <w:lang w:eastAsia="en-GB"/>
              <w14:ligatures w14:val="standardContextual"/>
            </w:rPr>
          </w:pPr>
          <w:hyperlink w:anchor="_Toc181976356" w:history="1">
            <w:r w:rsidRPr="00F166FF">
              <w:rPr>
                <w:rStyle w:val="Hyperlink"/>
                <w:noProof/>
              </w:rPr>
              <w:t>4</w:t>
            </w:r>
            <w:r>
              <w:rPr>
                <w:rFonts w:asciiTheme="minorHAnsi" w:eastAsiaTheme="minorEastAsia" w:hAnsiTheme="minorHAnsi" w:cstheme="minorBidi"/>
                <w:noProof/>
                <w:color w:val="auto"/>
                <w:kern w:val="2"/>
                <w:sz w:val="24"/>
                <w:szCs w:val="24"/>
                <w:lang w:eastAsia="en-GB"/>
                <w14:ligatures w14:val="standardContextual"/>
              </w:rPr>
              <w:tab/>
            </w:r>
            <w:r w:rsidRPr="00F166FF">
              <w:rPr>
                <w:rStyle w:val="Hyperlink"/>
                <w:noProof/>
              </w:rPr>
              <w:t>Terms of reference</w:t>
            </w:r>
            <w:r>
              <w:rPr>
                <w:noProof/>
                <w:webHidden/>
              </w:rPr>
              <w:tab/>
            </w:r>
            <w:r>
              <w:rPr>
                <w:noProof/>
                <w:webHidden/>
              </w:rPr>
              <w:fldChar w:fldCharType="begin"/>
            </w:r>
            <w:r>
              <w:rPr>
                <w:noProof/>
                <w:webHidden/>
              </w:rPr>
              <w:instrText xml:space="preserve"> PAGEREF _Toc181976356 \h </w:instrText>
            </w:r>
            <w:r>
              <w:rPr>
                <w:noProof/>
                <w:webHidden/>
              </w:rPr>
            </w:r>
            <w:r>
              <w:rPr>
                <w:noProof/>
                <w:webHidden/>
              </w:rPr>
              <w:fldChar w:fldCharType="separate"/>
            </w:r>
            <w:r>
              <w:rPr>
                <w:noProof/>
                <w:webHidden/>
              </w:rPr>
              <w:t>4</w:t>
            </w:r>
            <w:r>
              <w:rPr>
                <w:noProof/>
                <w:webHidden/>
              </w:rPr>
              <w:fldChar w:fldCharType="end"/>
            </w:r>
          </w:hyperlink>
        </w:p>
        <w:p w14:paraId="1DB91FDE" w14:textId="21BAED88" w:rsidR="0026486A" w:rsidRDefault="0026486A">
          <w:pPr>
            <w:pStyle w:val="TOC2"/>
            <w:rPr>
              <w:rFonts w:eastAsiaTheme="minorEastAsia" w:cstheme="minorBidi"/>
              <w:noProof/>
              <w:color w:val="auto"/>
              <w:kern w:val="2"/>
              <w:sz w:val="24"/>
              <w:szCs w:val="24"/>
              <w:lang w:eastAsia="en-GB"/>
              <w14:ligatures w14:val="standardContextual"/>
            </w:rPr>
          </w:pPr>
          <w:hyperlink w:anchor="_Toc181976357" w:history="1">
            <w:r w:rsidRPr="00F166FF">
              <w:rPr>
                <w:rStyle w:val="Hyperlink"/>
                <w:noProof/>
              </w:rPr>
              <w:t>4.1</w:t>
            </w:r>
            <w:r>
              <w:rPr>
                <w:rFonts w:eastAsiaTheme="minorEastAsia" w:cstheme="minorBidi"/>
                <w:noProof/>
                <w:color w:val="auto"/>
                <w:kern w:val="2"/>
                <w:sz w:val="24"/>
                <w:szCs w:val="24"/>
                <w:lang w:eastAsia="en-GB"/>
                <w14:ligatures w14:val="standardContextual"/>
              </w:rPr>
              <w:tab/>
            </w:r>
            <w:r w:rsidRPr="00F166FF">
              <w:rPr>
                <w:rStyle w:val="Hyperlink"/>
                <w:noProof/>
              </w:rPr>
              <w:t>Purpose and objectives</w:t>
            </w:r>
            <w:r>
              <w:rPr>
                <w:noProof/>
                <w:webHidden/>
              </w:rPr>
              <w:tab/>
            </w:r>
            <w:r>
              <w:rPr>
                <w:noProof/>
                <w:webHidden/>
              </w:rPr>
              <w:fldChar w:fldCharType="begin"/>
            </w:r>
            <w:r>
              <w:rPr>
                <w:noProof/>
                <w:webHidden/>
              </w:rPr>
              <w:instrText xml:space="preserve"> PAGEREF _Toc181976357 \h </w:instrText>
            </w:r>
            <w:r>
              <w:rPr>
                <w:noProof/>
                <w:webHidden/>
              </w:rPr>
            </w:r>
            <w:r>
              <w:rPr>
                <w:noProof/>
                <w:webHidden/>
              </w:rPr>
              <w:fldChar w:fldCharType="separate"/>
            </w:r>
            <w:r>
              <w:rPr>
                <w:noProof/>
                <w:webHidden/>
              </w:rPr>
              <w:t>4</w:t>
            </w:r>
            <w:r>
              <w:rPr>
                <w:noProof/>
                <w:webHidden/>
              </w:rPr>
              <w:fldChar w:fldCharType="end"/>
            </w:r>
          </w:hyperlink>
        </w:p>
        <w:p w14:paraId="62084A8F" w14:textId="6546731E" w:rsidR="0026486A" w:rsidRDefault="0026486A">
          <w:pPr>
            <w:pStyle w:val="TOC2"/>
            <w:rPr>
              <w:rFonts w:eastAsiaTheme="minorEastAsia" w:cstheme="minorBidi"/>
              <w:noProof/>
              <w:color w:val="auto"/>
              <w:kern w:val="2"/>
              <w:sz w:val="24"/>
              <w:szCs w:val="24"/>
              <w:lang w:eastAsia="en-GB"/>
              <w14:ligatures w14:val="standardContextual"/>
            </w:rPr>
          </w:pPr>
          <w:hyperlink w:anchor="_Toc181976358" w:history="1">
            <w:r w:rsidRPr="00F166FF">
              <w:rPr>
                <w:rStyle w:val="Hyperlink"/>
                <w:noProof/>
              </w:rPr>
              <w:t>4.2</w:t>
            </w:r>
            <w:r>
              <w:rPr>
                <w:rFonts w:eastAsiaTheme="minorEastAsia" w:cstheme="minorBidi"/>
                <w:noProof/>
                <w:color w:val="auto"/>
                <w:kern w:val="2"/>
                <w:sz w:val="24"/>
                <w:szCs w:val="24"/>
                <w:lang w:eastAsia="en-GB"/>
                <w14:ligatures w14:val="standardContextual"/>
              </w:rPr>
              <w:tab/>
            </w:r>
            <w:r w:rsidRPr="00F166FF">
              <w:rPr>
                <w:rStyle w:val="Hyperlink"/>
                <w:noProof/>
              </w:rPr>
              <w:t>Scope</w:t>
            </w:r>
            <w:r>
              <w:rPr>
                <w:noProof/>
                <w:webHidden/>
              </w:rPr>
              <w:tab/>
            </w:r>
            <w:r>
              <w:rPr>
                <w:noProof/>
                <w:webHidden/>
              </w:rPr>
              <w:fldChar w:fldCharType="begin"/>
            </w:r>
            <w:r>
              <w:rPr>
                <w:noProof/>
                <w:webHidden/>
              </w:rPr>
              <w:instrText xml:space="preserve"> PAGEREF _Toc181976358 \h </w:instrText>
            </w:r>
            <w:r>
              <w:rPr>
                <w:noProof/>
                <w:webHidden/>
              </w:rPr>
            </w:r>
            <w:r>
              <w:rPr>
                <w:noProof/>
                <w:webHidden/>
              </w:rPr>
              <w:fldChar w:fldCharType="separate"/>
            </w:r>
            <w:r>
              <w:rPr>
                <w:noProof/>
                <w:webHidden/>
              </w:rPr>
              <w:t>5</w:t>
            </w:r>
            <w:r>
              <w:rPr>
                <w:noProof/>
                <w:webHidden/>
              </w:rPr>
              <w:fldChar w:fldCharType="end"/>
            </w:r>
          </w:hyperlink>
        </w:p>
        <w:p w14:paraId="732131A7" w14:textId="5CB50136" w:rsidR="0026486A" w:rsidRDefault="0026486A">
          <w:pPr>
            <w:pStyle w:val="TOC2"/>
            <w:rPr>
              <w:rFonts w:eastAsiaTheme="minorEastAsia" w:cstheme="minorBidi"/>
              <w:noProof/>
              <w:color w:val="auto"/>
              <w:kern w:val="2"/>
              <w:sz w:val="24"/>
              <w:szCs w:val="24"/>
              <w:lang w:eastAsia="en-GB"/>
              <w14:ligatures w14:val="standardContextual"/>
            </w:rPr>
          </w:pPr>
          <w:hyperlink w:anchor="_Toc181976359" w:history="1">
            <w:r w:rsidRPr="00F166FF">
              <w:rPr>
                <w:rStyle w:val="Hyperlink"/>
                <w:noProof/>
              </w:rPr>
              <w:t>4.3</w:t>
            </w:r>
            <w:r>
              <w:rPr>
                <w:rFonts w:eastAsiaTheme="minorEastAsia" w:cstheme="minorBidi"/>
                <w:noProof/>
                <w:color w:val="auto"/>
                <w:kern w:val="2"/>
                <w:sz w:val="24"/>
                <w:szCs w:val="24"/>
                <w:lang w:eastAsia="en-GB"/>
                <w14:ligatures w14:val="standardContextual"/>
              </w:rPr>
              <w:tab/>
            </w:r>
            <w:r w:rsidRPr="00F166FF">
              <w:rPr>
                <w:rStyle w:val="Hyperlink"/>
                <w:noProof/>
              </w:rPr>
              <w:t>Areas of Sponsor Concern</w:t>
            </w:r>
            <w:r>
              <w:rPr>
                <w:noProof/>
                <w:webHidden/>
              </w:rPr>
              <w:tab/>
            </w:r>
            <w:r>
              <w:rPr>
                <w:noProof/>
                <w:webHidden/>
              </w:rPr>
              <w:fldChar w:fldCharType="begin"/>
            </w:r>
            <w:r>
              <w:rPr>
                <w:noProof/>
                <w:webHidden/>
              </w:rPr>
              <w:instrText xml:space="preserve"> PAGEREF _Toc181976359 \h </w:instrText>
            </w:r>
            <w:r>
              <w:rPr>
                <w:noProof/>
                <w:webHidden/>
              </w:rPr>
            </w:r>
            <w:r>
              <w:rPr>
                <w:noProof/>
                <w:webHidden/>
              </w:rPr>
              <w:fldChar w:fldCharType="separate"/>
            </w:r>
            <w:r>
              <w:rPr>
                <w:noProof/>
                <w:webHidden/>
              </w:rPr>
              <w:t>6</w:t>
            </w:r>
            <w:r>
              <w:rPr>
                <w:noProof/>
                <w:webHidden/>
              </w:rPr>
              <w:fldChar w:fldCharType="end"/>
            </w:r>
          </w:hyperlink>
        </w:p>
        <w:p w14:paraId="5B7ACE79" w14:textId="0F3EA266" w:rsidR="0026486A" w:rsidRDefault="0026486A">
          <w:pPr>
            <w:pStyle w:val="TOC2"/>
            <w:rPr>
              <w:rFonts w:eastAsiaTheme="minorEastAsia" w:cstheme="minorBidi"/>
              <w:noProof/>
              <w:color w:val="auto"/>
              <w:kern w:val="2"/>
              <w:sz w:val="24"/>
              <w:szCs w:val="24"/>
              <w:lang w:eastAsia="en-GB"/>
              <w14:ligatures w14:val="standardContextual"/>
            </w:rPr>
          </w:pPr>
          <w:hyperlink w:anchor="_Toc181976360" w:history="1">
            <w:r w:rsidRPr="00F166FF">
              <w:rPr>
                <w:rStyle w:val="Hyperlink"/>
                <w:noProof/>
              </w:rPr>
              <w:t>4.4</w:t>
            </w:r>
            <w:r>
              <w:rPr>
                <w:rFonts w:eastAsiaTheme="minorEastAsia" w:cstheme="minorBidi"/>
                <w:noProof/>
                <w:color w:val="auto"/>
                <w:kern w:val="2"/>
                <w:sz w:val="24"/>
                <w:szCs w:val="24"/>
                <w:lang w:eastAsia="en-GB"/>
                <w14:ligatures w14:val="standardContextual"/>
              </w:rPr>
              <w:tab/>
            </w:r>
            <w:r w:rsidRPr="00F166FF">
              <w:rPr>
                <w:rStyle w:val="Hyperlink"/>
                <w:noProof/>
              </w:rPr>
              <w:t>Out of Scope</w:t>
            </w:r>
            <w:r>
              <w:rPr>
                <w:noProof/>
                <w:webHidden/>
              </w:rPr>
              <w:tab/>
            </w:r>
            <w:r>
              <w:rPr>
                <w:noProof/>
                <w:webHidden/>
              </w:rPr>
              <w:fldChar w:fldCharType="begin"/>
            </w:r>
            <w:r>
              <w:rPr>
                <w:noProof/>
                <w:webHidden/>
              </w:rPr>
              <w:instrText xml:space="preserve"> PAGEREF _Toc181976360 \h </w:instrText>
            </w:r>
            <w:r>
              <w:rPr>
                <w:noProof/>
                <w:webHidden/>
              </w:rPr>
            </w:r>
            <w:r>
              <w:rPr>
                <w:noProof/>
                <w:webHidden/>
              </w:rPr>
              <w:fldChar w:fldCharType="separate"/>
            </w:r>
            <w:r>
              <w:rPr>
                <w:noProof/>
                <w:webHidden/>
              </w:rPr>
              <w:t>6</w:t>
            </w:r>
            <w:r>
              <w:rPr>
                <w:noProof/>
                <w:webHidden/>
              </w:rPr>
              <w:fldChar w:fldCharType="end"/>
            </w:r>
          </w:hyperlink>
        </w:p>
        <w:p w14:paraId="114FED13" w14:textId="3C0BADCF" w:rsidR="0026486A" w:rsidRDefault="0026486A">
          <w:pPr>
            <w:pStyle w:val="TOC1"/>
            <w:rPr>
              <w:rFonts w:asciiTheme="minorHAnsi" w:eastAsiaTheme="minorEastAsia" w:hAnsiTheme="minorHAnsi" w:cstheme="minorBidi"/>
              <w:noProof/>
              <w:color w:val="auto"/>
              <w:kern w:val="2"/>
              <w:sz w:val="24"/>
              <w:szCs w:val="24"/>
              <w:lang w:eastAsia="en-GB"/>
              <w14:ligatures w14:val="standardContextual"/>
            </w:rPr>
          </w:pPr>
          <w:hyperlink w:anchor="_Toc181976361" w:history="1">
            <w:r w:rsidRPr="00F166FF">
              <w:rPr>
                <w:rStyle w:val="Hyperlink"/>
                <w:noProof/>
              </w:rPr>
              <w:t>5</w:t>
            </w:r>
            <w:r>
              <w:rPr>
                <w:rFonts w:asciiTheme="minorHAnsi" w:eastAsiaTheme="minorEastAsia" w:hAnsiTheme="minorHAnsi" w:cstheme="minorBidi"/>
                <w:noProof/>
                <w:color w:val="auto"/>
                <w:kern w:val="2"/>
                <w:sz w:val="24"/>
                <w:szCs w:val="24"/>
                <w:lang w:eastAsia="en-GB"/>
                <w14:ligatures w14:val="standardContextual"/>
              </w:rPr>
              <w:tab/>
            </w:r>
            <w:r w:rsidRPr="00F166FF">
              <w:rPr>
                <w:rStyle w:val="Hyperlink"/>
                <w:noProof/>
              </w:rPr>
              <w:t>Review team</w:t>
            </w:r>
            <w:r>
              <w:rPr>
                <w:noProof/>
                <w:webHidden/>
              </w:rPr>
              <w:tab/>
            </w:r>
            <w:r>
              <w:rPr>
                <w:noProof/>
                <w:webHidden/>
              </w:rPr>
              <w:fldChar w:fldCharType="begin"/>
            </w:r>
            <w:r>
              <w:rPr>
                <w:noProof/>
                <w:webHidden/>
              </w:rPr>
              <w:instrText xml:space="preserve"> PAGEREF _Toc181976361 \h </w:instrText>
            </w:r>
            <w:r>
              <w:rPr>
                <w:noProof/>
                <w:webHidden/>
              </w:rPr>
            </w:r>
            <w:r>
              <w:rPr>
                <w:noProof/>
                <w:webHidden/>
              </w:rPr>
              <w:fldChar w:fldCharType="separate"/>
            </w:r>
            <w:r>
              <w:rPr>
                <w:noProof/>
                <w:webHidden/>
              </w:rPr>
              <w:t>7</w:t>
            </w:r>
            <w:r>
              <w:rPr>
                <w:noProof/>
                <w:webHidden/>
              </w:rPr>
              <w:fldChar w:fldCharType="end"/>
            </w:r>
          </w:hyperlink>
        </w:p>
        <w:p w14:paraId="4246A1B5" w14:textId="7BB88276" w:rsidR="0026486A" w:rsidRDefault="0026486A">
          <w:pPr>
            <w:pStyle w:val="TOC2"/>
            <w:rPr>
              <w:rFonts w:eastAsiaTheme="minorEastAsia" w:cstheme="minorBidi"/>
              <w:noProof/>
              <w:color w:val="auto"/>
              <w:kern w:val="2"/>
              <w:sz w:val="24"/>
              <w:szCs w:val="24"/>
              <w:lang w:eastAsia="en-GB"/>
              <w14:ligatures w14:val="standardContextual"/>
            </w:rPr>
          </w:pPr>
          <w:hyperlink w:anchor="_Toc181976362" w:history="1">
            <w:r w:rsidRPr="00F166FF">
              <w:rPr>
                <w:rStyle w:val="Hyperlink"/>
                <w:noProof/>
              </w:rPr>
              <w:t>5.1</w:t>
            </w:r>
            <w:r>
              <w:rPr>
                <w:rFonts w:eastAsiaTheme="minorEastAsia" w:cstheme="minorBidi"/>
                <w:noProof/>
                <w:color w:val="auto"/>
                <w:kern w:val="2"/>
                <w:sz w:val="24"/>
                <w:szCs w:val="24"/>
                <w:lang w:eastAsia="en-GB"/>
                <w14:ligatures w14:val="standardContextual"/>
              </w:rPr>
              <w:tab/>
            </w:r>
            <w:r w:rsidRPr="00F166FF">
              <w:rPr>
                <w:rStyle w:val="Hyperlink"/>
                <w:noProof/>
              </w:rPr>
              <w:t>Review Panel</w:t>
            </w:r>
            <w:r>
              <w:rPr>
                <w:noProof/>
                <w:webHidden/>
              </w:rPr>
              <w:tab/>
            </w:r>
            <w:r>
              <w:rPr>
                <w:noProof/>
                <w:webHidden/>
              </w:rPr>
              <w:fldChar w:fldCharType="begin"/>
            </w:r>
            <w:r>
              <w:rPr>
                <w:noProof/>
                <w:webHidden/>
              </w:rPr>
              <w:instrText xml:space="preserve"> PAGEREF _Toc181976362 \h </w:instrText>
            </w:r>
            <w:r>
              <w:rPr>
                <w:noProof/>
                <w:webHidden/>
              </w:rPr>
            </w:r>
            <w:r>
              <w:rPr>
                <w:noProof/>
                <w:webHidden/>
              </w:rPr>
              <w:fldChar w:fldCharType="separate"/>
            </w:r>
            <w:r>
              <w:rPr>
                <w:noProof/>
                <w:webHidden/>
              </w:rPr>
              <w:t>7</w:t>
            </w:r>
            <w:r>
              <w:rPr>
                <w:noProof/>
                <w:webHidden/>
              </w:rPr>
              <w:fldChar w:fldCharType="end"/>
            </w:r>
          </w:hyperlink>
        </w:p>
        <w:p w14:paraId="2AB67240" w14:textId="54FD3395" w:rsidR="0026486A" w:rsidRDefault="0026486A">
          <w:pPr>
            <w:pStyle w:val="TOC2"/>
            <w:rPr>
              <w:rFonts w:eastAsiaTheme="minorEastAsia" w:cstheme="minorBidi"/>
              <w:noProof/>
              <w:color w:val="auto"/>
              <w:kern w:val="2"/>
              <w:sz w:val="24"/>
              <w:szCs w:val="24"/>
              <w:lang w:eastAsia="en-GB"/>
              <w14:ligatures w14:val="standardContextual"/>
            </w:rPr>
          </w:pPr>
          <w:hyperlink w:anchor="_Toc181976363" w:history="1">
            <w:r w:rsidRPr="00F166FF">
              <w:rPr>
                <w:rStyle w:val="Hyperlink"/>
                <w:noProof/>
              </w:rPr>
              <w:t>5.2</w:t>
            </w:r>
            <w:r>
              <w:rPr>
                <w:rFonts w:eastAsiaTheme="minorEastAsia" w:cstheme="minorBidi"/>
                <w:noProof/>
                <w:color w:val="auto"/>
                <w:kern w:val="2"/>
                <w:sz w:val="24"/>
                <w:szCs w:val="24"/>
                <w:lang w:eastAsia="en-GB"/>
                <w14:ligatures w14:val="standardContextual"/>
              </w:rPr>
              <w:tab/>
            </w:r>
            <w:r w:rsidRPr="00F166FF">
              <w:rPr>
                <w:rStyle w:val="Hyperlink"/>
                <w:noProof/>
              </w:rPr>
              <w:t>Documentation</w:t>
            </w:r>
            <w:r>
              <w:rPr>
                <w:noProof/>
                <w:webHidden/>
              </w:rPr>
              <w:tab/>
            </w:r>
            <w:r>
              <w:rPr>
                <w:noProof/>
                <w:webHidden/>
              </w:rPr>
              <w:fldChar w:fldCharType="begin"/>
            </w:r>
            <w:r>
              <w:rPr>
                <w:noProof/>
                <w:webHidden/>
              </w:rPr>
              <w:instrText xml:space="preserve"> PAGEREF _Toc181976363 \h </w:instrText>
            </w:r>
            <w:r>
              <w:rPr>
                <w:noProof/>
                <w:webHidden/>
              </w:rPr>
            </w:r>
            <w:r>
              <w:rPr>
                <w:noProof/>
                <w:webHidden/>
              </w:rPr>
              <w:fldChar w:fldCharType="separate"/>
            </w:r>
            <w:r>
              <w:rPr>
                <w:noProof/>
                <w:webHidden/>
              </w:rPr>
              <w:t>7</w:t>
            </w:r>
            <w:r>
              <w:rPr>
                <w:noProof/>
                <w:webHidden/>
              </w:rPr>
              <w:fldChar w:fldCharType="end"/>
            </w:r>
          </w:hyperlink>
        </w:p>
        <w:p w14:paraId="3449BE64" w14:textId="273F0286" w:rsidR="0026486A" w:rsidRDefault="0026486A">
          <w:pPr>
            <w:pStyle w:val="TOC2"/>
            <w:rPr>
              <w:rFonts w:eastAsiaTheme="minorEastAsia" w:cstheme="minorBidi"/>
              <w:noProof/>
              <w:color w:val="auto"/>
              <w:kern w:val="2"/>
              <w:sz w:val="24"/>
              <w:szCs w:val="24"/>
              <w:lang w:eastAsia="en-GB"/>
              <w14:ligatures w14:val="standardContextual"/>
            </w:rPr>
          </w:pPr>
          <w:hyperlink w:anchor="_Toc181976364" w:history="1">
            <w:r w:rsidRPr="00F166FF">
              <w:rPr>
                <w:rStyle w:val="Hyperlink"/>
                <w:noProof/>
              </w:rPr>
              <w:t>5.3</w:t>
            </w:r>
            <w:r>
              <w:rPr>
                <w:rFonts w:eastAsiaTheme="minorEastAsia" w:cstheme="minorBidi"/>
                <w:noProof/>
                <w:color w:val="auto"/>
                <w:kern w:val="2"/>
                <w:sz w:val="24"/>
                <w:szCs w:val="24"/>
                <w:lang w:eastAsia="en-GB"/>
                <w14:ligatures w14:val="standardContextual"/>
              </w:rPr>
              <w:tab/>
            </w:r>
            <w:r w:rsidRPr="00F166FF">
              <w:rPr>
                <w:rStyle w:val="Hyperlink"/>
                <w:noProof/>
              </w:rPr>
              <w:t>Interviewees</w:t>
            </w:r>
            <w:r>
              <w:rPr>
                <w:noProof/>
                <w:webHidden/>
              </w:rPr>
              <w:tab/>
            </w:r>
            <w:r>
              <w:rPr>
                <w:noProof/>
                <w:webHidden/>
              </w:rPr>
              <w:fldChar w:fldCharType="begin"/>
            </w:r>
            <w:r>
              <w:rPr>
                <w:noProof/>
                <w:webHidden/>
              </w:rPr>
              <w:instrText xml:space="preserve"> PAGEREF _Toc181976364 \h </w:instrText>
            </w:r>
            <w:r>
              <w:rPr>
                <w:noProof/>
                <w:webHidden/>
              </w:rPr>
            </w:r>
            <w:r>
              <w:rPr>
                <w:noProof/>
                <w:webHidden/>
              </w:rPr>
              <w:fldChar w:fldCharType="separate"/>
            </w:r>
            <w:r>
              <w:rPr>
                <w:noProof/>
                <w:webHidden/>
              </w:rPr>
              <w:t>7</w:t>
            </w:r>
            <w:r>
              <w:rPr>
                <w:noProof/>
                <w:webHidden/>
              </w:rPr>
              <w:fldChar w:fldCharType="end"/>
            </w:r>
          </w:hyperlink>
        </w:p>
        <w:p w14:paraId="0C19E490" w14:textId="3AB2C3DC" w:rsidR="0026486A" w:rsidRDefault="0026486A">
          <w:pPr>
            <w:pStyle w:val="TOC1"/>
            <w:rPr>
              <w:rFonts w:asciiTheme="minorHAnsi" w:eastAsiaTheme="minorEastAsia" w:hAnsiTheme="minorHAnsi" w:cstheme="minorBidi"/>
              <w:noProof/>
              <w:color w:val="auto"/>
              <w:kern w:val="2"/>
              <w:sz w:val="24"/>
              <w:szCs w:val="24"/>
              <w:lang w:eastAsia="en-GB"/>
              <w14:ligatures w14:val="standardContextual"/>
            </w:rPr>
          </w:pPr>
          <w:hyperlink w:anchor="_Toc181976365" w:history="1">
            <w:r w:rsidRPr="00F166FF">
              <w:rPr>
                <w:rStyle w:val="Hyperlink"/>
                <w:noProof/>
              </w:rPr>
              <w:t>6</w:t>
            </w:r>
            <w:r>
              <w:rPr>
                <w:rFonts w:asciiTheme="minorHAnsi" w:eastAsiaTheme="minorEastAsia" w:hAnsiTheme="minorHAnsi" w:cstheme="minorBidi"/>
                <w:noProof/>
                <w:color w:val="auto"/>
                <w:kern w:val="2"/>
                <w:sz w:val="24"/>
                <w:szCs w:val="24"/>
                <w:lang w:eastAsia="en-GB"/>
                <w14:ligatures w14:val="standardContextual"/>
              </w:rPr>
              <w:tab/>
            </w:r>
            <w:r w:rsidRPr="00F166FF">
              <w:rPr>
                <w:rStyle w:val="Hyperlink"/>
                <w:noProof/>
              </w:rPr>
              <w:t>Appendix A</w:t>
            </w:r>
            <w:r>
              <w:rPr>
                <w:noProof/>
                <w:webHidden/>
              </w:rPr>
              <w:tab/>
            </w:r>
            <w:r>
              <w:rPr>
                <w:noProof/>
                <w:webHidden/>
              </w:rPr>
              <w:fldChar w:fldCharType="begin"/>
            </w:r>
            <w:r>
              <w:rPr>
                <w:noProof/>
                <w:webHidden/>
              </w:rPr>
              <w:instrText xml:space="preserve"> PAGEREF _Toc181976365 \h </w:instrText>
            </w:r>
            <w:r>
              <w:rPr>
                <w:noProof/>
                <w:webHidden/>
              </w:rPr>
            </w:r>
            <w:r>
              <w:rPr>
                <w:noProof/>
                <w:webHidden/>
              </w:rPr>
              <w:fldChar w:fldCharType="separate"/>
            </w:r>
            <w:r>
              <w:rPr>
                <w:noProof/>
                <w:webHidden/>
              </w:rPr>
              <w:t>9</w:t>
            </w:r>
            <w:r>
              <w:rPr>
                <w:noProof/>
                <w:webHidden/>
              </w:rPr>
              <w:fldChar w:fldCharType="end"/>
            </w:r>
          </w:hyperlink>
        </w:p>
        <w:p w14:paraId="549E0BD9" w14:textId="586220CF" w:rsidR="00474864" w:rsidRDefault="003E7B8D" w:rsidP="00474864">
          <w:pPr>
            <w:pStyle w:val="BodyText"/>
            <w:rPr>
              <w:noProof/>
            </w:rPr>
          </w:pPr>
          <w:r>
            <w:rPr>
              <w:rFonts w:asciiTheme="majorHAnsi" w:eastAsia="Calibri" w:hAnsiTheme="majorHAnsi" w:cs="Calibri"/>
              <w:b/>
              <w:color w:val="002664" w:themeColor="accent1"/>
              <w:szCs w:val="20"/>
            </w:rPr>
            <w:fldChar w:fldCharType="end"/>
          </w:r>
        </w:p>
      </w:sdtContent>
    </w:sdt>
    <w:p w14:paraId="4E3961F1" w14:textId="77777777" w:rsidR="00345BF7" w:rsidRDefault="00345BF7" w:rsidP="000A5A67">
      <w:pPr>
        <w:pStyle w:val="BodyText"/>
      </w:pPr>
    </w:p>
    <w:p w14:paraId="0A6F39CA" w14:textId="77777777" w:rsidR="00281903" w:rsidRPr="00281903" w:rsidRDefault="00281903" w:rsidP="00281903">
      <w:pPr>
        <w:pStyle w:val="BodyText"/>
        <w:sectPr w:rsidR="00281903" w:rsidRPr="00281903" w:rsidSect="00DF7152">
          <w:headerReference w:type="default" r:id="rId12"/>
          <w:footerReference w:type="default" r:id="rId13"/>
          <w:headerReference w:type="first" r:id="rId14"/>
          <w:footerReference w:type="first" r:id="rId15"/>
          <w:pgSz w:w="11906" w:h="16838" w:code="9"/>
          <w:pgMar w:top="851" w:right="851" w:bottom="851" w:left="851" w:header="397" w:footer="454" w:gutter="0"/>
          <w:pgNumType w:fmt="lowerRoman" w:start="1"/>
          <w:cols w:space="708"/>
          <w:titlePg/>
          <w:docGrid w:linePitch="360"/>
        </w:sectPr>
      </w:pPr>
    </w:p>
    <w:p w14:paraId="3CC5B856" w14:textId="63129E0F" w:rsidR="00EF594D" w:rsidRPr="002A5AF6" w:rsidRDefault="002A5AF6" w:rsidP="002A5AF6">
      <w:pPr>
        <w:pStyle w:val="Heading1"/>
      </w:pPr>
      <w:bookmarkStart w:id="0" w:name="_Toc181976353"/>
      <w:r>
        <w:lastRenderedPageBreak/>
        <w:t>DAF Gateway Review</w:t>
      </w:r>
      <w:bookmarkEnd w:id="0"/>
    </w:p>
    <w:p w14:paraId="01F2D892" w14:textId="5C4691DE" w:rsidR="004D39F9" w:rsidRPr="00EF594D" w:rsidRDefault="004D39F9" w:rsidP="004D39F9">
      <w:pPr>
        <w:pStyle w:val="BodyText"/>
        <w:rPr>
          <w:rStyle w:val="Strong"/>
        </w:rPr>
      </w:pPr>
    </w:p>
    <w:tbl>
      <w:tblPr>
        <w:tblStyle w:val="ListTable3-Accent5"/>
        <w:tblW w:w="5000" w:type="pct"/>
        <w:tblLook w:val="0600" w:firstRow="0" w:lastRow="0" w:firstColumn="0" w:lastColumn="0" w:noHBand="1" w:noVBand="1"/>
      </w:tblPr>
      <w:tblGrid>
        <w:gridCol w:w="1980"/>
        <w:gridCol w:w="8214"/>
      </w:tblGrid>
      <w:tr w:rsidR="004D39F9" w:rsidRPr="004D39F9" w14:paraId="3F88892E" w14:textId="77777777" w:rsidTr="00EF594D">
        <w:trPr>
          <w:trHeight w:val="505"/>
        </w:trPr>
        <w:tc>
          <w:tcPr>
            <w:tcW w:w="971" w:type="pct"/>
            <w:shd w:val="clear" w:color="auto" w:fill="F2F2F2" w:themeFill="background1" w:themeFillShade="F2"/>
          </w:tcPr>
          <w:p w14:paraId="5A967AFC" w14:textId="77777777" w:rsidR="004D39F9" w:rsidRPr="004D39F9" w:rsidRDefault="004D39F9" w:rsidP="009E4352">
            <w:pPr>
              <w:pStyle w:val="BodyText"/>
              <w:tabs>
                <w:tab w:val="clear" w:pos="357"/>
                <w:tab w:val="clear" w:pos="714"/>
                <w:tab w:val="clear" w:pos="2552"/>
              </w:tabs>
              <w:rPr>
                <w:rStyle w:val="Strong"/>
              </w:rPr>
            </w:pPr>
            <w:r w:rsidRPr="004D39F9">
              <w:rPr>
                <w:rStyle w:val="Strong"/>
              </w:rPr>
              <w:t xml:space="preserve">Program </w:t>
            </w:r>
          </w:p>
        </w:tc>
        <w:tc>
          <w:tcPr>
            <w:tcW w:w="4029" w:type="pct"/>
          </w:tcPr>
          <w:p w14:paraId="59F8F980" w14:textId="77777777" w:rsidR="004D39F9" w:rsidRPr="00C028FF" w:rsidRDefault="004D39F9" w:rsidP="00C028FF">
            <w:pPr>
              <w:pStyle w:val="BodyText"/>
            </w:pPr>
            <w:r w:rsidRPr="00C028FF">
              <w:t xml:space="preserve">[Program name] </w:t>
            </w:r>
          </w:p>
        </w:tc>
      </w:tr>
      <w:tr w:rsidR="002A5AF6" w:rsidRPr="004D39F9" w14:paraId="0B2F09B9" w14:textId="77777777" w:rsidTr="00EF594D">
        <w:trPr>
          <w:trHeight w:val="505"/>
        </w:trPr>
        <w:tc>
          <w:tcPr>
            <w:tcW w:w="971" w:type="pct"/>
            <w:shd w:val="clear" w:color="auto" w:fill="F2F2F2" w:themeFill="background1" w:themeFillShade="F2"/>
          </w:tcPr>
          <w:p w14:paraId="0EBDAEA9" w14:textId="06DD7940" w:rsidR="002A5AF6" w:rsidRPr="004D39F9" w:rsidRDefault="002A5AF6" w:rsidP="002A5AF6">
            <w:pPr>
              <w:pStyle w:val="BodyText"/>
              <w:tabs>
                <w:tab w:val="clear" w:pos="357"/>
                <w:tab w:val="clear" w:pos="714"/>
                <w:tab w:val="clear" w:pos="2552"/>
              </w:tabs>
              <w:rPr>
                <w:rStyle w:val="Strong"/>
              </w:rPr>
            </w:pPr>
            <w:r>
              <w:rPr>
                <w:rStyle w:val="Strong"/>
              </w:rPr>
              <w:t>Review type</w:t>
            </w:r>
            <w:r w:rsidRPr="004D39F9">
              <w:rPr>
                <w:rStyle w:val="Strong"/>
              </w:rPr>
              <w:t xml:space="preserve"> </w:t>
            </w:r>
          </w:p>
        </w:tc>
        <w:tc>
          <w:tcPr>
            <w:tcW w:w="4029" w:type="pct"/>
          </w:tcPr>
          <w:p w14:paraId="1DE23C46" w14:textId="54C5E227" w:rsidR="002A5AF6" w:rsidRPr="00C028FF" w:rsidRDefault="002A5AF6" w:rsidP="002A5AF6">
            <w:pPr>
              <w:pStyle w:val="BodyText"/>
            </w:pPr>
            <w:r>
              <w:t xml:space="preserve">Gate </w:t>
            </w:r>
            <w:r w:rsidR="0000252D">
              <w:t>6</w:t>
            </w:r>
          </w:p>
        </w:tc>
      </w:tr>
      <w:tr w:rsidR="004D39F9" w:rsidRPr="004D39F9" w14:paraId="2192266A" w14:textId="77777777" w:rsidTr="00EF594D">
        <w:trPr>
          <w:trHeight w:val="505"/>
        </w:trPr>
        <w:tc>
          <w:tcPr>
            <w:tcW w:w="971" w:type="pct"/>
            <w:shd w:val="clear" w:color="auto" w:fill="F2F2F2" w:themeFill="background1" w:themeFillShade="F2"/>
          </w:tcPr>
          <w:p w14:paraId="74036FD7" w14:textId="5ECFACE1" w:rsidR="004D39F9" w:rsidRPr="004D39F9" w:rsidRDefault="002A5AF6" w:rsidP="009E4352">
            <w:pPr>
              <w:pStyle w:val="BodyText"/>
              <w:tabs>
                <w:tab w:val="clear" w:pos="357"/>
                <w:tab w:val="clear" w:pos="714"/>
                <w:tab w:val="clear" w:pos="2552"/>
              </w:tabs>
              <w:rPr>
                <w:rStyle w:val="Strong"/>
              </w:rPr>
            </w:pPr>
            <w:r>
              <w:rPr>
                <w:rStyle w:val="Strong"/>
              </w:rPr>
              <w:t>Phase</w:t>
            </w:r>
            <w:r w:rsidR="004D39F9" w:rsidRPr="004D39F9">
              <w:rPr>
                <w:rStyle w:val="Strong"/>
              </w:rPr>
              <w:t xml:space="preserve"> </w:t>
            </w:r>
          </w:p>
        </w:tc>
        <w:tc>
          <w:tcPr>
            <w:tcW w:w="4029" w:type="pct"/>
          </w:tcPr>
          <w:p w14:paraId="42E68BE8" w14:textId="5BD21DAA" w:rsidR="004D39F9" w:rsidRPr="00C028FF" w:rsidRDefault="004D39F9" w:rsidP="00C028FF">
            <w:pPr>
              <w:pStyle w:val="BodyText"/>
            </w:pPr>
            <w:r w:rsidRPr="00C028FF">
              <w:t>[</w:t>
            </w:r>
            <w:r w:rsidR="002A5AF6">
              <w:t>Insert Phase</w:t>
            </w:r>
            <w:r w:rsidRPr="00C028FF">
              <w:t xml:space="preserve">] </w:t>
            </w:r>
          </w:p>
        </w:tc>
      </w:tr>
      <w:tr w:rsidR="004D39F9" w:rsidRPr="004D39F9" w14:paraId="324BDE6D" w14:textId="77777777" w:rsidTr="00EF594D">
        <w:trPr>
          <w:trHeight w:val="505"/>
        </w:trPr>
        <w:tc>
          <w:tcPr>
            <w:tcW w:w="971" w:type="pct"/>
            <w:shd w:val="clear" w:color="auto" w:fill="F2F2F2" w:themeFill="background1" w:themeFillShade="F2"/>
          </w:tcPr>
          <w:p w14:paraId="7ED86FE5" w14:textId="371A51AB" w:rsidR="004D39F9" w:rsidRPr="004D39F9" w:rsidRDefault="002A5AF6" w:rsidP="009E4352">
            <w:pPr>
              <w:pStyle w:val="BodyText"/>
              <w:tabs>
                <w:tab w:val="clear" w:pos="357"/>
                <w:tab w:val="clear" w:pos="714"/>
                <w:tab w:val="clear" w:pos="2552"/>
              </w:tabs>
              <w:rPr>
                <w:rStyle w:val="Strong"/>
              </w:rPr>
            </w:pPr>
            <w:r>
              <w:rPr>
                <w:rStyle w:val="Strong"/>
              </w:rPr>
              <w:t>Next Gate</w:t>
            </w:r>
            <w:r w:rsidR="004D39F9" w:rsidRPr="004D39F9">
              <w:rPr>
                <w:rStyle w:val="Strong"/>
              </w:rPr>
              <w:t xml:space="preserve"> </w:t>
            </w:r>
          </w:p>
        </w:tc>
        <w:tc>
          <w:tcPr>
            <w:tcW w:w="4029" w:type="pct"/>
          </w:tcPr>
          <w:p w14:paraId="504997A8" w14:textId="4DB9DC18" w:rsidR="004D39F9" w:rsidRPr="00C028FF" w:rsidRDefault="004D39F9" w:rsidP="00C028FF">
            <w:pPr>
              <w:pStyle w:val="BodyText"/>
            </w:pPr>
            <w:r w:rsidRPr="00C028FF">
              <w:t>[</w:t>
            </w:r>
            <w:r w:rsidR="002A5AF6">
              <w:t>Gate/HC etc</w:t>
            </w:r>
            <w:r w:rsidRPr="00C028FF">
              <w:t xml:space="preserve">] </w:t>
            </w:r>
          </w:p>
        </w:tc>
      </w:tr>
      <w:tr w:rsidR="002A5AF6" w:rsidRPr="004D39F9" w14:paraId="20690A93" w14:textId="77777777" w:rsidTr="00EF594D">
        <w:trPr>
          <w:trHeight w:val="505"/>
        </w:trPr>
        <w:tc>
          <w:tcPr>
            <w:tcW w:w="971" w:type="pct"/>
            <w:shd w:val="clear" w:color="auto" w:fill="F2F2F2" w:themeFill="background1" w:themeFillShade="F2"/>
          </w:tcPr>
          <w:p w14:paraId="5394D01B" w14:textId="69EA6899" w:rsidR="002A5AF6" w:rsidRDefault="002A5AF6" w:rsidP="002A5AF6">
            <w:pPr>
              <w:pStyle w:val="BodyText"/>
              <w:tabs>
                <w:tab w:val="clear" w:pos="357"/>
                <w:tab w:val="clear" w:pos="714"/>
                <w:tab w:val="clear" w:pos="2552"/>
              </w:tabs>
              <w:rPr>
                <w:rStyle w:val="Strong"/>
              </w:rPr>
            </w:pPr>
            <w:r>
              <w:rPr>
                <w:rStyle w:val="Strong"/>
              </w:rPr>
              <w:t>Tier</w:t>
            </w:r>
            <w:r w:rsidRPr="004D39F9">
              <w:rPr>
                <w:rStyle w:val="Strong"/>
              </w:rPr>
              <w:t xml:space="preserve"> </w:t>
            </w:r>
          </w:p>
        </w:tc>
        <w:tc>
          <w:tcPr>
            <w:tcW w:w="4029" w:type="pct"/>
          </w:tcPr>
          <w:p w14:paraId="0F007A85" w14:textId="536633B4" w:rsidR="002A5AF6" w:rsidRPr="00C028FF" w:rsidRDefault="002A5AF6" w:rsidP="002A5AF6">
            <w:pPr>
              <w:pStyle w:val="BodyText"/>
            </w:pPr>
            <w:r w:rsidRPr="00C028FF">
              <w:t>[</w:t>
            </w:r>
            <w:r>
              <w:t>Insert Tier</w:t>
            </w:r>
            <w:r w:rsidRPr="00C028FF">
              <w:t xml:space="preserve">] </w:t>
            </w:r>
          </w:p>
        </w:tc>
      </w:tr>
      <w:tr w:rsidR="004D39F9" w:rsidRPr="004D39F9" w14:paraId="213573A1" w14:textId="77777777" w:rsidTr="00EF594D">
        <w:trPr>
          <w:trHeight w:val="505"/>
        </w:trPr>
        <w:tc>
          <w:tcPr>
            <w:tcW w:w="971" w:type="pct"/>
            <w:shd w:val="clear" w:color="auto" w:fill="F2F2F2" w:themeFill="background1" w:themeFillShade="F2"/>
          </w:tcPr>
          <w:p w14:paraId="23A0BFA2" w14:textId="2873A684" w:rsidR="004D39F9" w:rsidRPr="004D39F9" w:rsidRDefault="002A5AF6" w:rsidP="009E4352">
            <w:pPr>
              <w:pStyle w:val="BodyText"/>
              <w:tabs>
                <w:tab w:val="clear" w:pos="357"/>
                <w:tab w:val="clear" w:pos="714"/>
                <w:tab w:val="clear" w:pos="2552"/>
              </w:tabs>
              <w:rPr>
                <w:rStyle w:val="Strong"/>
              </w:rPr>
            </w:pPr>
            <w:r>
              <w:rPr>
                <w:rStyle w:val="Strong"/>
              </w:rPr>
              <w:t>Agency</w:t>
            </w:r>
          </w:p>
        </w:tc>
        <w:tc>
          <w:tcPr>
            <w:tcW w:w="4029" w:type="pct"/>
          </w:tcPr>
          <w:p w14:paraId="68E480FE" w14:textId="798BD91F" w:rsidR="004D39F9" w:rsidRPr="00C028FF" w:rsidRDefault="004D39F9" w:rsidP="00C028FF">
            <w:pPr>
              <w:pStyle w:val="BodyText"/>
            </w:pPr>
            <w:r w:rsidRPr="00C028FF">
              <w:t>[</w:t>
            </w:r>
            <w:r w:rsidR="002A5AF6">
              <w:t>Insert Agency</w:t>
            </w:r>
            <w:r w:rsidRPr="00C028FF">
              <w:t xml:space="preserve">] </w:t>
            </w:r>
          </w:p>
        </w:tc>
      </w:tr>
      <w:tr w:rsidR="004D39F9" w:rsidRPr="004D39F9" w14:paraId="2BE1BFEB" w14:textId="77777777" w:rsidTr="00EF594D">
        <w:trPr>
          <w:trHeight w:val="505"/>
        </w:trPr>
        <w:tc>
          <w:tcPr>
            <w:tcW w:w="971" w:type="pct"/>
            <w:shd w:val="clear" w:color="auto" w:fill="F2F2F2" w:themeFill="background1" w:themeFillShade="F2"/>
          </w:tcPr>
          <w:p w14:paraId="1AA1BBC9" w14:textId="72416D64" w:rsidR="004D39F9" w:rsidRPr="004D39F9" w:rsidRDefault="002A5AF6" w:rsidP="009E4352">
            <w:pPr>
              <w:pStyle w:val="BodyText"/>
              <w:tabs>
                <w:tab w:val="clear" w:pos="357"/>
                <w:tab w:val="clear" w:pos="714"/>
                <w:tab w:val="clear" w:pos="2552"/>
              </w:tabs>
              <w:rPr>
                <w:rStyle w:val="Strong"/>
              </w:rPr>
            </w:pPr>
            <w:r>
              <w:rPr>
                <w:rStyle w:val="Strong"/>
              </w:rPr>
              <w:t>Sponsor</w:t>
            </w:r>
            <w:r w:rsidR="004D39F9" w:rsidRPr="004D39F9">
              <w:rPr>
                <w:rStyle w:val="Strong"/>
              </w:rPr>
              <w:t xml:space="preserve"> </w:t>
            </w:r>
          </w:p>
        </w:tc>
        <w:tc>
          <w:tcPr>
            <w:tcW w:w="4029" w:type="pct"/>
          </w:tcPr>
          <w:p w14:paraId="49ADCEC2" w14:textId="3EBC2F0C" w:rsidR="004D39F9" w:rsidRPr="00C028FF" w:rsidRDefault="002A5AF6" w:rsidP="00C028FF">
            <w:pPr>
              <w:pStyle w:val="BodyText"/>
            </w:pPr>
            <w:r>
              <w:t>[Insert Sponsor Name and title]</w:t>
            </w:r>
            <w:r w:rsidR="004D39F9" w:rsidRPr="00C028FF">
              <w:t xml:space="preserve"> </w:t>
            </w:r>
          </w:p>
        </w:tc>
      </w:tr>
      <w:tr w:rsidR="004D39F9" w:rsidRPr="004D39F9" w14:paraId="1C9E48B2" w14:textId="77777777" w:rsidTr="00EF594D">
        <w:trPr>
          <w:trHeight w:val="505"/>
        </w:trPr>
        <w:tc>
          <w:tcPr>
            <w:tcW w:w="971" w:type="pct"/>
            <w:shd w:val="clear" w:color="auto" w:fill="F2F2F2" w:themeFill="background1" w:themeFillShade="F2"/>
          </w:tcPr>
          <w:p w14:paraId="0E8C733D" w14:textId="13A70E19" w:rsidR="004D39F9" w:rsidRPr="004D39F9" w:rsidRDefault="002A5AF6" w:rsidP="009E4352">
            <w:pPr>
              <w:pStyle w:val="BodyText"/>
              <w:tabs>
                <w:tab w:val="clear" w:pos="357"/>
                <w:tab w:val="clear" w:pos="714"/>
                <w:tab w:val="clear" w:pos="2552"/>
              </w:tabs>
              <w:rPr>
                <w:rStyle w:val="Strong"/>
              </w:rPr>
            </w:pPr>
            <w:r>
              <w:rPr>
                <w:rStyle w:val="Strong"/>
              </w:rPr>
              <w:t>Email</w:t>
            </w:r>
            <w:r w:rsidR="004D39F9" w:rsidRPr="004D39F9">
              <w:rPr>
                <w:rStyle w:val="Strong"/>
              </w:rPr>
              <w:t xml:space="preserve">  </w:t>
            </w:r>
          </w:p>
        </w:tc>
        <w:tc>
          <w:tcPr>
            <w:tcW w:w="4029" w:type="pct"/>
          </w:tcPr>
          <w:p w14:paraId="3D2DAEF9" w14:textId="6A7A6C2E" w:rsidR="004D39F9" w:rsidRPr="00C028FF" w:rsidRDefault="004D39F9" w:rsidP="002A5AF6">
            <w:pPr>
              <w:pStyle w:val="BodyText"/>
            </w:pPr>
            <w:r w:rsidRPr="00C028FF">
              <w:t>[</w:t>
            </w:r>
            <w:r w:rsidR="002A5AF6">
              <w:t>Insert Sponsor email]</w:t>
            </w:r>
          </w:p>
        </w:tc>
      </w:tr>
    </w:tbl>
    <w:p w14:paraId="359F8B6F" w14:textId="77777777" w:rsidR="004D39F9" w:rsidRDefault="004D39F9" w:rsidP="004D39F9">
      <w:pPr>
        <w:pStyle w:val="BodyText"/>
      </w:pPr>
    </w:p>
    <w:p w14:paraId="71EF0747" w14:textId="77777777" w:rsidR="002A5AF6" w:rsidRDefault="002A5AF6">
      <w:pPr>
        <w:suppressAutoHyphens w:val="0"/>
        <w:spacing w:after="160" w:line="259" w:lineRule="auto"/>
        <w:rPr>
          <w:rFonts w:asciiTheme="minorHAnsi" w:eastAsiaTheme="minorEastAsia" w:hAnsiTheme="minorHAnsi" w:cstheme="minorBidi"/>
          <w:color w:val="002664" w:themeColor="accent1"/>
          <w:sz w:val="36"/>
          <w:szCs w:val="22"/>
        </w:rPr>
      </w:pPr>
      <w:r>
        <w:br w:type="page"/>
      </w:r>
    </w:p>
    <w:p w14:paraId="081C4E2A" w14:textId="49E07870" w:rsidR="00EF594D" w:rsidRDefault="002A5AF6" w:rsidP="002A5AF6">
      <w:pPr>
        <w:pStyle w:val="Heading1"/>
      </w:pPr>
      <w:bookmarkStart w:id="1" w:name="_Toc181976354"/>
      <w:r>
        <w:lastRenderedPageBreak/>
        <w:t>Program background</w:t>
      </w:r>
      <w:bookmarkEnd w:id="1"/>
    </w:p>
    <w:p w14:paraId="50929992" w14:textId="5988442C" w:rsidR="002A5AF6" w:rsidRPr="002A5AF6" w:rsidRDefault="002A5AF6" w:rsidP="002A5AF6">
      <w:pPr>
        <w:pStyle w:val="BodyText"/>
      </w:pPr>
      <w:r w:rsidRPr="002A5AF6">
        <w:t xml:space="preserve">Highlight relevant background context behind the </w:t>
      </w:r>
      <w:proofErr w:type="gramStart"/>
      <w:r w:rsidRPr="002A5AF6">
        <w:t>project, and</w:t>
      </w:r>
      <w:proofErr w:type="gramEnd"/>
      <w:r w:rsidRPr="002A5AF6">
        <w:t xml:space="preserve"> briefly explain the purpose and overall design of the project. This section should be up to 3-4 brief paragraphs. </w:t>
      </w:r>
    </w:p>
    <w:p w14:paraId="4B7B9B38" w14:textId="77777777" w:rsidR="002A5AF6" w:rsidRDefault="002A5AF6" w:rsidP="002A5AF6">
      <w:pPr>
        <w:pStyle w:val="BodyText"/>
        <w:rPr>
          <w:rStyle w:val="Strong"/>
        </w:rPr>
      </w:pPr>
    </w:p>
    <w:p w14:paraId="231A6011" w14:textId="42A19270" w:rsidR="002A5AF6" w:rsidRPr="002A5AF6" w:rsidRDefault="002A5AF6" w:rsidP="002A5AF6">
      <w:pPr>
        <w:pStyle w:val="BodyText"/>
        <w:rPr>
          <w:rStyle w:val="Strong"/>
        </w:rPr>
      </w:pPr>
      <w:r w:rsidRPr="002A5AF6">
        <w:rPr>
          <w:rStyle w:val="Strong"/>
        </w:rPr>
        <w:t xml:space="preserve">Objectives   </w:t>
      </w:r>
    </w:p>
    <w:p w14:paraId="5BBEB9EA" w14:textId="5BAC2A78" w:rsidR="002A5AF6" w:rsidRPr="002A5AF6" w:rsidRDefault="002A5AF6" w:rsidP="002A5AF6">
      <w:pPr>
        <w:pStyle w:val="BodyText"/>
      </w:pPr>
      <w:r w:rsidRPr="002A5AF6">
        <w:t>List the objectives of the project in a short, single line, bullet point form:</w:t>
      </w:r>
    </w:p>
    <w:p w14:paraId="3EEF3ECB" w14:textId="77777777" w:rsidR="002A5AF6" w:rsidRPr="002A5AF6" w:rsidRDefault="002A5AF6" w:rsidP="002A5AF6">
      <w:pPr>
        <w:pStyle w:val="ListBullet"/>
      </w:pPr>
      <w:r w:rsidRPr="002A5AF6">
        <w:t>Example</w:t>
      </w:r>
    </w:p>
    <w:p w14:paraId="7B48C417" w14:textId="77777777" w:rsidR="002A5AF6" w:rsidRPr="002A5AF6" w:rsidRDefault="002A5AF6" w:rsidP="002A5AF6">
      <w:pPr>
        <w:pStyle w:val="ListBullet"/>
      </w:pPr>
      <w:r w:rsidRPr="002A5AF6">
        <w:t>Example</w:t>
      </w:r>
    </w:p>
    <w:p w14:paraId="31979819" w14:textId="77777777" w:rsidR="002A5AF6" w:rsidRPr="002A5AF6" w:rsidRDefault="002A5AF6" w:rsidP="002A5AF6">
      <w:pPr>
        <w:pStyle w:val="ListBullet"/>
      </w:pPr>
      <w:r w:rsidRPr="002A5AF6">
        <w:t>Example</w:t>
      </w:r>
    </w:p>
    <w:p w14:paraId="1FB2C695" w14:textId="77777777" w:rsidR="002A5AF6" w:rsidRPr="002A5AF6" w:rsidRDefault="002A5AF6" w:rsidP="002A5AF6">
      <w:pPr>
        <w:pStyle w:val="BodyText"/>
      </w:pPr>
    </w:p>
    <w:p w14:paraId="28791141" w14:textId="77777777" w:rsidR="002A5AF6" w:rsidRPr="002A5AF6" w:rsidRDefault="002A5AF6" w:rsidP="002A5AF6">
      <w:pPr>
        <w:pStyle w:val="BodyText"/>
        <w:rPr>
          <w:rStyle w:val="Strong"/>
        </w:rPr>
      </w:pPr>
      <w:r w:rsidRPr="002A5AF6">
        <w:rPr>
          <w:rStyle w:val="Strong"/>
        </w:rPr>
        <w:t xml:space="preserve">Expected strategic benefits   </w:t>
      </w:r>
    </w:p>
    <w:p w14:paraId="2344743B" w14:textId="78E6EDE0" w:rsidR="002A5AF6" w:rsidRPr="002A5AF6" w:rsidRDefault="002A5AF6" w:rsidP="002A5AF6">
      <w:pPr>
        <w:pStyle w:val="BodyText"/>
      </w:pPr>
      <w:r w:rsidRPr="002A5AF6">
        <w:t>List the strategic benefits in a short, bullet point list:</w:t>
      </w:r>
    </w:p>
    <w:p w14:paraId="142BBA74" w14:textId="77777777" w:rsidR="002A5AF6" w:rsidRPr="002A5AF6" w:rsidRDefault="002A5AF6" w:rsidP="002A5AF6">
      <w:pPr>
        <w:pStyle w:val="ListBullet"/>
      </w:pPr>
      <w:r w:rsidRPr="002A5AF6">
        <w:t>Example</w:t>
      </w:r>
    </w:p>
    <w:p w14:paraId="6C9C9E66" w14:textId="77777777" w:rsidR="002A5AF6" w:rsidRPr="002A5AF6" w:rsidRDefault="002A5AF6" w:rsidP="002A5AF6">
      <w:pPr>
        <w:pStyle w:val="ListBullet"/>
      </w:pPr>
      <w:r w:rsidRPr="002A5AF6">
        <w:t>Example</w:t>
      </w:r>
    </w:p>
    <w:p w14:paraId="4F7599FA" w14:textId="77777777" w:rsidR="002A5AF6" w:rsidRPr="002A5AF6" w:rsidRDefault="002A5AF6" w:rsidP="002A5AF6">
      <w:pPr>
        <w:pStyle w:val="ListBullet"/>
      </w:pPr>
      <w:r w:rsidRPr="002A5AF6">
        <w:t>Example</w:t>
      </w:r>
    </w:p>
    <w:p w14:paraId="6DA0ED73" w14:textId="77777777" w:rsidR="002A5AF6" w:rsidRPr="002A5AF6" w:rsidRDefault="002A5AF6" w:rsidP="002A5AF6">
      <w:pPr>
        <w:pStyle w:val="BodyText"/>
      </w:pPr>
    </w:p>
    <w:p w14:paraId="51C2489E" w14:textId="77777777" w:rsidR="002A5AF6" w:rsidRPr="002A5AF6" w:rsidRDefault="002A5AF6" w:rsidP="002A5AF6">
      <w:pPr>
        <w:pStyle w:val="BodyText"/>
        <w:rPr>
          <w:rStyle w:val="Strong"/>
        </w:rPr>
      </w:pPr>
      <w:r w:rsidRPr="002A5AF6">
        <w:rPr>
          <w:rStyle w:val="Strong"/>
        </w:rPr>
        <w:t>Estimated Total Cost</w:t>
      </w:r>
    </w:p>
    <w:tbl>
      <w:tblPr>
        <w:tblStyle w:val="TableGrid"/>
        <w:tblW w:w="0" w:type="auto"/>
        <w:tblLook w:val="04A0" w:firstRow="1" w:lastRow="0" w:firstColumn="1" w:lastColumn="0" w:noHBand="0" w:noVBand="1"/>
      </w:tblPr>
      <w:tblGrid>
        <w:gridCol w:w="6091"/>
        <w:gridCol w:w="4103"/>
      </w:tblGrid>
      <w:tr w:rsidR="007A7DBF" w14:paraId="1B39A65A" w14:textId="77777777" w:rsidTr="005D05F9">
        <w:tc>
          <w:tcPr>
            <w:tcW w:w="6091" w:type="dxa"/>
          </w:tcPr>
          <w:p w14:paraId="58D4C199" w14:textId="77777777" w:rsidR="007A7DBF" w:rsidRDefault="007A7DBF" w:rsidP="005D05F9">
            <w:pPr>
              <w:pStyle w:val="BodyText"/>
            </w:pPr>
            <w:r>
              <w:t>Approved business case budget</w:t>
            </w:r>
          </w:p>
        </w:tc>
        <w:tc>
          <w:tcPr>
            <w:tcW w:w="4103" w:type="dxa"/>
          </w:tcPr>
          <w:p w14:paraId="7513FF64" w14:textId="77777777" w:rsidR="007A7DBF" w:rsidRDefault="007A7DBF" w:rsidP="005D05F9">
            <w:pPr>
              <w:pStyle w:val="BodyText"/>
            </w:pPr>
            <w:r>
              <w:t>$</w:t>
            </w:r>
          </w:p>
        </w:tc>
      </w:tr>
      <w:tr w:rsidR="007A7DBF" w14:paraId="48B4EF7D" w14:textId="77777777" w:rsidTr="005D05F9">
        <w:tc>
          <w:tcPr>
            <w:tcW w:w="6091" w:type="dxa"/>
          </w:tcPr>
          <w:p w14:paraId="0DAF8A76" w14:textId="77777777" w:rsidR="007A7DBF" w:rsidRDefault="007A7DBF" w:rsidP="005D05F9">
            <w:pPr>
              <w:pStyle w:val="BodyText"/>
            </w:pPr>
            <w:r>
              <w:t>Approved change requests</w:t>
            </w:r>
          </w:p>
        </w:tc>
        <w:tc>
          <w:tcPr>
            <w:tcW w:w="4103" w:type="dxa"/>
          </w:tcPr>
          <w:p w14:paraId="225F9A73" w14:textId="77777777" w:rsidR="007A7DBF" w:rsidRDefault="007A7DBF" w:rsidP="005D05F9">
            <w:pPr>
              <w:pStyle w:val="BodyText"/>
            </w:pPr>
            <w:r>
              <w:t>$</w:t>
            </w:r>
          </w:p>
        </w:tc>
      </w:tr>
      <w:tr w:rsidR="007A7DBF" w14:paraId="38E6F065" w14:textId="77777777" w:rsidTr="005D05F9">
        <w:tc>
          <w:tcPr>
            <w:tcW w:w="6091" w:type="dxa"/>
          </w:tcPr>
          <w:p w14:paraId="605473B6" w14:textId="77777777" w:rsidR="007A7DBF" w:rsidRDefault="007A7DBF" w:rsidP="005D05F9">
            <w:pPr>
              <w:pStyle w:val="BodyText"/>
            </w:pPr>
            <w:r>
              <w:t>Total approved budget</w:t>
            </w:r>
          </w:p>
        </w:tc>
        <w:tc>
          <w:tcPr>
            <w:tcW w:w="4103" w:type="dxa"/>
          </w:tcPr>
          <w:p w14:paraId="22E7FD23" w14:textId="77777777" w:rsidR="007A7DBF" w:rsidRDefault="007A7DBF" w:rsidP="005D05F9">
            <w:pPr>
              <w:pStyle w:val="BodyText"/>
            </w:pPr>
            <w:r>
              <w:t>$</w:t>
            </w:r>
          </w:p>
        </w:tc>
      </w:tr>
      <w:tr w:rsidR="007A7DBF" w14:paraId="68AD74F0" w14:textId="77777777" w:rsidTr="005D05F9">
        <w:tc>
          <w:tcPr>
            <w:tcW w:w="6091" w:type="dxa"/>
          </w:tcPr>
          <w:p w14:paraId="0EA133E0" w14:textId="77777777" w:rsidR="007A7DBF" w:rsidRDefault="007A7DBF" w:rsidP="005D05F9">
            <w:pPr>
              <w:pStyle w:val="BodyText"/>
            </w:pPr>
            <w:r>
              <w:t>Actual spend to date</w:t>
            </w:r>
          </w:p>
        </w:tc>
        <w:tc>
          <w:tcPr>
            <w:tcW w:w="4103" w:type="dxa"/>
          </w:tcPr>
          <w:p w14:paraId="594FE267" w14:textId="77777777" w:rsidR="007A7DBF" w:rsidRDefault="007A7DBF" w:rsidP="005D05F9">
            <w:pPr>
              <w:pStyle w:val="BodyText"/>
            </w:pPr>
            <w:r>
              <w:t>$</w:t>
            </w:r>
          </w:p>
        </w:tc>
      </w:tr>
      <w:tr w:rsidR="007A7DBF" w14:paraId="48DBABBE" w14:textId="77777777" w:rsidTr="005D05F9">
        <w:tc>
          <w:tcPr>
            <w:tcW w:w="6091" w:type="dxa"/>
          </w:tcPr>
          <w:p w14:paraId="616C0E20" w14:textId="77777777" w:rsidR="007A7DBF" w:rsidRDefault="007A7DBF" w:rsidP="005D05F9">
            <w:pPr>
              <w:pStyle w:val="BodyText"/>
            </w:pPr>
            <w:r>
              <w:t>Remaining</w:t>
            </w:r>
          </w:p>
        </w:tc>
        <w:tc>
          <w:tcPr>
            <w:tcW w:w="4103" w:type="dxa"/>
          </w:tcPr>
          <w:p w14:paraId="0966D3E5" w14:textId="77777777" w:rsidR="007A7DBF" w:rsidRDefault="007A7DBF" w:rsidP="005D05F9">
            <w:pPr>
              <w:pStyle w:val="BodyText"/>
            </w:pPr>
            <w:r>
              <w:t>$</w:t>
            </w:r>
          </w:p>
        </w:tc>
      </w:tr>
      <w:tr w:rsidR="007A7DBF" w14:paraId="65D27E24" w14:textId="77777777" w:rsidTr="005D05F9">
        <w:tc>
          <w:tcPr>
            <w:tcW w:w="6091" w:type="dxa"/>
          </w:tcPr>
          <w:p w14:paraId="2E5870AA" w14:textId="77777777" w:rsidR="007A7DBF" w:rsidRDefault="007A7DBF" w:rsidP="005D05F9">
            <w:pPr>
              <w:pStyle w:val="BodyText"/>
            </w:pPr>
            <w:r>
              <w:t>Estimate to complete</w:t>
            </w:r>
          </w:p>
        </w:tc>
        <w:tc>
          <w:tcPr>
            <w:tcW w:w="4103" w:type="dxa"/>
          </w:tcPr>
          <w:p w14:paraId="11E6FF08" w14:textId="77777777" w:rsidR="007A7DBF" w:rsidRDefault="007A7DBF" w:rsidP="005D05F9">
            <w:pPr>
              <w:pStyle w:val="BodyText"/>
            </w:pPr>
            <w:r>
              <w:t>$</w:t>
            </w:r>
          </w:p>
        </w:tc>
      </w:tr>
      <w:tr w:rsidR="007A7DBF" w14:paraId="33AD7C1A" w14:textId="77777777" w:rsidTr="005D05F9">
        <w:tc>
          <w:tcPr>
            <w:tcW w:w="6091" w:type="dxa"/>
          </w:tcPr>
          <w:p w14:paraId="573E19AC" w14:textId="77777777" w:rsidR="007A7DBF" w:rsidRDefault="007A7DBF" w:rsidP="005D05F9">
            <w:pPr>
              <w:pStyle w:val="BodyText"/>
            </w:pPr>
            <w:r>
              <w:t>Estimate at completion</w:t>
            </w:r>
          </w:p>
        </w:tc>
        <w:tc>
          <w:tcPr>
            <w:tcW w:w="4103" w:type="dxa"/>
          </w:tcPr>
          <w:p w14:paraId="046BB939" w14:textId="77777777" w:rsidR="007A7DBF" w:rsidRDefault="007A7DBF" w:rsidP="005D05F9">
            <w:pPr>
              <w:pStyle w:val="BodyText"/>
            </w:pPr>
            <w:r>
              <w:t>$</w:t>
            </w:r>
          </w:p>
        </w:tc>
      </w:tr>
      <w:tr w:rsidR="007A7DBF" w14:paraId="06C37BA7" w14:textId="77777777" w:rsidTr="005D05F9">
        <w:tc>
          <w:tcPr>
            <w:tcW w:w="6091" w:type="dxa"/>
          </w:tcPr>
          <w:p w14:paraId="217EB45C" w14:textId="77777777" w:rsidR="007A7DBF" w:rsidRDefault="007A7DBF" w:rsidP="005D05F9">
            <w:pPr>
              <w:pStyle w:val="BodyText"/>
            </w:pPr>
            <w:r>
              <w:t>Variance</w:t>
            </w:r>
          </w:p>
        </w:tc>
        <w:tc>
          <w:tcPr>
            <w:tcW w:w="4103" w:type="dxa"/>
          </w:tcPr>
          <w:p w14:paraId="14D9E8C5" w14:textId="77777777" w:rsidR="007A7DBF" w:rsidRDefault="007A7DBF" w:rsidP="005D05F9">
            <w:pPr>
              <w:pStyle w:val="BodyText"/>
            </w:pPr>
            <w:r>
              <w:t>$</w:t>
            </w:r>
          </w:p>
        </w:tc>
      </w:tr>
    </w:tbl>
    <w:p w14:paraId="3B0954FD" w14:textId="77777777" w:rsidR="002A5AF6" w:rsidRPr="002A5AF6" w:rsidRDefault="002A5AF6" w:rsidP="002A5AF6">
      <w:pPr>
        <w:pStyle w:val="BodyText"/>
      </w:pPr>
    </w:p>
    <w:p w14:paraId="700E4B0B" w14:textId="77777777" w:rsidR="002A5AF6" w:rsidRPr="002A5AF6" w:rsidRDefault="002A5AF6" w:rsidP="002A5AF6">
      <w:pPr>
        <w:pStyle w:val="BodyText"/>
        <w:rPr>
          <w:rStyle w:val="Strong"/>
        </w:rPr>
      </w:pPr>
      <w:r w:rsidRPr="002A5AF6">
        <w:rPr>
          <w:rStyle w:val="Strong"/>
        </w:rPr>
        <w:t xml:space="preserve">Schedule </w:t>
      </w:r>
    </w:p>
    <w:tbl>
      <w:tblPr>
        <w:tblStyle w:val="TableGrid"/>
        <w:tblW w:w="0" w:type="auto"/>
        <w:tblLook w:val="04A0" w:firstRow="1" w:lastRow="0" w:firstColumn="1" w:lastColumn="0" w:noHBand="0" w:noVBand="1"/>
      </w:tblPr>
      <w:tblGrid>
        <w:gridCol w:w="3398"/>
        <w:gridCol w:w="3398"/>
        <w:gridCol w:w="3398"/>
      </w:tblGrid>
      <w:tr w:rsidR="00A74BA9" w14:paraId="2DCC4AC0" w14:textId="77777777" w:rsidTr="005D05F9">
        <w:tc>
          <w:tcPr>
            <w:tcW w:w="3398" w:type="dxa"/>
          </w:tcPr>
          <w:p w14:paraId="5C4C8B15" w14:textId="77777777" w:rsidR="00A74BA9" w:rsidRDefault="00A74BA9" w:rsidP="005D05F9">
            <w:pPr>
              <w:pStyle w:val="BodyText"/>
            </w:pPr>
          </w:p>
        </w:tc>
        <w:tc>
          <w:tcPr>
            <w:tcW w:w="3398" w:type="dxa"/>
          </w:tcPr>
          <w:p w14:paraId="7F80843C" w14:textId="77777777" w:rsidR="00A74BA9" w:rsidRDefault="00A74BA9" w:rsidP="005D05F9">
            <w:pPr>
              <w:pStyle w:val="BodyText"/>
            </w:pPr>
            <w:r>
              <w:t>Start</w:t>
            </w:r>
          </w:p>
        </w:tc>
        <w:tc>
          <w:tcPr>
            <w:tcW w:w="3398" w:type="dxa"/>
          </w:tcPr>
          <w:p w14:paraId="005DE950" w14:textId="77777777" w:rsidR="00A74BA9" w:rsidRDefault="00A74BA9" w:rsidP="005D05F9">
            <w:pPr>
              <w:pStyle w:val="BodyText"/>
            </w:pPr>
            <w:r>
              <w:t>Finish</w:t>
            </w:r>
          </w:p>
        </w:tc>
      </w:tr>
      <w:tr w:rsidR="00A74BA9" w14:paraId="1B26F03D" w14:textId="77777777" w:rsidTr="005D05F9">
        <w:tc>
          <w:tcPr>
            <w:tcW w:w="3398" w:type="dxa"/>
          </w:tcPr>
          <w:p w14:paraId="115C736F" w14:textId="77777777" w:rsidR="00A74BA9" w:rsidRDefault="00A74BA9" w:rsidP="005D05F9">
            <w:pPr>
              <w:pStyle w:val="BodyText"/>
            </w:pPr>
            <w:r>
              <w:t>Approved business case dates</w:t>
            </w:r>
          </w:p>
        </w:tc>
        <w:tc>
          <w:tcPr>
            <w:tcW w:w="3398" w:type="dxa"/>
          </w:tcPr>
          <w:p w14:paraId="22C5165C" w14:textId="77777777" w:rsidR="00A74BA9" w:rsidRDefault="00A74BA9" w:rsidP="005D05F9">
            <w:pPr>
              <w:pStyle w:val="BodyText"/>
            </w:pPr>
          </w:p>
        </w:tc>
        <w:tc>
          <w:tcPr>
            <w:tcW w:w="3398" w:type="dxa"/>
          </w:tcPr>
          <w:p w14:paraId="7DF78143" w14:textId="77777777" w:rsidR="00A74BA9" w:rsidRDefault="00A74BA9" w:rsidP="005D05F9">
            <w:pPr>
              <w:pStyle w:val="BodyText"/>
            </w:pPr>
          </w:p>
        </w:tc>
      </w:tr>
      <w:tr w:rsidR="00A74BA9" w14:paraId="354E2B2F" w14:textId="77777777" w:rsidTr="005D05F9">
        <w:tc>
          <w:tcPr>
            <w:tcW w:w="3398" w:type="dxa"/>
          </w:tcPr>
          <w:p w14:paraId="3FDB023E" w14:textId="77777777" w:rsidR="00A74BA9" w:rsidRDefault="00A74BA9" w:rsidP="005D05F9">
            <w:pPr>
              <w:pStyle w:val="BodyText"/>
            </w:pPr>
            <w:r>
              <w:t>Current approved baseline</w:t>
            </w:r>
          </w:p>
        </w:tc>
        <w:tc>
          <w:tcPr>
            <w:tcW w:w="3398" w:type="dxa"/>
          </w:tcPr>
          <w:p w14:paraId="4FF1D333" w14:textId="77777777" w:rsidR="00A74BA9" w:rsidRDefault="00A74BA9" w:rsidP="005D05F9">
            <w:pPr>
              <w:pStyle w:val="BodyText"/>
            </w:pPr>
          </w:p>
        </w:tc>
        <w:tc>
          <w:tcPr>
            <w:tcW w:w="3398" w:type="dxa"/>
          </w:tcPr>
          <w:p w14:paraId="0B401ABB" w14:textId="77777777" w:rsidR="00A74BA9" w:rsidRDefault="00A74BA9" w:rsidP="005D05F9">
            <w:pPr>
              <w:pStyle w:val="BodyText"/>
            </w:pPr>
          </w:p>
        </w:tc>
      </w:tr>
      <w:tr w:rsidR="00A74BA9" w14:paraId="7E5A784F" w14:textId="77777777" w:rsidTr="005D05F9">
        <w:tc>
          <w:tcPr>
            <w:tcW w:w="3398" w:type="dxa"/>
          </w:tcPr>
          <w:p w14:paraId="12DB8D35" w14:textId="77777777" w:rsidR="00A74BA9" w:rsidRDefault="00A74BA9" w:rsidP="005D05F9">
            <w:pPr>
              <w:pStyle w:val="BodyText"/>
            </w:pPr>
            <w:r>
              <w:t>Actual start/forecast finish</w:t>
            </w:r>
          </w:p>
        </w:tc>
        <w:tc>
          <w:tcPr>
            <w:tcW w:w="3398" w:type="dxa"/>
          </w:tcPr>
          <w:p w14:paraId="0BC4E9A6" w14:textId="77777777" w:rsidR="00A74BA9" w:rsidRDefault="00A74BA9" w:rsidP="005D05F9">
            <w:pPr>
              <w:pStyle w:val="BodyText"/>
            </w:pPr>
          </w:p>
        </w:tc>
        <w:tc>
          <w:tcPr>
            <w:tcW w:w="3398" w:type="dxa"/>
          </w:tcPr>
          <w:p w14:paraId="1C442C0C" w14:textId="77777777" w:rsidR="00A74BA9" w:rsidRDefault="00A74BA9" w:rsidP="005D05F9">
            <w:pPr>
              <w:pStyle w:val="BodyText"/>
            </w:pPr>
          </w:p>
        </w:tc>
      </w:tr>
    </w:tbl>
    <w:p w14:paraId="62E06B58" w14:textId="77777777" w:rsidR="002A5AF6" w:rsidRPr="002A5AF6" w:rsidRDefault="002A5AF6" w:rsidP="002A5AF6">
      <w:pPr>
        <w:pStyle w:val="BodyText"/>
      </w:pPr>
    </w:p>
    <w:p w14:paraId="5683068E" w14:textId="77777777" w:rsidR="002A5AF6" w:rsidRPr="002A5AF6" w:rsidRDefault="002A5AF6" w:rsidP="002A5AF6">
      <w:pPr>
        <w:pStyle w:val="BodyText"/>
        <w:rPr>
          <w:rStyle w:val="Strong"/>
        </w:rPr>
      </w:pPr>
      <w:r w:rsidRPr="002A5AF6">
        <w:rPr>
          <w:rStyle w:val="Strong"/>
        </w:rPr>
        <w:t>Previous Assurance Activities</w:t>
      </w:r>
    </w:p>
    <w:p w14:paraId="7B9F4B86" w14:textId="24DDBFA9" w:rsidR="002A5AF6" w:rsidRPr="002A5AF6" w:rsidRDefault="002A5AF6" w:rsidP="002A5AF6">
      <w:pPr>
        <w:pStyle w:val="BodyText"/>
      </w:pPr>
      <w:r>
        <w:t>[</w:t>
      </w:r>
      <w:r w:rsidRPr="002A5AF6">
        <w:t xml:space="preserve">Explain when the project was listed under the DAF, at what tier, and if it has been endorsed by </w:t>
      </w:r>
      <w:r w:rsidR="0000252D">
        <w:t>DARAG</w:t>
      </w:r>
      <w:r w:rsidRPr="002A5AF6">
        <w:t>. State if the project has previously undergone an DAF review.</w:t>
      </w:r>
      <w:r>
        <w:t>]</w:t>
      </w:r>
    </w:p>
    <w:p w14:paraId="6C3550E4" w14:textId="77777777" w:rsidR="002A5AF6" w:rsidRDefault="002A5AF6" w:rsidP="002A5AF6">
      <w:pPr>
        <w:pStyle w:val="BodyText"/>
      </w:pPr>
    </w:p>
    <w:p w14:paraId="766BDF6A" w14:textId="65FE2CC9" w:rsidR="004D39F9" w:rsidRDefault="002A5AF6" w:rsidP="002A5AF6">
      <w:pPr>
        <w:pStyle w:val="BodyText"/>
      </w:pPr>
      <w:r w:rsidRPr="2892408B">
        <w:rPr>
          <w:rStyle w:val="Strong"/>
        </w:rPr>
        <w:t>Current Project Status as of: XX/XX/20XX</w:t>
      </w:r>
    </w:p>
    <w:p w14:paraId="613C5D38" w14:textId="77FB5530" w:rsidR="004D39F9" w:rsidRDefault="002A5AF6" w:rsidP="002A5AF6">
      <w:pPr>
        <w:pStyle w:val="BodyText"/>
      </w:pPr>
      <w:r>
        <w:t>[Context of recent major updates and developments from project team to be inserted here based on recent reports and any change request.]</w:t>
      </w:r>
      <w:r>
        <w:br w:type="page"/>
      </w:r>
    </w:p>
    <w:p w14:paraId="63B7BEF2" w14:textId="473C9375" w:rsidR="001546B9" w:rsidRDefault="002A5AF6" w:rsidP="001546B9">
      <w:pPr>
        <w:pStyle w:val="Heading1"/>
      </w:pPr>
      <w:bookmarkStart w:id="2" w:name="_Toc181976355"/>
      <w:r>
        <w:lastRenderedPageBreak/>
        <w:t xml:space="preserve">Timing of DAF Gate </w:t>
      </w:r>
      <w:r w:rsidR="0000252D">
        <w:t>6</w:t>
      </w:r>
      <w:r>
        <w:t xml:space="preserve"> Review</w:t>
      </w:r>
      <w:bookmarkEnd w:id="2"/>
    </w:p>
    <w:tbl>
      <w:tblPr>
        <w:tblStyle w:val="ListTable3-Accent5"/>
        <w:tblW w:w="5000" w:type="pct"/>
        <w:tblLook w:val="04A0" w:firstRow="1" w:lastRow="0" w:firstColumn="1" w:lastColumn="0" w:noHBand="0" w:noVBand="1"/>
      </w:tblPr>
      <w:tblGrid>
        <w:gridCol w:w="7226"/>
        <w:gridCol w:w="2968"/>
      </w:tblGrid>
      <w:tr w:rsidR="007E16BB" w:rsidRPr="00CA51F2" w14:paraId="750BD918" w14:textId="77777777" w:rsidTr="00824FAD">
        <w:trPr>
          <w:cnfStyle w:val="100000000000" w:firstRow="1" w:lastRow="0" w:firstColumn="0" w:lastColumn="0" w:oddVBand="0" w:evenVBand="0" w:oddHBand="0" w:evenHBand="0" w:firstRowFirstColumn="0" w:firstRowLastColumn="0" w:lastRowFirstColumn="0" w:lastRowLastColumn="0"/>
          <w:trHeight w:val="97"/>
        </w:trPr>
        <w:tc>
          <w:tcPr>
            <w:cnfStyle w:val="001000000100" w:firstRow="0" w:lastRow="0" w:firstColumn="1" w:lastColumn="0" w:oddVBand="0" w:evenVBand="0" w:oddHBand="0" w:evenHBand="0" w:firstRowFirstColumn="1" w:firstRowLastColumn="0" w:lastRowFirstColumn="0" w:lastRowLastColumn="0"/>
            <w:tcW w:w="3544" w:type="pct"/>
            <w:shd w:val="clear" w:color="auto" w:fill="146CFD" w:themeFill="accent2"/>
          </w:tcPr>
          <w:p w14:paraId="06BF323E" w14:textId="77777777" w:rsidR="007E16BB" w:rsidRPr="00CA51F2" w:rsidRDefault="007E16BB" w:rsidP="00824FAD">
            <w:pPr>
              <w:pStyle w:val="BodyText"/>
              <w:tabs>
                <w:tab w:val="clear" w:pos="357"/>
                <w:tab w:val="clear" w:pos="714"/>
                <w:tab w:val="clear" w:pos="2552"/>
              </w:tabs>
              <w:rPr>
                <w:color w:val="FFFFFF" w:themeColor="background1"/>
              </w:rPr>
            </w:pPr>
            <w:r>
              <w:rPr>
                <w:color w:val="FFFFFF" w:themeColor="background1"/>
              </w:rPr>
              <w:t>Activity</w:t>
            </w:r>
            <w:r w:rsidRPr="00CA51F2">
              <w:rPr>
                <w:color w:val="FFFFFF" w:themeColor="background1"/>
              </w:rPr>
              <w:t xml:space="preserve"> </w:t>
            </w:r>
          </w:p>
        </w:tc>
        <w:tc>
          <w:tcPr>
            <w:tcW w:w="1456" w:type="pct"/>
            <w:shd w:val="clear" w:color="auto" w:fill="146CFD" w:themeFill="accent2"/>
          </w:tcPr>
          <w:p w14:paraId="6FF715CA" w14:textId="77777777" w:rsidR="007E16BB" w:rsidRPr="00CA51F2" w:rsidRDefault="007E16BB" w:rsidP="00824FAD">
            <w:pPr>
              <w:pStyle w:val="BodyText"/>
              <w:tabs>
                <w:tab w:val="clear" w:pos="357"/>
                <w:tab w:val="clear" w:pos="714"/>
                <w:tab w:val="clear" w:pos="2552"/>
              </w:tabs>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Dates</w:t>
            </w:r>
          </w:p>
        </w:tc>
      </w:tr>
      <w:tr w:rsidR="007E16BB" w:rsidRPr="0013211F" w14:paraId="1DD0D1CC" w14:textId="77777777" w:rsidTr="00824FAD">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3544" w:type="pct"/>
            <w:vAlign w:val="center"/>
          </w:tcPr>
          <w:p w14:paraId="62947184" w14:textId="45E0B454" w:rsidR="007E16BB" w:rsidRPr="0013211F" w:rsidRDefault="00FC67C8" w:rsidP="00824FAD">
            <w:pPr>
              <w:pStyle w:val="BodyText"/>
            </w:pPr>
            <w:r>
              <w:t xml:space="preserve">Agency contacts </w:t>
            </w:r>
            <w:r w:rsidR="009C6230">
              <w:t xml:space="preserve">ICT Assurance for </w:t>
            </w:r>
            <w:r w:rsidR="00213857">
              <w:t>Gate 6 documentation (draft Terms of Reference, Gate 6 report template and Gate 6 guidelines)</w:t>
            </w:r>
          </w:p>
        </w:tc>
        <w:tc>
          <w:tcPr>
            <w:tcW w:w="1456" w:type="pct"/>
          </w:tcPr>
          <w:p w14:paraId="73D3C245" w14:textId="5F443B52" w:rsidR="007E16BB" w:rsidRPr="0013211F" w:rsidRDefault="009C6230" w:rsidP="00824FAD">
            <w:pPr>
              <w:pStyle w:val="BodyText"/>
              <w:cnfStyle w:val="000000100000" w:firstRow="0" w:lastRow="0" w:firstColumn="0" w:lastColumn="0" w:oddVBand="0" w:evenVBand="0" w:oddHBand="1" w:evenHBand="0" w:firstRowFirstColumn="0" w:firstRowLastColumn="0" w:lastRowFirstColumn="0" w:lastRowLastColumn="0"/>
            </w:pPr>
            <w:r>
              <w:t>3 months prior to planning meeting</w:t>
            </w:r>
          </w:p>
        </w:tc>
      </w:tr>
      <w:tr w:rsidR="007E16BB" w:rsidRPr="0013211F" w14:paraId="3A413F4D" w14:textId="77777777" w:rsidTr="00824FAD">
        <w:trPr>
          <w:trHeight w:val="369"/>
        </w:trPr>
        <w:tc>
          <w:tcPr>
            <w:cnfStyle w:val="001000000000" w:firstRow="0" w:lastRow="0" w:firstColumn="1" w:lastColumn="0" w:oddVBand="0" w:evenVBand="0" w:oddHBand="0" w:evenHBand="0" w:firstRowFirstColumn="0" w:firstRowLastColumn="0" w:lastRowFirstColumn="0" w:lastRowLastColumn="0"/>
            <w:tcW w:w="3544" w:type="pct"/>
            <w:vAlign w:val="center"/>
          </w:tcPr>
          <w:p w14:paraId="6F0D34FB" w14:textId="27E2CF73" w:rsidR="007E16BB" w:rsidRPr="0013211F" w:rsidRDefault="00213857" w:rsidP="00824FAD">
            <w:pPr>
              <w:pStyle w:val="BodyText"/>
            </w:pPr>
            <w:r>
              <w:t>Agency and ICT Assurance confirm review dates</w:t>
            </w:r>
          </w:p>
        </w:tc>
        <w:tc>
          <w:tcPr>
            <w:tcW w:w="1456" w:type="pct"/>
          </w:tcPr>
          <w:p w14:paraId="68B67206" w14:textId="5AD6EB7E" w:rsidR="007E16BB" w:rsidRPr="0013211F" w:rsidRDefault="00213857" w:rsidP="00824FAD">
            <w:pPr>
              <w:pStyle w:val="BodyText"/>
              <w:cnfStyle w:val="000000000000" w:firstRow="0" w:lastRow="0" w:firstColumn="0" w:lastColumn="0" w:oddVBand="0" w:evenVBand="0" w:oddHBand="0" w:evenHBand="0" w:firstRowFirstColumn="0" w:firstRowLastColumn="0" w:lastRowFirstColumn="0" w:lastRowLastColumn="0"/>
            </w:pPr>
            <w:r>
              <w:t>2 months prior to planning meeting</w:t>
            </w:r>
          </w:p>
        </w:tc>
      </w:tr>
      <w:tr w:rsidR="007E16BB" w:rsidRPr="0013211F" w14:paraId="690EEF5B" w14:textId="77777777" w:rsidTr="00824FAD">
        <w:trPr>
          <w:cnfStyle w:val="000000100000" w:firstRow="0" w:lastRow="0" w:firstColumn="0" w:lastColumn="0" w:oddVBand="0" w:evenVBand="0" w:oddHBand="1" w:evenHBand="0" w:firstRowFirstColumn="0" w:firstRowLastColumn="0" w:lastRowFirstColumn="0" w:lastRowLastColumn="0"/>
          <w:trHeight w:val="83"/>
        </w:trPr>
        <w:tc>
          <w:tcPr>
            <w:cnfStyle w:val="001000000000" w:firstRow="0" w:lastRow="0" w:firstColumn="1" w:lastColumn="0" w:oddVBand="0" w:evenVBand="0" w:oddHBand="0" w:evenHBand="0" w:firstRowFirstColumn="0" w:firstRowLastColumn="0" w:lastRowFirstColumn="0" w:lastRowLastColumn="0"/>
            <w:tcW w:w="3544" w:type="pct"/>
            <w:vAlign w:val="center"/>
          </w:tcPr>
          <w:p w14:paraId="74262EC2" w14:textId="55B5B8E6" w:rsidR="007E16BB" w:rsidRPr="0013211F" w:rsidRDefault="00735E1A" w:rsidP="00824FAD">
            <w:pPr>
              <w:pStyle w:val="BodyText"/>
            </w:pPr>
            <w:r>
              <w:t>Terms of Reference approved by project sponsor</w:t>
            </w:r>
          </w:p>
        </w:tc>
        <w:tc>
          <w:tcPr>
            <w:tcW w:w="1456" w:type="pct"/>
          </w:tcPr>
          <w:p w14:paraId="77DCB4BF" w14:textId="061646F5" w:rsidR="007E16BB" w:rsidRPr="0013211F" w:rsidRDefault="004529D9" w:rsidP="00824FAD">
            <w:pPr>
              <w:pStyle w:val="BodyText"/>
              <w:cnfStyle w:val="000000100000" w:firstRow="0" w:lastRow="0" w:firstColumn="0" w:lastColumn="0" w:oddVBand="0" w:evenVBand="0" w:oddHBand="1" w:evenHBand="0" w:firstRowFirstColumn="0" w:firstRowLastColumn="0" w:lastRowFirstColumn="0" w:lastRowLastColumn="0"/>
            </w:pPr>
            <w:r>
              <w:t xml:space="preserve">2 months prior to planning </w:t>
            </w:r>
            <w:r w:rsidR="00C32F28">
              <w:t>meeting</w:t>
            </w:r>
          </w:p>
        </w:tc>
      </w:tr>
      <w:tr w:rsidR="007E16BB" w:rsidRPr="0013211F" w14:paraId="1B8518B2" w14:textId="77777777" w:rsidTr="00824FAD">
        <w:trPr>
          <w:trHeight w:val="77"/>
        </w:trPr>
        <w:tc>
          <w:tcPr>
            <w:cnfStyle w:val="001000000000" w:firstRow="0" w:lastRow="0" w:firstColumn="1" w:lastColumn="0" w:oddVBand="0" w:evenVBand="0" w:oddHBand="0" w:evenHBand="0" w:firstRowFirstColumn="0" w:firstRowLastColumn="0" w:lastRowFirstColumn="0" w:lastRowLastColumn="0"/>
            <w:tcW w:w="3544" w:type="pct"/>
            <w:vAlign w:val="center"/>
          </w:tcPr>
          <w:p w14:paraId="7D016C84" w14:textId="341396AB" w:rsidR="007E16BB" w:rsidRPr="0013211F" w:rsidRDefault="00735E1A" w:rsidP="00824FAD">
            <w:pPr>
              <w:pStyle w:val="BodyText"/>
            </w:pPr>
            <w:r>
              <w:t xml:space="preserve">ICT Assurance appoints an </w:t>
            </w:r>
            <w:r w:rsidR="00A624E9">
              <w:t>independent Review Team to the review</w:t>
            </w:r>
          </w:p>
        </w:tc>
        <w:tc>
          <w:tcPr>
            <w:tcW w:w="1456" w:type="pct"/>
          </w:tcPr>
          <w:p w14:paraId="3AAD0AD3" w14:textId="6C6F320D" w:rsidR="007E16BB" w:rsidRPr="0013211F" w:rsidRDefault="00A624E9" w:rsidP="00824FAD">
            <w:pPr>
              <w:pStyle w:val="BodyText"/>
              <w:cnfStyle w:val="000000000000" w:firstRow="0" w:lastRow="0" w:firstColumn="0" w:lastColumn="0" w:oddVBand="0" w:evenVBand="0" w:oddHBand="0" w:evenHBand="0" w:firstRowFirstColumn="0" w:firstRowLastColumn="0" w:lastRowFirstColumn="0" w:lastRowLastColumn="0"/>
            </w:pPr>
            <w:r>
              <w:t>1 month prior to planning meeting</w:t>
            </w:r>
          </w:p>
        </w:tc>
      </w:tr>
      <w:tr w:rsidR="007E16BB" w:rsidRPr="0013211F" w14:paraId="4B2BAB32" w14:textId="77777777" w:rsidTr="00824FAD">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544" w:type="pct"/>
            <w:vAlign w:val="center"/>
          </w:tcPr>
          <w:p w14:paraId="5C11288C" w14:textId="7469F20E" w:rsidR="007E16BB" w:rsidRPr="0013211F" w:rsidRDefault="00A624E9" w:rsidP="00824FAD">
            <w:pPr>
              <w:pStyle w:val="BodyText"/>
            </w:pPr>
            <w:r>
              <w:t xml:space="preserve">ICT Assurance conduct pre-planning meeting with project team to </w:t>
            </w:r>
            <w:r w:rsidR="000442A7">
              <w:t xml:space="preserve">confirm report status, identify supporting documents required and provide guidance on how to complete Gate 6 </w:t>
            </w:r>
            <w:r w:rsidR="00C32F28">
              <w:t>draft report</w:t>
            </w:r>
          </w:p>
        </w:tc>
        <w:tc>
          <w:tcPr>
            <w:tcW w:w="1456" w:type="pct"/>
          </w:tcPr>
          <w:p w14:paraId="194D726E" w14:textId="65CFB347" w:rsidR="007E16BB" w:rsidRPr="0013211F" w:rsidRDefault="000442A7" w:rsidP="00824FAD">
            <w:pPr>
              <w:pStyle w:val="BodyText"/>
              <w:cnfStyle w:val="000000100000" w:firstRow="0" w:lastRow="0" w:firstColumn="0" w:lastColumn="0" w:oddVBand="0" w:evenVBand="0" w:oddHBand="1" w:evenHBand="0" w:firstRowFirstColumn="0" w:firstRowLastColumn="0" w:lastRowFirstColumn="0" w:lastRowLastColumn="0"/>
            </w:pPr>
            <w:r>
              <w:t>1 month prior to planning meeting</w:t>
            </w:r>
          </w:p>
        </w:tc>
      </w:tr>
      <w:tr w:rsidR="007E16BB" w:rsidRPr="0013211F" w14:paraId="22DCFAD8" w14:textId="77777777" w:rsidTr="00824FAD">
        <w:trPr>
          <w:trHeight w:val="77"/>
        </w:trPr>
        <w:tc>
          <w:tcPr>
            <w:cnfStyle w:val="001000000000" w:firstRow="0" w:lastRow="0" w:firstColumn="1" w:lastColumn="0" w:oddVBand="0" w:evenVBand="0" w:oddHBand="0" w:evenHBand="0" w:firstRowFirstColumn="0" w:firstRowLastColumn="0" w:lastRowFirstColumn="0" w:lastRowLastColumn="0"/>
            <w:tcW w:w="3544" w:type="pct"/>
            <w:vAlign w:val="center"/>
          </w:tcPr>
          <w:p w14:paraId="655370B5" w14:textId="24F3211F" w:rsidR="007E16BB" w:rsidRDefault="000442A7" w:rsidP="00824FAD">
            <w:pPr>
              <w:pStyle w:val="BodyText"/>
            </w:pPr>
            <w:r>
              <w:t xml:space="preserve">Agency provides </w:t>
            </w:r>
            <w:r w:rsidR="00C32F28">
              <w:t xml:space="preserve">completed Gate 6 draft report and supporting documentation to ICT Assurance </w:t>
            </w:r>
            <w:r w:rsidR="0006318A">
              <w:t xml:space="preserve">(uploaded to DCS </w:t>
            </w:r>
            <w:proofErr w:type="spellStart"/>
            <w:r w:rsidR="0006318A">
              <w:t>Sharepoint</w:t>
            </w:r>
            <w:proofErr w:type="spellEnd"/>
            <w:r w:rsidR="0006318A">
              <w:t>)</w:t>
            </w:r>
          </w:p>
        </w:tc>
        <w:tc>
          <w:tcPr>
            <w:tcW w:w="1456" w:type="pct"/>
          </w:tcPr>
          <w:p w14:paraId="4D17BDE6" w14:textId="576E7C72" w:rsidR="007E16BB" w:rsidRPr="0013211F" w:rsidRDefault="00C32F28" w:rsidP="00824FAD">
            <w:pPr>
              <w:pStyle w:val="BodyText"/>
              <w:cnfStyle w:val="000000000000" w:firstRow="0" w:lastRow="0" w:firstColumn="0" w:lastColumn="0" w:oddVBand="0" w:evenVBand="0" w:oddHBand="0" w:evenHBand="0" w:firstRowFirstColumn="0" w:firstRowLastColumn="0" w:lastRowFirstColumn="0" w:lastRowLastColumn="0"/>
            </w:pPr>
            <w:r>
              <w:t>2 weeks prior to planning meeting</w:t>
            </w:r>
          </w:p>
        </w:tc>
      </w:tr>
      <w:tr w:rsidR="007E16BB" w:rsidRPr="0013211F" w14:paraId="5925E8CA" w14:textId="77777777" w:rsidTr="00824FAD">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544" w:type="pct"/>
            <w:vAlign w:val="center"/>
          </w:tcPr>
          <w:p w14:paraId="10D37B01" w14:textId="77777777" w:rsidR="007E16BB" w:rsidRDefault="00C32F28" w:rsidP="00824FAD">
            <w:pPr>
              <w:pStyle w:val="BodyText"/>
              <w:rPr>
                <w:bCs w:val="0"/>
              </w:rPr>
            </w:pPr>
            <w:r>
              <w:t>Planning Meeting (1 hour)</w:t>
            </w:r>
          </w:p>
          <w:p w14:paraId="12900597" w14:textId="62DA1488" w:rsidR="00C32F28" w:rsidRDefault="0006318A" w:rsidP="00824FAD">
            <w:pPr>
              <w:pStyle w:val="BodyText"/>
            </w:pPr>
            <w:r w:rsidRPr="0006318A">
              <w:rPr>
                <w:color w:val="FF0000"/>
              </w:rPr>
              <w:t>Note: Sponsor attendance is mandatory </w:t>
            </w:r>
          </w:p>
        </w:tc>
        <w:tc>
          <w:tcPr>
            <w:tcW w:w="1456" w:type="pct"/>
          </w:tcPr>
          <w:p w14:paraId="3A333285" w14:textId="658843A0" w:rsidR="007E16BB" w:rsidRPr="0013211F" w:rsidRDefault="0006318A" w:rsidP="00824FAD">
            <w:pPr>
              <w:pStyle w:val="BodyText"/>
              <w:cnfStyle w:val="000000100000" w:firstRow="0" w:lastRow="0" w:firstColumn="0" w:lastColumn="0" w:oddVBand="0" w:evenVBand="0" w:oddHBand="1" w:evenHBand="0" w:firstRowFirstColumn="0" w:firstRowLastColumn="0" w:lastRowFirstColumn="0" w:lastRowLastColumn="0"/>
            </w:pPr>
            <w:r>
              <w:t>Planning meeting date</w:t>
            </w:r>
            <w:r w:rsidR="007E16BB" w:rsidRPr="009C316B">
              <w:t xml:space="preserve">  </w:t>
            </w:r>
          </w:p>
        </w:tc>
      </w:tr>
      <w:tr w:rsidR="007E16BB" w:rsidRPr="0013211F" w14:paraId="13CF0D0A" w14:textId="77777777" w:rsidTr="00824FAD">
        <w:trPr>
          <w:trHeight w:val="77"/>
        </w:trPr>
        <w:tc>
          <w:tcPr>
            <w:cnfStyle w:val="001000000000" w:firstRow="0" w:lastRow="0" w:firstColumn="1" w:lastColumn="0" w:oddVBand="0" w:evenVBand="0" w:oddHBand="0" w:evenHBand="0" w:firstRowFirstColumn="0" w:firstRowLastColumn="0" w:lastRowFirstColumn="0" w:lastRowLastColumn="0"/>
            <w:tcW w:w="3544" w:type="pct"/>
            <w:vAlign w:val="center"/>
          </w:tcPr>
          <w:p w14:paraId="4647878F" w14:textId="77777777" w:rsidR="007E16BB" w:rsidRDefault="00671A69" w:rsidP="00824FAD">
            <w:pPr>
              <w:pStyle w:val="BodyText"/>
              <w:rPr>
                <w:bCs w:val="0"/>
              </w:rPr>
            </w:pPr>
            <w:r>
              <w:t>Joint review writing days with review team and project team (3 days)</w:t>
            </w:r>
          </w:p>
          <w:p w14:paraId="1E606A5F" w14:textId="53120FA6" w:rsidR="006F1EFE" w:rsidRDefault="006F1EFE" w:rsidP="00824FAD">
            <w:pPr>
              <w:pStyle w:val="BodyText"/>
            </w:pPr>
            <w:r>
              <w:t xml:space="preserve">Note: Project manager representative to be available to assist review team in validating </w:t>
            </w:r>
            <w:r w:rsidR="006F2E84">
              <w:t>Gate 6 report</w:t>
            </w:r>
          </w:p>
        </w:tc>
        <w:tc>
          <w:tcPr>
            <w:tcW w:w="1456" w:type="pct"/>
          </w:tcPr>
          <w:p w14:paraId="73DD81F2" w14:textId="14D2594B" w:rsidR="007E16BB" w:rsidRPr="0013211F" w:rsidRDefault="00671A69" w:rsidP="00824FAD">
            <w:pPr>
              <w:pStyle w:val="BodyText"/>
              <w:cnfStyle w:val="000000000000" w:firstRow="0" w:lastRow="0" w:firstColumn="0" w:lastColumn="0" w:oddVBand="0" w:evenVBand="0" w:oddHBand="0" w:evenHBand="0" w:firstRowFirstColumn="0" w:firstRowLastColumn="0" w:lastRowFirstColumn="0" w:lastRowLastColumn="0"/>
            </w:pPr>
            <w:r>
              <w:t>1 week after planning meeting</w:t>
            </w:r>
          </w:p>
        </w:tc>
      </w:tr>
      <w:tr w:rsidR="007E16BB" w:rsidRPr="0013211F" w14:paraId="3934C4BC" w14:textId="77777777" w:rsidTr="00824FAD">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544" w:type="pct"/>
            <w:vAlign w:val="center"/>
          </w:tcPr>
          <w:p w14:paraId="0933F04F" w14:textId="2F1488C9" w:rsidR="007E16BB" w:rsidRDefault="006F2E84" w:rsidP="00824FAD">
            <w:pPr>
              <w:pStyle w:val="BodyText"/>
            </w:pPr>
            <w:r>
              <w:t>Review team finalises the report (including review rating and recommendations) (2 days)</w:t>
            </w:r>
          </w:p>
        </w:tc>
        <w:tc>
          <w:tcPr>
            <w:tcW w:w="1456" w:type="pct"/>
          </w:tcPr>
          <w:p w14:paraId="2896B89A" w14:textId="067A6C61" w:rsidR="007E16BB" w:rsidRPr="0013211F" w:rsidRDefault="006F2E84" w:rsidP="00824FAD">
            <w:pPr>
              <w:pStyle w:val="BodyText"/>
              <w:cnfStyle w:val="000000100000" w:firstRow="0" w:lastRow="0" w:firstColumn="0" w:lastColumn="0" w:oddVBand="0" w:evenVBand="0" w:oddHBand="1" w:evenHBand="0" w:firstRowFirstColumn="0" w:firstRowLastColumn="0" w:lastRowFirstColumn="0" w:lastRowLastColumn="0"/>
            </w:pPr>
            <w:r>
              <w:t>1 week after planning meeting</w:t>
            </w:r>
          </w:p>
        </w:tc>
      </w:tr>
      <w:tr w:rsidR="007E16BB" w:rsidRPr="0013211F" w14:paraId="7138BDAF" w14:textId="77777777" w:rsidTr="00824FAD">
        <w:trPr>
          <w:trHeight w:val="77"/>
        </w:trPr>
        <w:tc>
          <w:tcPr>
            <w:cnfStyle w:val="001000000000" w:firstRow="0" w:lastRow="0" w:firstColumn="1" w:lastColumn="0" w:oddVBand="0" w:evenVBand="0" w:oddHBand="0" w:evenHBand="0" w:firstRowFirstColumn="0" w:firstRowLastColumn="0" w:lastRowFirstColumn="0" w:lastRowLastColumn="0"/>
            <w:tcW w:w="3544" w:type="pct"/>
            <w:vAlign w:val="center"/>
          </w:tcPr>
          <w:p w14:paraId="003D4153" w14:textId="77777777" w:rsidR="007E16BB" w:rsidRDefault="00711140" w:rsidP="00824FAD">
            <w:pPr>
              <w:pStyle w:val="BodyText"/>
              <w:rPr>
                <w:bCs w:val="0"/>
              </w:rPr>
            </w:pPr>
            <w:proofErr w:type="gramStart"/>
            <w:r>
              <w:t>Sponsor</w:t>
            </w:r>
            <w:proofErr w:type="gramEnd"/>
            <w:r>
              <w:t xml:space="preserve"> debrief (1 hour)</w:t>
            </w:r>
          </w:p>
          <w:p w14:paraId="386C4381" w14:textId="48FFAAF9" w:rsidR="00711140" w:rsidRDefault="00711140" w:rsidP="00824FAD">
            <w:pPr>
              <w:pStyle w:val="BodyText"/>
            </w:pPr>
            <w:r w:rsidRPr="0006318A">
              <w:rPr>
                <w:color w:val="FF0000"/>
              </w:rPr>
              <w:t>Note: Sponsor attendance is mandatory </w:t>
            </w:r>
          </w:p>
        </w:tc>
        <w:tc>
          <w:tcPr>
            <w:tcW w:w="1456" w:type="pct"/>
          </w:tcPr>
          <w:p w14:paraId="2C667239" w14:textId="3E5683AE" w:rsidR="007E16BB" w:rsidRPr="0013211F" w:rsidRDefault="00711140" w:rsidP="00824FAD">
            <w:pPr>
              <w:pStyle w:val="BodyText"/>
              <w:cnfStyle w:val="000000000000" w:firstRow="0" w:lastRow="0" w:firstColumn="0" w:lastColumn="0" w:oddVBand="0" w:evenVBand="0" w:oddHBand="0" w:evenHBand="0" w:firstRowFirstColumn="0" w:firstRowLastColumn="0" w:lastRowFirstColumn="0" w:lastRowLastColumn="0"/>
            </w:pPr>
            <w:r>
              <w:t>2 weeks after planning meeting</w:t>
            </w:r>
          </w:p>
        </w:tc>
      </w:tr>
      <w:tr w:rsidR="007E16BB" w:rsidRPr="009C316B" w14:paraId="54FB0695" w14:textId="77777777" w:rsidTr="00824FAD">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544" w:type="pct"/>
            <w:vAlign w:val="center"/>
          </w:tcPr>
          <w:p w14:paraId="28D1DFA2" w14:textId="4718C4F1" w:rsidR="007E16BB" w:rsidRPr="00D877FE" w:rsidRDefault="00711140" w:rsidP="00824FAD">
            <w:pPr>
              <w:pStyle w:val="BodyText"/>
            </w:pPr>
            <w:r>
              <w:t xml:space="preserve">Project team </w:t>
            </w:r>
            <w:r w:rsidR="002F2681">
              <w:t>complete recommendation responses</w:t>
            </w:r>
            <w:r w:rsidR="0028533D">
              <w:t>, reviews final report and finalises report</w:t>
            </w:r>
          </w:p>
        </w:tc>
        <w:tc>
          <w:tcPr>
            <w:tcW w:w="1456" w:type="pct"/>
          </w:tcPr>
          <w:p w14:paraId="167D0379" w14:textId="670DE17F" w:rsidR="007E16BB" w:rsidRPr="009C316B" w:rsidRDefault="00307CB4" w:rsidP="00824FAD">
            <w:pPr>
              <w:pStyle w:val="BodyText"/>
              <w:cnfStyle w:val="000000100000" w:firstRow="0" w:lastRow="0" w:firstColumn="0" w:lastColumn="0" w:oddVBand="0" w:evenVBand="0" w:oddHBand="1" w:evenHBand="0" w:firstRowFirstColumn="0" w:firstRowLastColumn="0" w:lastRowFirstColumn="0" w:lastRowLastColumn="0"/>
            </w:pPr>
            <w:r>
              <w:t>3 weeks after planning meeting</w:t>
            </w:r>
          </w:p>
        </w:tc>
      </w:tr>
      <w:tr w:rsidR="007E16BB" w:rsidRPr="009C316B" w14:paraId="1A50E889" w14:textId="77777777" w:rsidTr="00824FAD">
        <w:trPr>
          <w:trHeight w:val="77"/>
        </w:trPr>
        <w:tc>
          <w:tcPr>
            <w:cnfStyle w:val="001000000000" w:firstRow="0" w:lastRow="0" w:firstColumn="1" w:lastColumn="0" w:oddVBand="0" w:evenVBand="0" w:oddHBand="0" w:evenHBand="0" w:firstRowFirstColumn="0" w:firstRowLastColumn="0" w:lastRowFirstColumn="0" w:lastRowLastColumn="0"/>
            <w:tcW w:w="3544" w:type="pct"/>
            <w:vAlign w:val="center"/>
          </w:tcPr>
          <w:p w14:paraId="101E53B0" w14:textId="77777777" w:rsidR="007E16BB" w:rsidRDefault="0028533D" w:rsidP="00824FAD">
            <w:pPr>
              <w:pStyle w:val="BodyText"/>
              <w:rPr>
                <w:bCs w:val="0"/>
              </w:rPr>
            </w:pPr>
            <w:r>
              <w:t>Final report issued by ICT Assurance</w:t>
            </w:r>
          </w:p>
          <w:p w14:paraId="3D3862DD" w14:textId="1D1D6F16" w:rsidR="0028533D" w:rsidRPr="00D877FE" w:rsidRDefault="0028533D" w:rsidP="00824FAD">
            <w:pPr>
              <w:pStyle w:val="BodyText"/>
            </w:pPr>
            <w:r>
              <w:t xml:space="preserve">Post review survey </w:t>
            </w:r>
            <w:r w:rsidR="00307CB4">
              <w:t>completed by sponsor</w:t>
            </w:r>
          </w:p>
        </w:tc>
        <w:tc>
          <w:tcPr>
            <w:tcW w:w="1456" w:type="pct"/>
          </w:tcPr>
          <w:p w14:paraId="37357EDE" w14:textId="6256C853" w:rsidR="007E16BB" w:rsidRPr="009C316B" w:rsidRDefault="00307CB4" w:rsidP="00824FAD">
            <w:pPr>
              <w:pStyle w:val="BodyText"/>
              <w:cnfStyle w:val="000000000000" w:firstRow="0" w:lastRow="0" w:firstColumn="0" w:lastColumn="0" w:oddVBand="0" w:evenVBand="0" w:oddHBand="0" w:evenHBand="0" w:firstRowFirstColumn="0" w:firstRowLastColumn="0" w:lastRowFirstColumn="0" w:lastRowLastColumn="0"/>
            </w:pPr>
            <w:r>
              <w:t>4 weeks after planning meeting</w:t>
            </w:r>
          </w:p>
        </w:tc>
      </w:tr>
    </w:tbl>
    <w:p w14:paraId="63B08A86" w14:textId="77777777" w:rsidR="007E16BB" w:rsidRPr="0040272C" w:rsidRDefault="007E16BB" w:rsidP="0040272C">
      <w:pPr>
        <w:pStyle w:val="BodyText"/>
      </w:pPr>
    </w:p>
    <w:p w14:paraId="5E674E05" w14:textId="77777777" w:rsidR="00513236" w:rsidRDefault="00513236" w:rsidP="00513236">
      <w:pPr>
        <w:pStyle w:val="BodyText"/>
      </w:pPr>
      <w:r>
        <w:t xml:space="preserve">The above schedule is subject to agency confirmation. May be extended if the Review Team determines during the review that additional time is required. </w:t>
      </w:r>
    </w:p>
    <w:p w14:paraId="768B4F1D" w14:textId="6131563E" w:rsidR="0040272C" w:rsidRDefault="00513236" w:rsidP="2892408B">
      <w:pPr>
        <w:pStyle w:val="BodyText"/>
        <w:suppressAutoHyphens w:val="0"/>
        <w:spacing w:after="160" w:line="259" w:lineRule="auto"/>
      </w:pPr>
      <w:r>
        <w:t xml:space="preserve">For detail steps and timeframes of Gate </w:t>
      </w:r>
      <w:r w:rsidR="00370531">
        <w:t>6</w:t>
      </w:r>
      <w:r>
        <w:t xml:space="preserve"> review, refer to Appendix A</w:t>
      </w:r>
      <w:r w:rsidR="06EA08B1">
        <w:t>.</w:t>
      </w:r>
    </w:p>
    <w:p w14:paraId="54B108C4" w14:textId="77777777" w:rsidR="003B517E" w:rsidRDefault="003B517E" w:rsidP="2892408B">
      <w:pPr>
        <w:pStyle w:val="BodyText"/>
        <w:suppressAutoHyphens w:val="0"/>
        <w:spacing w:after="160" w:line="259" w:lineRule="auto"/>
      </w:pPr>
    </w:p>
    <w:p w14:paraId="6885EBDF" w14:textId="77777777" w:rsidR="003B517E" w:rsidRDefault="003B517E" w:rsidP="2892408B">
      <w:pPr>
        <w:pStyle w:val="BodyText"/>
        <w:suppressAutoHyphens w:val="0"/>
        <w:spacing w:after="160" w:line="259" w:lineRule="auto"/>
      </w:pPr>
    </w:p>
    <w:p w14:paraId="4706F2C9" w14:textId="0D57A616" w:rsidR="0040272C" w:rsidRDefault="0040272C" w:rsidP="0040272C">
      <w:pPr>
        <w:pStyle w:val="Heading1"/>
      </w:pPr>
      <w:bookmarkStart w:id="3" w:name="_Toc181976356"/>
      <w:r>
        <w:lastRenderedPageBreak/>
        <w:t>Terms of reference</w:t>
      </w:r>
      <w:bookmarkEnd w:id="3"/>
    </w:p>
    <w:p w14:paraId="74F31880" w14:textId="77777777" w:rsidR="0040272C" w:rsidRDefault="0040272C" w:rsidP="0040272C">
      <w:pPr>
        <w:pStyle w:val="BodyText"/>
      </w:pPr>
    </w:p>
    <w:p w14:paraId="48A8C3B5" w14:textId="262F0582" w:rsidR="0040272C" w:rsidRDefault="0040272C" w:rsidP="0040272C">
      <w:pPr>
        <w:pStyle w:val="Heading2"/>
      </w:pPr>
      <w:bookmarkStart w:id="4" w:name="_Toc181976357"/>
      <w:r>
        <w:t>Purpose and objectives</w:t>
      </w:r>
      <w:bookmarkEnd w:id="4"/>
    </w:p>
    <w:p w14:paraId="6D2260BC" w14:textId="77777777" w:rsidR="0040272C" w:rsidRDefault="0040272C" w:rsidP="0040272C">
      <w:pPr>
        <w:pStyle w:val="BodyText"/>
        <w:rPr>
          <w:rStyle w:val="Strong"/>
        </w:rPr>
      </w:pPr>
    </w:p>
    <w:p w14:paraId="61BD33AA" w14:textId="5F9B8AA2" w:rsidR="0040272C" w:rsidRPr="00195AB3" w:rsidRDefault="0040272C" w:rsidP="0040272C">
      <w:pPr>
        <w:pStyle w:val="BodyText"/>
        <w:rPr>
          <w:rStyle w:val="Strong"/>
        </w:rPr>
      </w:pPr>
      <w:r w:rsidRPr="00195AB3">
        <w:rPr>
          <w:rStyle w:val="Strong"/>
        </w:rPr>
        <w:t>Purpose</w:t>
      </w:r>
    </w:p>
    <w:p w14:paraId="3F63C1BA" w14:textId="77777777" w:rsidR="00F61A4D" w:rsidRDefault="00195AB3" w:rsidP="00195AB3">
      <w:pPr>
        <w:pStyle w:val="BodyText"/>
      </w:pPr>
      <w:r>
        <w:t xml:space="preserve">The purpose of the Gate 6 </w:t>
      </w:r>
      <w:r w:rsidRPr="00117DC3">
        <w:t>Closure Review</w:t>
      </w:r>
      <w:r>
        <w:t xml:space="preserve"> Report is to support the close-out of the delivery stage into operations and to assess the successful delivery of the purpose and benefits of the government’s investment in the project. </w:t>
      </w:r>
    </w:p>
    <w:p w14:paraId="710BD2E3" w14:textId="77777777" w:rsidR="00F61A4D" w:rsidRDefault="00195AB3" w:rsidP="00F61A4D">
      <w:pPr>
        <w:pStyle w:val="BodyText"/>
      </w:pPr>
      <w:r>
        <w:t xml:space="preserve">The Report is to be finalised four to eight months from the first operations commencement date. </w:t>
      </w:r>
      <w:r w:rsidR="00F61A4D">
        <w:t xml:space="preserve">The focus is on the project’s purpose, functionality, benefits, residual risks from delivery, transition to operation and lessons learnt. </w:t>
      </w:r>
    </w:p>
    <w:p w14:paraId="730C70DC" w14:textId="77777777" w:rsidR="00513236" w:rsidRPr="00195AB3" w:rsidRDefault="00513236" w:rsidP="00513236">
      <w:pPr>
        <w:pStyle w:val="BodyText"/>
        <w:rPr>
          <w:i/>
          <w:iCs/>
        </w:rPr>
      </w:pPr>
    </w:p>
    <w:p w14:paraId="3F52A61A" w14:textId="77777777" w:rsidR="00513236" w:rsidRPr="00F61A4D" w:rsidRDefault="00513236" w:rsidP="00513236">
      <w:pPr>
        <w:pStyle w:val="BodyText"/>
        <w:rPr>
          <w:rStyle w:val="Strong"/>
        </w:rPr>
      </w:pPr>
      <w:r w:rsidRPr="00F61A4D">
        <w:rPr>
          <w:rStyle w:val="Strong"/>
        </w:rPr>
        <w:t>Objective</w:t>
      </w:r>
    </w:p>
    <w:p w14:paraId="62505A4E" w14:textId="76C634AE" w:rsidR="00647587" w:rsidRPr="00647587" w:rsidRDefault="00513236" w:rsidP="00513236">
      <w:pPr>
        <w:pStyle w:val="BodyText"/>
      </w:pPr>
      <w:r w:rsidRPr="00647587">
        <w:t xml:space="preserve">This Gate </w:t>
      </w:r>
      <w:r w:rsidR="00ED53C5" w:rsidRPr="00647587">
        <w:t>6</w:t>
      </w:r>
      <w:r w:rsidRPr="00647587">
        <w:t xml:space="preserve">: </w:t>
      </w:r>
      <w:r w:rsidR="00ED53C5" w:rsidRPr="00647587">
        <w:t>Closure R</w:t>
      </w:r>
      <w:r w:rsidR="00647587" w:rsidRPr="00647587">
        <w:t xml:space="preserve">eport </w:t>
      </w:r>
      <w:r w:rsidRPr="00647587">
        <w:t>review is designed to</w:t>
      </w:r>
      <w:r w:rsidR="007D254F">
        <w:t xml:space="preserve"> ensure that</w:t>
      </w:r>
      <w:r w:rsidRPr="00647587">
        <w:t>:</w:t>
      </w:r>
    </w:p>
    <w:p w14:paraId="6C5048C0" w14:textId="77777777" w:rsidR="007D254F" w:rsidRPr="007D254F" w:rsidRDefault="007D254F" w:rsidP="007D254F">
      <w:pPr>
        <w:pStyle w:val="ListBullet"/>
      </w:pPr>
      <w:r w:rsidRPr="007D254F">
        <w:t xml:space="preserve">The final approved / approved re-baselined budget reconciles to the business case </w:t>
      </w:r>
    </w:p>
    <w:p w14:paraId="5F03EAE1" w14:textId="77777777" w:rsidR="007D254F" w:rsidRPr="007D254F" w:rsidRDefault="007D254F" w:rsidP="007D254F">
      <w:pPr>
        <w:pStyle w:val="ListBullet"/>
      </w:pPr>
      <w:r w:rsidRPr="007D254F">
        <w:t xml:space="preserve">The Sponsor is aware of any open issues that need to still be monitored or followed up </w:t>
      </w:r>
    </w:p>
    <w:p w14:paraId="3456A0C4" w14:textId="77777777" w:rsidR="007D254F" w:rsidRPr="007D254F" w:rsidRDefault="007D254F" w:rsidP="007D254F">
      <w:pPr>
        <w:pStyle w:val="ListBullet"/>
      </w:pPr>
      <w:r w:rsidRPr="007D254F">
        <w:t xml:space="preserve">Benefits have been clearly identified and captured and a strategy and ownership </w:t>
      </w:r>
      <w:proofErr w:type="gramStart"/>
      <w:r w:rsidRPr="007D254F">
        <w:t>is</w:t>
      </w:r>
      <w:proofErr w:type="gramEnd"/>
      <w:r w:rsidRPr="007D254F">
        <w:t xml:space="preserve"> in place to continue to harvest these </w:t>
      </w:r>
    </w:p>
    <w:p w14:paraId="7A624FAC" w14:textId="77777777" w:rsidR="007D254F" w:rsidRPr="007D254F" w:rsidRDefault="007D254F" w:rsidP="007D254F">
      <w:pPr>
        <w:pStyle w:val="ListBullet"/>
      </w:pPr>
      <w:r w:rsidRPr="007D254F">
        <w:t xml:space="preserve">Any lessons that can be learned from the project </w:t>
      </w:r>
      <w:proofErr w:type="gramStart"/>
      <w:r w:rsidRPr="007D254F">
        <w:t>as a whole to</w:t>
      </w:r>
      <w:proofErr w:type="gramEnd"/>
      <w:r w:rsidRPr="007D254F">
        <w:t xml:space="preserve"> be captured for the future </w:t>
      </w:r>
    </w:p>
    <w:p w14:paraId="28977CD6" w14:textId="77777777" w:rsidR="007D254F" w:rsidRPr="007D254F" w:rsidRDefault="007D254F" w:rsidP="007D254F">
      <w:pPr>
        <w:pStyle w:val="ListBullet"/>
      </w:pPr>
      <w:r w:rsidRPr="007D254F">
        <w:t>The work will be completed in a collaborative manner with the project team</w:t>
      </w:r>
    </w:p>
    <w:p w14:paraId="569CE140" w14:textId="77777777" w:rsidR="007D254F" w:rsidRDefault="007D254F" w:rsidP="007D254F">
      <w:pPr>
        <w:pStyle w:val="ListBullet"/>
      </w:pPr>
      <w:r w:rsidRPr="007D254F">
        <w:t>7 Areas of focus will still be a guide to answering this question</w:t>
      </w:r>
    </w:p>
    <w:p w14:paraId="5127C3D8" w14:textId="77777777" w:rsidR="00513236" w:rsidRPr="00E804B3" w:rsidRDefault="00513236" w:rsidP="00513236">
      <w:pPr>
        <w:pStyle w:val="BodyText"/>
      </w:pPr>
    </w:p>
    <w:p w14:paraId="7D910603" w14:textId="1248D825" w:rsidR="00513236" w:rsidRDefault="00513236" w:rsidP="6804E399">
      <w:pPr>
        <w:pStyle w:val="BodyText"/>
      </w:pPr>
      <w:r>
        <w:t xml:space="preserve">Detail checklist of Gate </w:t>
      </w:r>
      <w:r w:rsidR="00E804B3">
        <w:t>6</w:t>
      </w:r>
      <w:r>
        <w:t xml:space="preserve"> review objectives can be found in the Digital</w:t>
      </w:r>
      <w:r w:rsidR="32E3BC1E">
        <w:t xml:space="preserve"> </w:t>
      </w:r>
      <w:r>
        <w:t>NSW</w:t>
      </w:r>
      <w:r w:rsidR="50C19AC8">
        <w:t xml:space="preserve"> </w:t>
      </w:r>
      <w:r>
        <w:t>Assurance</w:t>
      </w:r>
      <w:r w:rsidR="240F7675">
        <w:t xml:space="preserve"> </w:t>
      </w:r>
      <w:r>
        <w:t>Gate</w:t>
      </w:r>
      <w:r w:rsidR="05BB0A95">
        <w:t xml:space="preserve"> </w:t>
      </w:r>
      <w:r w:rsidR="00E804B3">
        <w:t>6</w:t>
      </w:r>
      <w:r w:rsidR="6C045301">
        <w:t xml:space="preserve"> </w:t>
      </w:r>
      <w:r>
        <w:t>Guideline</w:t>
      </w:r>
      <w:r w:rsidR="63D80E84">
        <w:t xml:space="preserve"> under</w:t>
      </w:r>
      <w:r>
        <w:t xml:space="preserve"> Section </w:t>
      </w:r>
      <w:r w:rsidR="00EF25BF">
        <w:t>7</w:t>
      </w:r>
      <w:r>
        <w:t>.</w:t>
      </w:r>
    </w:p>
    <w:p w14:paraId="0E8AAA1E" w14:textId="594BECE5" w:rsidR="002E7DAE" w:rsidRPr="001516AC" w:rsidRDefault="003B517E" w:rsidP="6804E399">
      <w:pPr>
        <w:pStyle w:val="BodyText"/>
        <w:rPr>
          <w:highlight w:val="yellow"/>
        </w:rPr>
      </w:pPr>
      <w:hyperlink r:id="rId16" w:history="1">
        <w:r w:rsidRPr="008971D3">
          <w:rPr>
            <w:rStyle w:val="Hyperlink"/>
          </w:rPr>
          <w:t>https://www.digital.nsw.gov.au/policy/digital-assurance/resources-for-agencies-and-expert-reviewers</w:t>
        </w:r>
      </w:hyperlink>
      <w:r>
        <w:t xml:space="preserve"> </w:t>
      </w:r>
    </w:p>
    <w:p w14:paraId="3FA0AB68" w14:textId="77777777" w:rsidR="00513236" w:rsidRPr="00195AB3" w:rsidRDefault="00513236" w:rsidP="00513236">
      <w:pPr>
        <w:pStyle w:val="BodyText"/>
        <w:pBdr>
          <w:bottom w:val="single" w:sz="6" w:space="1" w:color="auto"/>
        </w:pBdr>
        <w:rPr>
          <w:i/>
          <w:iCs/>
        </w:rPr>
      </w:pPr>
    </w:p>
    <w:p w14:paraId="0E5DA5CB" w14:textId="77777777" w:rsidR="00513236" w:rsidRPr="00195AB3" w:rsidRDefault="00513236" w:rsidP="00513236">
      <w:pPr>
        <w:pStyle w:val="BodyText"/>
        <w:rPr>
          <w:i/>
          <w:iCs/>
        </w:rPr>
      </w:pPr>
    </w:p>
    <w:p w14:paraId="6B5385BC" w14:textId="4B038D40" w:rsidR="00D214CE" w:rsidRDefault="00D214CE" w:rsidP="00513236">
      <w:pPr>
        <w:pStyle w:val="BodyText"/>
      </w:pPr>
      <w:r w:rsidRPr="00D214CE">
        <w:t>At Gate 6, documents should exist that outline the benefits in the Final Business Case and how they are being measured and monitored. A formal benefits realisation approach that broadly aligns with the NSW Benefits Realisation Management Framework should be documented. The lessons learnt from the project should be captured with planning in place to disseminate the findings.</w:t>
      </w:r>
      <w:r>
        <w:t xml:space="preserve"> </w:t>
      </w:r>
    </w:p>
    <w:p w14:paraId="486473F7" w14:textId="1BBD69A8" w:rsidR="00E22962" w:rsidRDefault="00E22962" w:rsidP="00513236">
      <w:pPr>
        <w:pStyle w:val="BodyText"/>
      </w:pPr>
      <w:r>
        <w:t xml:space="preserve">Mandatory documents include the following: </w:t>
      </w:r>
    </w:p>
    <w:p w14:paraId="63FF8366" w14:textId="77777777" w:rsidR="00E5457F" w:rsidRDefault="00E5457F" w:rsidP="00E5457F">
      <w:pPr>
        <w:pStyle w:val="BodyText"/>
      </w:pPr>
      <w:r>
        <w:t>•</w:t>
      </w:r>
      <w:r>
        <w:tab/>
        <w:t xml:space="preserve">Main body of the original Final Business Case </w:t>
      </w:r>
    </w:p>
    <w:p w14:paraId="5C60DA30" w14:textId="77777777" w:rsidR="00E5457F" w:rsidRDefault="00E5457F" w:rsidP="00E5457F">
      <w:pPr>
        <w:pStyle w:val="BodyText"/>
      </w:pPr>
      <w:r>
        <w:t>•</w:t>
      </w:r>
      <w:r>
        <w:tab/>
        <w:t xml:space="preserve">Summary presentation of the project, including scope, deliverables and purpose </w:t>
      </w:r>
    </w:p>
    <w:p w14:paraId="0A9F4021" w14:textId="77777777" w:rsidR="00E5457F" w:rsidRDefault="00E5457F" w:rsidP="00E5457F">
      <w:pPr>
        <w:pStyle w:val="BodyText"/>
      </w:pPr>
      <w:r>
        <w:t>•</w:t>
      </w:r>
      <w:r>
        <w:tab/>
        <w:t xml:space="preserve">Benefits Realisation Plan (or similar) </w:t>
      </w:r>
    </w:p>
    <w:p w14:paraId="1A6BD98E" w14:textId="77777777" w:rsidR="00E5457F" w:rsidRDefault="00E5457F" w:rsidP="00E5457F">
      <w:pPr>
        <w:pStyle w:val="BodyText"/>
      </w:pPr>
      <w:r>
        <w:t>•</w:t>
      </w:r>
      <w:r>
        <w:tab/>
        <w:t xml:space="preserve">Any agency project evaluation documentation </w:t>
      </w:r>
    </w:p>
    <w:p w14:paraId="0D958FEF" w14:textId="3685CC77" w:rsidR="00E22962" w:rsidRDefault="00E5457F" w:rsidP="00E5457F">
      <w:pPr>
        <w:pStyle w:val="BodyText"/>
      </w:pPr>
      <w:r>
        <w:lastRenderedPageBreak/>
        <w:t>•</w:t>
      </w:r>
      <w:r>
        <w:tab/>
        <w:t>Final project reports from the completion of the project</w:t>
      </w:r>
    </w:p>
    <w:p w14:paraId="5DE4211A" w14:textId="08CA9773" w:rsidR="00E5457F" w:rsidRDefault="00641337" w:rsidP="00E5457F">
      <w:pPr>
        <w:pStyle w:val="BodyText"/>
      </w:pPr>
      <w:r w:rsidRPr="00641337">
        <w:t xml:space="preserve">It is intended that Accountable Agencies use existing project documentation, assistance from the delivery team and asset operator and not create or customise documents for the Review.  </w:t>
      </w:r>
    </w:p>
    <w:p w14:paraId="7E2DCE0B" w14:textId="4BABF2CA" w:rsidR="00D214CE" w:rsidRDefault="00D214CE" w:rsidP="6804E399">
      <w:pPr>
        <w:pStyle w:val="BodyText"/>
      </w:pPr>
      <w:r>
        <w:t xml:space="preserve">A detailed list of </w:t>
      </w:r>
      <w:r w:rsidR="00397B43">
        <w:t xml:space="preserve">typical </w:t>
      </w:r>
      <w:r>
        <w:t xml:space="preserve">project documentation </w:t>
      </w:r>
      <w:r w:rsidR="00397B43">
        <w:t xml:space="preserve">for Gate 6 review can be found in the Gate 6 Guidelines </w:t>
      </w:r>
      <w:r w:rsidR="6573E83B">
        <w:t>under S</w:t>
      </w:r>
      <w:r w:rsidR="00616861">
        <w:t>ection 7.8</w:t>
      </w:r>
    </w:p>
    <w:p w14:paraId="30B5FC0A" w14:textId="26FC3935" w:rsidR="002E7DAE" w:rsidRPr="003B517E" w:rsidRDefault="003B517E" w:rsidP="6804E399">
      <w:pPr>
        <w:pStyle w:val="BodyText"/>
        <w:rPr>
          <w:highlight w:val="yellow"/>
        </w:rPr>
      </w:pPr>
      <w:hyperlink r:id="rId17" w:history="1">
        <w:r w:rsidRPr="008971D3">
          <w:rPr>
            <w:rStyle w:val="Hyperlink"/>
          </w:rPr>
          <w:t>https://www.digital.nsw.gov.au/policy/digital-assurance/resources-for-agencies-and-expert-reviewers</w:t>
        </w:r>
      </w:hyperlink>
      <w:r>
        <w:t xml:space="preserve"> </w:t>
      </w:r>
    </w:p>
    <w:p w14:paraId="55D2426E" w14:textId="53D9E909" w:rsidR="0040272C" w:rsidRPr="000317F0" w:rsidRDefault="0040272C" w:rsidP="0040272C">
      <w:pPr>
        <w:pStyle w:val="Heading2"/>
      </w:pPr>
      <w:bookmarkStart w:id="5" w:name="_Toc181976358"/>
      <w:r w:rsidRPr="000317F0">
        <w:t>Scope</w:t>
      </w:r>
      <w:bookmarkEnd w:id="5"/>
      <w:r w:rsidRPr="000317F0">
        <w:tab/>
      </w:r>
    </w:p>
    <w:p w14:paraId="4F01B1E4" w14:textId="3D0ABAF6" w:rsidR="00513236" w:rsidRPr="000317F0" w:rsidRDefault="00513236" w:rsidP="00513236">
      <w:pPr>
        <w:pStyle w:val="BodyText"/>
      </w:pPr>
      <w:r w:rsidRPr="000317F0">
        <w:t xml:space="preserve">The scope of a Gate </w:t>
      </w:r>
      <w:r w:rsidR="000317F0" w:rsidRPr="000317F0">
        <w:t>6</w:t>
      </w:r>
      <w:r w:rsidRPr="000317F0">
        <w:t xml:space="preserve"> review will cover areas such as:</w:t>
      </w:r>
    </w:p>
    <w:p w14:paraId="4591A40E" w14:textId="77777777" w:rsidR="000317F0" w:rsidRPr="000317F0" w:rsidRDefault="000317F0" w:rsidP="000317F0">
      <w:pPr>
        <w:pStyle w:val="ListNumber"/>
      </w:pPr>
      <w:r w:rsidRPr="000317F0">
        <w:t>Review of Operating Phase</w:t>
      </w:r>
    </w:p>
    <w:p w14:paraId="7F4F8C51" w14:textId="77777777" w:rsidR="000317F0" w:rsidRPr="000317F0" w:rsidRDefault="000317F0" w:rsidP="000317F0">
      <w:pPr>
        <w:pStyle w:val="ListNumber"/>
      </w:pPr>
      <w:r w:rsidRPr="000317F0">
        <w:t>Business Case and Benefits</w:t>
      </w:r>
    </w:p>
    <w:p w14:paraId="29C6FA76" w14:textId="77777777" w:rsidR="000317F0" w:rsidRPr="000317F0" w:rsidRDefault="000317F0" w:rsidP="000317F0">
      <w:pPr>
        <w:pStyle w:val="ListNumber"/>
      </w:pPr>
      <w:r w:rsidRPr="000317F0">
        <w:t>Plans to improve Value for Money</w:t>
      </w:r>
    </w:p>
    <w:p w14:paraId="51833E3C" w14:textId="77777777" w:rsidR="000317F0" w:rsidRPr="000317F0" w:rsidRDefault="000317F0" w:rsidP="000317F0">
      <w:pPr>
        <w:pStyle w:val="ListNumber"/>
      </w:pPr>
      <w:r w:rsidRPr="000317F0">
        <w:t>Review of organisational</w:t>
      </w:r>
    </w:p>
    <w:p w14:paraId="32F75492" w14:textId="0474128A" w:rsidR="000317F0" w:rsidRPr="000317F0" w:rsidRDefault="000317F0" w:rsidP="000317F0">
      <w:pPr>
        <w:pStyle w:val="ListNumber"/>
      </w:pPr>
      <w:r w:rsidRPr="000317F0">
        <w:t xml:space="preserve">Review </w:t>
      </w:r>
      <w:r w:rsidR="48AAF403">
        <w:t>o</w:t>
      </w:r>
      <w:r>
        <w:t>rganisational</w:t>
      </w:r>
      <w:r w:rsidRPr="000317F0">
        <w:t xml:space="preserve"> learning</w:t>
      </w:r>
    </w:p>
    <w:p w14:paraId="55743789" w14:textId="77777777" w:rsidR="000317F0" w:rsidRPr="000317F0" w:rsidRDefault="000317F0" w:rsidP="000317F0">
      <w:pPr>
        <w:pStyle w:val="ListNumber"/>
      </w:pPr>
      <w:r w:rsidRPr="000317F0">
        <w:t>Readiness for future</w:t>
      </w:r>
    </w:p>
    <w:p w14:paraId="66835C15" w14:textId="77777777" w:rsidR="000317F0" w:rsidRDefault="000317F0" w:rsidP="000317F0">
      <w:pPr>
        <w:pStyle w:val="ListNumber"/>
      </w:pPr>
      <w:r w:rsidRPr="000317F0">
        <w:t>Risk Management over Al, Cyber, Privacy</w:t>
      </w:r>
    </w:p>
    <w:p w14:paraId="6CE63B7C" w14:textId="77777777" w:rsidR="00783CF3" w:rsidRDefault="00783CF3" w:rsidP="00783CF3">
      <w:pPr>
        <w:pStyle w:val="ListNumber"/>
      </w:pPr>
      <w:r>
        <w:t>Achievement of the service model as projected in the business case</w:t>
      </w:r>
    </w:p>
    <w:p w14:paraId="5784F796" w14:textId="77777777" w:rsidR="00783CF3" w:rsidRDefault="00783CF3" w:rsidP="00783CF3">
      <w:pPr>
        <w:pStyle w:val="ListNumber"/>
      </w:pPr>
      <w:r>
        <w:t>Effectiveness of change management and risk management practices</w:t>
      </w:r>
    </w:p>
    <w:p w14:paraId="08DF9B8D" w14:textId="63088FEC" w:rsidR="00616861" w:rsidRDefault="00783CF3" w:rsidP="6804E399">
      <w:pPr>
        <w:pStyle w:val="ListNumber"/>
      </w:pPr>
      <w:r>
        <w:t>Ongoing alignment with whole-of-government ICT policies, standards, and priorities</w:t>
      </w:r>
    </w:p>
    <w:p w14:paraId="08ED9894" w14:textId="75FA7016" w:rsidR="003D4093" w:rsidRDefault="00616861" w:rsidP="6804E399">
      <w:pPr>
        <w:pStyle w:val="ListNumber"/>
        <w:numPr>
          <w:ilvl w:val="0"/>
          <w:numId w:val="0"/>
        </w:numPr>
      </w:pPr>
      <w:r>
        <w:t>Details scope for considerations can be found in the Digital</w:t>
      </w:r>
      <w:r w:rsidR="235F1B25">
        <w:t xml:space="preserve"> </w:t>
      </w:r>
      <w:r>
        <w:t>NSW</w:t>
      </w:r>
      <w:r w:rsidR="06771044">
        <w:t xml:space="preserve"> </w:t>
      </w:r>
      <w:r>
        <w:t>Assurance</w:t>
      </w:r>
      <w:r w:rsidR="7B84D351">
        <w:t xml:space="preserve"> </w:t>
      </w:r>
      <w:r>
        <w:t>Gate</w:t>
      </w:r>
      <w:r w:rsidR="4A46EC4A">
        <w:t xml:space="preserve"> </w:t>
      </w:r>
      <w:r>
        <w:t>6</w:t>
      </w:r>
      <w:r w:rsidR="156AF864">
        <w:t xml:space="preserve"> </w:t>
      </w:r>
      <w:r>
        <w:t>Guideline</w:t>
      </w:r>
      <w:r w:rsidR="100BB3E5">
        <w:t xml:space="preserve"> under</w:t>
      </w:r>
      <w:r>
        <w:t xml:space="preserve"> Section 7</w:t>
      </w:r>
      <w:r w:rsidR="22CF1626">
        <w:t xml:space="preserve">: </w:t>
      </w:r>
    </w:p>
    <w:p w14:paraId="11A4C517" w14:textId="6219F33A" w:rsidR="002E7DAE" w:rsidRPr="003B517E" w:rsidRDefault="003B517E" w:rsidP="6804E399">
      <w:pPr>
        <w:pStyle w:val="ListNumber"/>
        <w:numPr>
          <w:ilvl w:val="0"/>
          <w:numId w:val="0"/>
        </w:numPr>
      </w:pPr>
      <w:hyperlink r:id="rId18" w:history="1">
        <w:r w:rsidRPr="003B517E">
          <w:rPr>
            <w:rStyle w:val="Hyperlink"/>
          </w:rPr>
          <w:t>https://www.digital.nsw.gov.au/policy/digital-assurance/resources-for-agencies-and-expert-reviewers</w:t>
        </w:r>
      </w:hyperlink>
      <w:r w:rsidRPr="003B517E">
        <w:t xml:space="preserve"> </w:t>
      </w:r>
    </w:p>
    <w:p w14:paraId="70B2804B" w14:textId="745FFC38" w:rsidR="003D4093" w:rsidRDefault="00513236" w:rsidP="6804E399">
      <w:pPr>
        <w:pStyle w:val="ListNumber"/>
        <w:numPr>
          <w:ilvl w:val="0"/>
          <w:numId w:val="0"/>
        </w:numPr>
        <w:rPr>
          <w:highlight w:val="yellow"/>
        </w:rPr>
      </w:pPr>
      <w:r>
        <w:t>The review may report and extend into areas not explicitly stated within the Terms of Reference, where this will increase the likelihood of program success, upon agreement with the agency.</w:t>
      </w:r>
    </w:p>
    <w:p w14:paraId="74B05293" w14:textId="77777777" w:rsidR="00513236" w:rsidRDefault="00513236">
      <w:pPr>
        <w:suppressAutoHyphens w:val="0"/>
        <w:spacing w:after="160" w:line="259" w:lineRule="auto"/>
        <w:rPr>
          <w:rFonts w:asciiTheme="minorHAnsi" w:eastAsiaTheme="minorEastAsia" w:hAnsiTheme="minorHAnsi" w:cstheme="minorBidi"/>
          <w:color w:val="002664" w:themeColor="accent1"/>
          <w:sz w:val="36"/>
          <w:szCs w:val="22"/>
        </w:rPr>
      </w:pPr>
      <w:r>
        <w:br w:type="page"/>
      </w:r>
    </w:p>
    <w:p w14:paraId="0FC035F6" w14:textId="12C39824" w:rsidR="0040272C" w:rsidRDefault="0040272C" w:rsidP="0040272C">
      <w:pPr>
        <w:pStyle w:val="Heading2"/>
      </w:pPr>
      <w:bookmarkStart w:id="6" w:name="_Toc181976359"/>
      <w:r>
        <w:lastRenderedPageBreak/>
        <w:t>Areas of Sponsor Concern</w:t>
      </w:r>
      <w:bookmarkEnd w:id="6"/>
      <w:r>
        <w:t xml:space="preserve"> </w:t>
      </w:r>
    </w:p>
    <w:p w14:paraId="25E9F08B" w14:textId="6851692C" w:rsidR="0040272C" w:rsidRDefault="0040272C" w:rsidP="0040272C">
      <w:pPr>
        <w:pStyle w:val="BodyText"/>
      </w:pPr>
      <w:r>
        <w:t>List any comments made by the sponsor they wish to investigate in the review.</w:t>
      </w:r>
    </w:p>
    <w:p w14:paraId="1ABDBBDF" w14:textId="77777777" w:rsidR="0040272C" w:rsidRDefault="0040272C" w:rsidP="0040272C">
      <w:pPr>
        <w:pStyle w:val="BodyText"/>
      </w:pPr>
    </w:p>
    <w:p w14:paraId="7BDD1667" w14:textId="77777777" w:rsidR="0040272C" w:rsidRDefault="0040272C" w:rsidP="0040272C">
      <w:pPr>
        <w:pStyle w:val="Heading2"/>
      </w:pPr>
      <w:bookmarkStart w:id="7" w:name="_Toc181976360"/>
      <w:r>
        <w:t>Out of Scope</w:t>
      </w:r>
      <w:bookmarkEnd w:id="7"/>
    </w:p>
    <w:p w14:paraId="184AFF16" w14:textId="50D72273" w:rsidR="0040272C" w:rsidRDefault="0040272C" w:rsidP="0040272C">
      <w:pPr>
        <w:pStyle w:val="BodyText"/>
      </w:pPr>
      <w:r>
        <w:t>List any areas that may be out of scope for the project.</w:t>
      </w:r>
    </w:p>
    <w:p w14:paraId="2E674355" w14:textId="77777777" w:rsidR="0040272C" w:rsidRDefault="0040272C" w:rsidP="0040272C">
      <w:pPr>
        <w:pStyle w:val="BodyText"/>
      </w:pPr>
    </w:p>
    <w:p w14:paraId="4DAC02C6" w14:textId="77777777" w:rsidR="0040272C" w:rsidRDefault="0040272C">
      <w:pPr>
        <w:suppressAutoHyphens w:val="0"/>
        <w:spacing w:after="160" w:line="259" w:lineRule="auto"/>
        <w:rPr>
          <w:rFonts w:asciiTheme="minorHAnsi" w:eastAsiaTheme="minorEastAsia" w:hAnsiTheme="minorHAnsi" w:cstheme="minorBidi"/>
          <w:color w:val="22272B" w:themeColor="text1"/>
          <w:sz w:val="22"/>
          <w:szCs w:val="22"/>
        </w:rPr>
      </w:pPr>
      <w:r>
        <w:br w:type="page"/>
      </w:r>
    </w:p>
    <w:p w14:paraId="6770A6F4" w14:textId="636C52A9" w:rsidR="0040272C" w:rsidRDefault="0040272C" w:rsidP="0040272C">
      <w:pPr>
        <w:pStyle w:val="Heading1"/>
      </w:pPr>
      <w:bookmarkStart w:id="8" w:name="_Toc181976361"/>
      <w:r>
        <w:lastRenderedPageBreak/>
        <w:t>Review team</w:t>
      </w:r>
      <w:bookmarkEnd w:id="8"/>
    </w:p>
    <w:p w14:paraId="745840F7" w14:textId="77777777" w:rsidR="0040272C" w:rsidRPr="0040272C" w:rsidRDefault="0040272C" w:rsidP="0040272C">
      <w:pPr>
        <w:pStyle w:val="BodyText"/>
      </w:pPr>
    </w:p>
    <w:p w14:paraId="24EE4C53" w14:textId="512597F2" w:rsidR="0040272C" w:rsidRPr="0040272C" w:rsidRDefault="0040272C" w:rsidP="0040272C">
      <w:pPr>
        <w:pStyle w:val="Heading2"/>
      </w:pPr>
      <w:bookmarkStart w:id="9" w:name="_Toc181976362"/>
      <w:r>
        <w:t>Review Panel</w:t>
      </w:r>
      <w:bookmarkEnd w:id="9"/>
    </w:p>
    <w:p w14:paraId="4D4392E2" w14:textId="77777777" w:rsidR="0040272C" w:rsidRDefault="0040272C" w:rsidP="0040272C">
      <w:pPr>
        <w:pStyle w:val="BodyText"/>
      </w:pPr>
    </w:p>
    <w:tbl>
      <w:tblPr>
        <w:tblStyle w:val="ListTable3-Accent5"/>
        <w:tblW w:w="5000" w:type="pct"/>
        <w:tblLook w:val="04A0" w:firstRow="1" w:lastRow="0" w:firstColumn="1" w:lastColumn="0" w:noHBand="0" w:noVBand="1"/>
      </w:tblPr>
      <w:tblGrid>
        <w:gridCol w:w="5097"/>
        <w:gridCol w:w="5097"/>
      </w:tblGrid>
      <w:tr w:rsidR="0040272C" w:rsidRPr="00A964B2" w14:paraId="6D45D90A" w14:textId="77777777" w:rsidTr="0040272C">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2500" w:type="pct"/>
            <w:shd w:val="clear" w:color="auto" w:fill="146CFD" w:themeFill="accent2"/>
          </w:tcPr>
          <w:p w14:paraId="225C1FF4" w14:textId="505AE523" w:rsidR="0040272C" w:rsidRPr="00CA51F2" w:rsidRDefault="0040272C" w:rsidP="00761B84">
            <w:pPr>
              <w:pStyle w:val="BodyText"/>
              <w:tabs>
                <w:tab w:val="clear" w:pos="357"/>
                <w:tab w:val="clear" w:pos="714"/>
                <w:tab w:val="clear" w:pos="2552"/>
              </w:tabs>
              <w:rPr>
                <w:color w:val="FFFFFF" w:themeColor="background1"/>
              </w:rPr>
            </w:pPr>
            <w:r>
              <w:rPr>
                <w:color w:val="FFFFFF" w:themeColor="background1"/>
              </w:rPr>
              <w:t>Review Panel</w:t>
            </w:r>
            <w:r w:rsidRPr="00CA51F2">
              <w:rPr>
                <w:color w:val="FFFFFF" w:themeColor="background1"/>
              </w:rPr>
              <w:t xml:space="preserve"> </w:t>
            </w:r>
          </w:p>
        </w:tc>
        <w:tc>
          <w:tcPr>
            <w:tcW w:w="2500" w:type="pct"/>
            <w:shd w:val="clear" w:color="auto" w:fill="146CFD" w:themeFill="accent2"/>
          </w:tcPr>
          <w:p w14:paraId="43429B1F" w14:textId="18BF6662" w:rsidR="0040272C" w:rsidRPr="00CA51F2" w:rsidRDefault="0040272C" w:rsidP="00761B84">
            <w:pPr>
              <w:pStyle w:val="BodyText"/>
              <w:tabs>
                <w:tab w:val="clear" w:pos="357"/>
                <w:tab w:val="clear" w:pos="714"/>
                <w:tab w:val="clear" w:pos="2552"/>
              </w:tabs>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Role</w:t>
            </w:r>
          </w:p>
        </w:tc>
      </w:tr>
      <w:tr w:rsidR="0040272C" w:rsidRPr="00A964B2" w14:paraId="7A824FB5" w14:textId="77777777" w:rsidTr="00F0610B">
        <w:trPr>
          <w:cnfStyle w:val="000000100000" w:firstRow="0" w:lastRow="0" w:firstColumn="0" w:lastColumn="0" w:oddVBand="0" w:evenVBand="0" w:oddHBand="1" w:evenHBand="0" w:firstRowFirstColumn="0" w:firstRowLastColumn="0" w:lastRowFirstColumn="0" w:lastRowLastColumn="0"/>
          <w:trHeight w:val="87"/>
        </w:trPr>
        <w:tc>
          <w:tcPr>
            <w:cnfStyle w:val="001000000000" w:firstRow="0" w:lastRow="0" w:firstColumn="1" w:lastColumn="0" w:oddVBand="0" w:evenVBand="0" w:oddHBand="0" w:evenHBand="0" w:firstRowFirstColumn="0" w:firstRowLastColumn="0" w:lastRowFirstColumn="0" w:lastRowLastColumn="0"/>
            <w:tcW w:w="2500" w:type="pct"/>
          </w:tcPr>
          <w:p w14:paraId="2BA43A3D" w14:textId="16A24E14" w:rsidR="0040272C" w:rsidRPr="0013211F" w:rsidRDefault="0040272C" w:rsidP="00761B84">
            <w:pPr>
              <w:pStyle w:val="BodyText"/>
            </w:pPr>
            <w:r>
              <w:t>[Enter Reviewer name]</w:t>
            </w:r>
          </w:p>
        </w:tc>
        <w:tc>
          <w:tcPr>
            <w:tcW w:w="2500" w:type="pct"/>
          </w:tcPr>
          <w:p w14:paraId="565AF553" w14:textId="1AA72894" w:rsidR="0040272C" w:rsidRPr="0013211F" w:rsidRDefault="0040272C" w:rsidP="00761B84">
            <w:pPr>
              <w:pStyle w:val="BodyText"/>
              <w:cnfStyle w:val="000000100000" w:firstRow="0" w:lastRow="0" w:firstColumn="0" w:lastColumn="0" w:oddVBand="0" w:evenVBand="0" w:oddHBand="1" w:evenHBand="0" w:firstRowFirstColumn="0" w:firstRowLastColumn="0" w:lastRowFirstColumn="0" w:lastRowLastColumn="0"/>
            </w:pPr>
            <w:r>
              <w:t>Review Team Lead</w:t>
            </w:r>
            <w:r w:rsidRPr="0013211F">
              <w:t xml:space="preserve">  </w:t>
            </w:r>
          </w:p>
        </w:tc>
      </w:tr>
      <w:tr w:rsidR="0040272C" w:rsidRPr="00A964B2" w14:paraId="0C73BF49" w14:textId="77777777" w:rsidTr="0040272C">
        <w:trPr>
          <w:trHeight w:val="20"/>
        </w:trPr>
        <w:tc>
          <w:tcPr>
            <w:cnfStyle w:val="001000000000" w:firstRow="0" w:lastRow="0" w:firstColumn="1" w:lastColumn="0" w:oddVBand="0" w:evenVBand="0" w:oddHBand="0" w:evenHBand="0" w:firstRowFirstColumn="0" w:firstRowLastColumn="0" w:lastRowFirstColumn="0" w:lastRowLastColumn="0"/>
            <w:tcW w:w="2500" w:type="pct"/>
          </w:tcPr>
          <w:p w14:paraId="7438DBCB" w14:textId="3821057B" w:rsidR="0040272C" w:rsidRPr="0013211F" w:rsidRDefault="0040272C" w:rsidP="0040272C">
            <w:pPr>
              <w:pStyle w:val="BodyText"/>
            </w:pPr>
            <w:r w:rsidRPr="007073E5">
              <w:t>[Enter Reviewer name</w:t>
            </w:r>
            <w:r>
              <w:t xml:space="preserve"> – remove row if not used</w:t>
            </w:r>
            <w:r w:rsidRPr="007073E5">
              <w:t>]</w:t>
            </w:r>
          </w:p>
        </w:tc>
        <w:tc>
          <w:tcPr>
            <w:tcW w:w="2500" w:type="pct"/>
          </w:tcPr>
          <w:p w14:paraId="4455037E" w14:textId="1315C44C" w:rsidR="0040272C" w:rsidRPr="0013211F" w:rsidRDefault="0040272C" w:rsidP="0040272C">
            <w:pPr>
              <w:pStyle w:val="BodyText"/>
              <w:cnfStyle w:val="000000000000" w:firstRow="0" w:lastRow="0" w:firstColumn="0" w:lastColumn="0" w:oddVBand="0" w:evenVBand="0" w:oddHBand="0" w:evenHBand="0" w:firstRowFirstColumn="0" w:firstRowLastColumn="0" w:lastRowFirstColumn="0" w:lastRowLastColumn="0"/>
            </w:pPr>
            <w:r>
              <w:t>Review Team Member</w:t>
            </w:r>
            <w:r w:rsidRPr="0013211F">
              <w:t xml:space="preserve">  </w:t>
            </w:r>
          </w:p>
        </w:tc>
      </w:tr>
      <w:tr w:rsidR="0040272C" w:rsidRPr="00A964B2" w14:paraId="31792C5B" w14:textId="77777777" w:rsidTr="0040272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00" w:type="pct"/>
          </w:tcPr>
          <w:p w14:paraId="4F7E0413" w14:textId="1C28BB6C" w:rsidR="0040272C" w:rsidRPr="0013211F" w:rsidRDefault="0040272C" w:rsidP="0040272C">
            <w:pPr>
              <w:pStyle w:val="BodyText"/>
            </w:pPr>
            <w:r w:rsidRPr="007073E5">
              <w:t>[Enter Reviewer name</w:t>
            </w:r>
            <w:r>
              <w:t xml:space="preserve"> – remove row if not used</w:t>
            </w:r>
            <w:r w:rsidRPr="007073E5">
              <w:t>]</w:t>
            </w:r>
          </w:p>
        </w:tc>
        <w:tc>
          <w:tcPr>
            <w:tcW w:w="2500" w:type="pct"/>
          </w:tcPr>
          <w:p w14:paraId="306F1B5B" w14:textId="065FFA80" w:rsidR="0040272C" w:rsidRPr="0013211F" w:rsidRDefault="0040272C" w:rsidP="0040272C">
            <w:pPr>
              <w:pStyle w:val="BodyText"/>
              <w:cnfStyle w:val="000000100000" w:firstRow="0" w:lastRow="0" w:firstColumn="0" w:lastColumn="0" w:oddVBand="0" w:evenVBand="0" w:oddHBand="1" w:evenHBand="0" w:firstRowFirstColumn="0" w:firstRowLastColumn="0" w:lastRowFirstColumn="0" w:lastRowLastColumn="0"/>
            </w:pPr>
            <w:r>
              <w:t>Review Team Member</w:t>
            </w:r>
            <w:r w:rsidRPr="0013211F">
              <w:t xml:space="preserve">  </w:t>
            </w:r>
          </w:p>
        </w:tc>
      </w:tr>
    </w:tbl>
    <w:p w14:paraId="662DC095" w14:textId="77777777" w:rsidR="0040272C" w:rsidRDefault="0040272C" w:rsidP="0040272C">
      <w:pPr>
        <w:pStyle w:val="BodyText"/>
      </w:pPr>
    </w:p>
    <w:p w14:paraId="722A7F8E" w14:textId="67C18B38" w:rsidR="0040272C" w:rsidRDefault="00F0610B" w:rsidP="00F0610B">
      <w:pPr>
        <w:pStyle w:val="Heading2"/>
      </w:pPr>
      <w:bookmarkStart w:id="10" w:name="_Toc181976363"/>
      <w:r>
        <w:t>Documentation</w:t>
      </w:r>
      <w:bookmarkEnd w:id="10"/>
    </w:p>
    <w:p w14:paraId="0D501AE3" w14:textId="334AC1FC" w:rsidR="00513236" w:rsidRDefault="00513236" w:rsidP="00513236">
      <w:pPr>
        <w:pStyle w:val="BodyText"/>
      </w:pPr>
      <w:r>
        <w:t xml:space="preserve">The Review Panel Team will need to review all relevant project documentation. The information is likely to be found in the documents indicated in the Gate </w:t>
      </w:r>
      <w:r w:rsidR="00307CB4">
        <w:t>6</w:t>
      </w:r>
      <w:r>
        <w:t xml:space="preserve"> Guideline document (refer link below) under the section “Gate </w:t>
      </w:r>
      <w:r w:rsidR="00DD2548">
        <w:t>6</w:t>
      </w:r>
      <w:r>
        <w:t xml:space="preserve"> Review: Typical project documentation</w:t>
      </w:r>
      <w:proofErr w:type="gramStart"/>
      <w:r>
        <w:t>”, but</w:t>
      </w:r>
      <w:proofErr w:type="gramEnd"/>
      <w:r>
        <w:t xml:space="preserve"> may also </w:t>
      </w:r>
      <w:proofErr w:type="gramStart"/>
      <w:r>
        <w:t>be located in</w:t>
      </w:r>
      <w:proofErr w:type="gramEnd"/>
      <w:r>
        <w:t xml:space="preserve"> other project documents.  </w:t>
      </w:r>
    </w:p>
    <w:p w14:paraId="66F3CBE8" w14:textId="648EF0F4" w:rsidR="003D4093" w:rsidRDefault="00513236" w:rsidP="6804E399">
      <w:pPr>
        <w:pStyle w:val="BodyText"/>
      </w:pPr>
      <w:r>
        <w:t xml:space="preserve">Gate </w:t>
      </w:r>
      <w:r w:rsidR="00DD2548">
        <w:t>6</w:t>
      </w:r>
      <w:r>
        <w:t xml:space="preserve"> Guideline document link:</w:t>
      </w:r>
    </w:p>
    <w:p w14:paraId="29F381D6" w14:textId="74953380" w:rsidR="002E7DAE" w:rsidRDefault="003B517E" w:rsidP="6804E399">
      <w:pPr>
        <w:pStyle w:val="BodyText"/>
        <w:rPr>
          <w:highlight w:val="yellow"/>
        </w:rPr>
      </w:pPr>
      <w:hyperlink r:id="rId19" w:history="1">
        <w:r w:rsidRPr="008971D3">
          <w:rPr>
            <w:rStyle w:val="Hyperlink"/>
          </w:rPr>
          <w:t>https://www.digital.nsw.gov.au/policy/digital-assurance/resources-for-agencies-and-expert-reviewers</w:t>
        </w:r>
      </w:hyperlink>
      <w:r>
        <w:t xml:space="preserve"> </w:t>
      </w:r>
    </w:p>
    <w:p w14:paraId="5E7D6C4D" w14:textId="0BD24C83" w:rsidR="00F0610B" w:rsidRDefault="00F0610B" w:rsidP="00F0610B">
      <w:pPr>
        <w:pStyle w:val="Heading2"/>
      </w:pPr>
      <w:bookmarkStart w:id="11" w:name="_Toc181976364"/>
      <w:r>
        <w:t>Interviewees</w:t>
      </w:r>
      <w:bookmarkEnd w:id="11"/>
    </w:p>
    <w:p w14:paraId="2BD68326" w14:textId="61BAF424" w:rsidR="00C028FF" w:rsidRDefault="00F0610B" w:rsidP="001546B9">
      <w:pPr>
        <w:pStyle w:val="BodyText"/>
      </w:pPr>
      <w:r>
        <w:t>The following interviews are proposed to be requested by the Review Team as required:</w:t>
      </w:r>
    </w:p>
    <w:tbl>
      <w:tblPr>
        <w:tblStyle w:val="ListTable3-Accent5"/>
        <w:tblW w:w="5000" w:type="pct"/>
        <w:tblLook w:val="04A0" w:firstRow="1" w:lastRow="0" w:firstColumn="1" w:lastColumn="0" w:noHBand="0" w:noVBand="1"/>
      </w:tblPr>
      <w:tblGrid>
        <w:gridCol w:w="3398"/>
        <w:gridCol w:w="3399"/>
        <w:gridCol w:w="3397"/>
      </w:tblGrid>
      <w:tr w:rsidR="00F0610B" w:rsidRPr="00A964B2" w14:paraId="24BE308B" w14:textId="5E50263E" w:rsidTr="00F0610B">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1667" w:type="pct"/>
            <w:shd w:val="clear" w:color="auto" w:fill="146CFD" w:themeFill="accent2"/>
          </w:tcPr>
          <w:p w14:paraId="53E6F296" w14:textId="0FA88466" w:rsidR="00F0610B" w:rsidRPr="00CA51F2" w:rsidRDefault="00F0610B" w:rsidP="00761B84">
            <w:pPr>
              <w:pStyle w:val="BodyText"/>
              <w:tabs>
                <w:tab w:val="clear" w:pos="357"/>
                <w:tab w:val="clear" w:pos="714"/>
                <w:tab w:val="clear" w:pos="2552"/>
              </w:tabs>
              <w:rPr>
                <w:color w:val="FFFFFF" w:themeColor="background1"/>
              </w:rPr>
            </w:pPr>
            <w:r>
              <w:rPr>
                <w:color w:val="FFFFFF" w:themeColor="background1"/>
              </w:rPr>
              <w:t>Interviewee</w:t>
            </w:r>
          </w:p>
        </w:tc>
        <w:tc>
          <w:tcPr>
            <w:tcW w:w="1667" w:type="pct"/>
            <w:shd w:val="clear" w:color="auto" w:fill="146CFD" w:themeFill="accent2"/>
          </w:tcPr>
          <w:p w14:paraId="5DF540A7" w14:textId="57628A29" w:rsidR="00F0610B" w:rsidRPr="00CA51F2" w:rsidRDefault="00F0610B" w:rsidP="00761B84">
            <w:pPr>
              <w:pStyle w:val="BodyText"/>
              <w:tabs>
                <w:tab w:val="clear" w:pos="357"/>
                <w:tab w:val="clear" w:pos="714"/>
                <w:tab w:val="clear" w:pos="2552"/>
              </w:tabs>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Agency</w:t>
            </w:r>
          </w:p>
        </w:tc>
        <w:tc>
          <w:tcPr>
            <w:tcW w:w="1666" w:type="pct"/>
            <w:shd w:val="clear" w:color="auto" w:fill="146CFD" w:themeFill="accent2"/>
          </w:tcPr>
          <w:p w14:paraId="43D7FEF3" w14:textId="398B27BE" w:rsidR="00F0610B" w:rsidRDefault="00F0610B" w:rsidP="00761B84">
            <w:pPr>
              <w:pStyle w:val="BodyText"/>
              <w:tabs>
                <w:tab w:val="clear" w:pos="357"/>
                <w:tab w:val="clear" w:pos="714"/>
                <w:tab w:val="clear" w:pos="2552"/>
              </w:tabs>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Position</w:t>
            </w:r>
          </w:p>
        </w:tc>
      </w:tr>
      <w:tr w:rsidR="00F0610B" w:rsidRPr="00A964B2" w14:paraId="3C3A7988" w14:textId="505C95BB" w:rsidTr="00F0610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7" w:type="pct"/>
          </w:tcPr>
          <w:p w14:paraId="2F591139" w14:textId="4A3D0783" w:rsidR="00F0610B" w:rsidRPr="0013211F" w:rsidRDefault="00F0610B" w:rsidP="00761B84">
            <w:pPr>
              <w:pStyle w:val="BodyText"/>
            </w:pPr>
            <w:r>
              <w:t>[Enter Title/Name]</w:t>
            </w:r>
          </w:p>
        </w:tc>
        <w:tc>
          <w:tcPr>
            <w:tcW w:w="1667" w:type="pct"/>
          </w:tcPr>
          <w:p w14:paraId="06F6918D" w14:textId="2F9AB235" w:rsidR="00F0610B" w:rsidRPr="0013211F" w:rsidRDefault="00F0610B" w:rsidP="00761B84">
            <w:pPr>
              <w:pStyle w:val="BodyText"/>
              <w:cnfStyle w:val="000000100000" w:firstRow="0" w:lastRow="0" w:firstColumn="0" w:lastColumn="0" w:oddVBand="0" w:evenVBand="0" w:oddHBand="1" w:evenHBand="0" w:firstRowFirstColumn="0" w:firstRowLastColumn="0" w:lastRowFirstColumn="0" w:lastRowLastColumn="0"/>
            </w:pPr>
            <w:r>
              <w:t>[Enter Agency]</w:t>
            </w:r>
          </w:p>
        </w:tc>
        <w:tc>
          <w:tcPr>
            <w:tcW w:w="1666" w:type="pct"/>
          </w:tcPr>
          <w:p w14:paraId="0AE8FE87" w14:textId="7B1EA080" w:rsidR="00F0610B" w:rsidRDefault="00F0610B" w:rsidP="00761B84">
            <w:pPr>
              <w:pStyle w:val="BodyText"/>
              <w:cnfStyle w:val="000000100000" w:firstRow="0" w:lastRow="0" w:firstColumn="0" w:lastColumn="0" w:oddVBand="0" w:evenVBand="0" w:oddHBand="1" w:evenHBand="0" w:firstRowFirstColumn="0" w:firstRowLastColumn="0" w:lastRowFirstColumn="0" w:lastRowLastColumn="0"/>
            </w:pPr>
            <w:r>
              <w:t>Sponsor</w:t>
            </w:r>
          </w:p>
        </w:tc>
      </w:tr>
      <w:tr w:rsidR="00F0610B" w:rsidRPr="00A964B2" w14:paraId="1BB075FF" w14:textId="2779417C" w:rsidTr="00F0610B">
        <w:trPr>
          <w:trHeight w:val="20"/>
        </w:trPr>
        <w:tc>
          <w:tcPr>
            <w:cnfStyle w:val="001000000000" w:firstRow="0" w:lastRow="0" w:firstColumn="1" w:lastColumn="0" w:oddVBand="0" w:evenVBand="0" w:oddHBand="0" w:evenHBand="0" w:firstRowFirstColumn="0" w:firstRowLastColumn="0" w:lastRowFirstColumn="0" w:lastRowLastColumn="0"/>
            <w:tcW w:w="1667" w:type="pct"/>
          </w:tcPr>
          <w:p w14:paraId="2A552FCC" w14:textId="30DFE61A" w:rsidR="00F0610B" w:rsidRPr="0013211F" w:rsidRDefault="00F0610B" w:rsidP="00F0610B">
            <w:pPr>
              <w:pStyle w:val="BodyText"/>
            </w:pPr>
            <w:r>
              <w:t>[Enter Title/Name]</w:t>
            </w:r>
          </w:p>
        </w:tc>
        <w:tc>
          <w:tcPr>
            <w:tcW w:w="1667" w:type="pct"/>
          </w:tcPr>
          <w:p w14:paraId="21177356" w14:textId="2FA88328" w:rsidR="00F0610B" w:rsidRPr="0013211F" w:rsidRDefault="00F0610B" w:rsidP="00F0610B">
            <w:pPr>
              <w:pStyle w:val="BodyText"/>
              <w:cnfStyle w:val="000000000000" w:firstRow="0" w:lastRow="0" w:firstColumn="0" w:lastColumn="0" w:oddVBand="0" w:evenVBand="0" w:oddHBand="0" w:evenHBand="0" w:firstRowFirstColumn="0" w:firstRowLastColumn="0" w:lastRowFirstColumn="0" w:lastRowLastColumn="0"/>
            </w:pPr>
            <w:r>
              <w:t>[Enter Agency]</w:t>
            </w:r>
          </w:p>
        </w:tc>
        <w:tc>
          <w:tcPr>
            <w:tcW w:w="1666" w:type="pct"/>
          </w:tcPr>
          <w:p w14:paraId="71D1ED9D" w14:textId="709D1281" w:rsidR="00F0610B" w:rsidRDefault="00F0610B" w:rsidP="00F0610B">
            <w:pPr>
              <w:pStyle w:val="BodyText"/>
              <w:cnfStyle w:val="000000000000" w:firstRow="0" w:lastRow="0" w:firstColumn="0" w:lastColumn="0" w:oddVBand="0" w:evenVBand="0" w:oddHBand="0" w:evenHBand="0" w:firstRowFirstColumn="0" w:firstRowLastColumn="0" w:lastRowFirstColumn="0" w:lastRowLastColumn="0"/>
            </w:pPr>
            <w:r>
              <w:t>Project Director</w:t>
            </w:r>
          </w:p>
        </w:tc>
      </w:tr>
      <w:tr w:rsidR="00F0610B" w:rsidRPr="00A964B2" w14:paraId="351451E4" w14:textId="1D958963" w:rsidTr="00F0610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7" w:type="pct"/>
          </w:tcPr>
          <w:p w14:paraId="5BAB839D" w14:textId="07D4D5B3" w:rsidR="00F0610B" w:rsidRPr="0013211F" w:rsidRDefault="00F0610B" w:rsidP="00F0610B">
            <w:pPr>
              <w:pStyle w:val="BodyText"/>
            </w:pPr>
          </w:p>
        </w:tc>
        <w:tc>
          <w:tcPr>
            <w:tcW w:w="1667" w:type="pct"/>
          </w:tcPr>
          <w:p w14:paraId="5DE4FEEA" w14:textId="7BA86FC5" w:rsidR="00F0610B" w:rsidRPr="0013211F" w:rsidRDefault="00F0610B" w:rsidP="00F0610B">
            <w:pPr>
              <w:pStyle w:val="BodyText"/>
              <w:cnfStyle w:val="000000100000" w:firstRow="0" w:lastRow="0" w:firstColumn="0" w:lastColumn="0" w:oddVBand="0" w:evenVBand="0" w:oddHBand="1" w:evenHBand="0" w:firstRowFirstColumn="0" w:firstRowLastColumn="0" w:lastRowFirstColumn="0" w:lastRowLastColumn="0"/>
            </w:pPr>
          </w:p>
        </w:tc>
        <w:tc>
          <w:tcPr>
            <w:tcW w:w="1666" w:type="pct"/>
          </w:tcPr>
          <w:p w14:paraId="0CC45D48" w14:textId="6088D035" w:rsidR="00F0610B" w:rsidRDefault="00F0610B" w:rsidP="00F0610B">
            <w:pPr>
              <w:pStyle w:val="BodyText"/>
              <w:cnfStyle w:val="000000100000" w:firstRow="0" w:lastRow="0" w:firstColumn="0" w:lastColumn="0" w:oddVBand="0" w:evenVBand="0" w:oddHBand="1" w:evenHBand="0" w:firstRowFirstColumn="0" w:firstRowLastColumn="0" w:lastRowFirstColumn="0" w:lastRowLastColumn="0"/>
            </w:pPr>
          </w:p>
        </w:tc>
      </w:tr>
    </w:tbl>
    <w:p w14:paraId="354CFD2B" w14:textId="0FE42BC4" w:rsidR="00F0610B" w:rsidRDefault="00F0610B" w:rsidP="001546B9">
      <w:pPr>
        <w:pStyle w:val="BodyText"/>
      </w:pPr>
    </w:p>
    <w:tbl>
      <w:tblPr>
        <w:tblStyle w:val="ListTable3-Accent5"/>
        <w:tblW w:w="5000" w:type="pct"/>
        <w:tblLook w:val="04A0" w:firstRow="1" w:lastRow="0" w:firstColumn="1" w:lastColumn="0" w:noHBand="0" w:noVBand="1"/>
      </w:tblPr>
      <w:tblGrid>
        <w:gridCol w:w="2548"/>
        <w:gridCol w:w="2548"/>
        <w:gridCol w:w="2549"/>
        <w:gridCol w:w="2549"/>
      </w:tblGrid>
      <w:tr w:rsidR="00F0610B" w:rsidRPr="00A964B2" w14:paraId="5A157D82" w14:textId="7B688597" w:rsidTr="00F0610B">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1250" w:type="pct"/>
            <w:shd w:val="clear" w:color="auto" w:fill="146CFD" w:themeFill="accent2"/>
          </w:tcPr>
          <w:p w14:paraId="6D5B3BA8" w14:textId="758FDD02" w:rsidR="00F0610B" w:rsidRPr="00CA51F2" w:rsidRDefault="00F0610B" w:rsidP="00761B84">
            <w:pPr>
              <w:pStyle w:val="BodyText"/>
              <w:tabs>
                <w:tab w:val="clear" w:pos="357"/>
                <w:tab w:val="clear" w:pos="714"/>
                <w:tab w:val="clear" w:pos="2552"/>
              </w:tabs>
              <w:rPr>
                <w:color w:val="FFFFFF" w:themeColor="background1"/>
              </w:rPr>
            </w:pPr>
            <w:r>
              <w:rPr>
                <w:color w:val="FFFFFF" w:themeColor="background1"/>
              </w:rPr>
              <w:t>Approver</w:t>
            </w:r>
          </w:p>
        </w:tc>
        <w:tc>
          <w:tcPr>
            <w:tcW w:w="1250" w:type="pct"/>
            <w:shd w:val="clear" w:color="auto" w:fill="146CFD" w:themeFill="accent2"/>
          </w:tcPr>
          <w:p w14:paraId="600C7C9D" w14:textId="7C21EF99" w:rsidR="00F0610B" w:rsidRPr="00CA51F2" w:rsidRDefault="00F0610B" w:rsidP="00761B84">
            <w:pPr>
              <w:pStyle w:val="BodyText"/>
              <w:tabs>
                <w:tab w:val="clear" w:pos="357"/>
                <w:tab w:val="clear" w:pos="714"/>
                <w:tab w:val="clear" w:pos="2552"/>
              </w:tabs>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Name</w:t>
            </w:r>
          </w:p>
        </w:tc>
        <w:tc>
          <w:tcPr>
            <w:tcW w:w="1250" w:type="pct"/>
            <w:shd w:val="clear" w:color="auto" w:fill="146CFD" w:themeFill="accent2"/>
          </w:tcPr>
          <w:p w14:paraId="62F25D61" w14:textId="377D0A75" w:rsidR="00F0610B" w:rsidRDefault="00F0610B" w:rsidP="00761B84">
            <w:pPr>
              <w:pStyle w:val="BodyText"/>
              <w:tabs>
                <w:tab w:val="clear" w:pos="357"/>
                <w:tab w:val="clear" w:pos="714"/>
                <w:tab w:val="clear" w:pos="2552"/>
              </w:tabs>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Signature</w:t>
            </w:r>
          </w:p>
        </w:tc>
        <w:tc>
          <w:tcPr>
            <w:tcW w:w="1250" w:type="pct"/>
            <w:shd w:val="clear" w:color="auto" w:fill="146CFD" w:themeFill="accent2"/>
          </w:tcPr>
          <w:p w14:paraId="73D9FE7E" w14:textId="4EDCB423" w:rsidR="00F0610B" w:rsidRDefault="00F0610B" w:rsidP="00761B84">
            <w:pPr>
              <w:pStyle w:val="BodyText"/>
              <w:tabs>
                <w:tab w:val="clear" w:pos="357"/>
                <w:tab w:val="clear" w:pos="714"/>
                <w:tab w:val="clear" w:pos="2552"/>
              </w:tabs>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Date</w:t>
            </w:r>
          </w:p>
        </w:tc>
      </w:tr>
      <w:tr w:rsidR="00F0610B" w:rsidRPr="00A964B2" w14:paraId="6E74E8FD" w14:textId="0D0525BB" w:rsidTr="00F0610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50" w:type="pct"/>
          </w:tcPr>
          <w:p w14:paraId="057CC257" w14:textId="5B4A462E" w:rsidR="00F0610B" w:rsidRPr="0013211F" w:rsidRDefault="00F0610B" w:rsidP="00761B84">
            <w:pPr>
              <w:pStyle w:val="BodyText"/>
            </w:pPr>
            <w:r>
              <w:t>[Enter Title/Role]</w:t>
            </w:r>
          </w:p>
        </w:tc>
        <w:tc>
          <w:tcPr>
            <w:tcW w:w="1250" w:type="pct"/>
          </w:tcPr>
          <w:p w14:paraId="1E383C7A" w14:textId="06BCD265" w:rsidR="00F0610B" w:rsidRPr="0013211F" w:rsidRDefault="00F0610B" w:rsidP="00761B84">
            <w:pPr>
              <w:pStyle w:val="BodyText"/>
              <w:cnfStyle w:val="000000100000" w:firstRow="0" w:lastRow="0" w:firstColumn="0" w:lastColumn="0" w:oddVBand="0" w:evenVBand="0" w:oddHBand="1" w:evenHBand="0" w:firstRowFirstColumn="0" w:firstRowLastColumn="0" w:lastRowFirstColumn="0" w:lastRowLastColumn="0"/>
            </w:pPr>
            <w:r>
              <w:t>[Enter Name]</w:t>
            </w:r>
          </w:p>
        </w:tc>
        <w:tc>
          <w:tcPr>
            <w:tcW w:w="1250" w:type="pct"/>
          </w:tcPr>
          <w:p w14:paraId="09776C9C" w14:textId="77777777" w:rsidR="00F0610B" w:rsidRDefault="00F0610B" w:rsidP="00761B84">
            <w:pPr>
              <w:pStyle w:val="BodyText"/>
              <w:cnfStyle w:val="000000100000" w:firstRow="0" w:lastRow="0" w:firstColumn="0" w:lastColumn="0" w:oddVBand="0" w:evenVBand="0" w:oddHBand="1" w:evenHBand="0" w:firstRowFirstColumn="0" w:firstRowLastColumn="0" w:lastRowFirstColumn="0" w:lastRowLastColumn="0"/>
            </w:pPr>
          </w:p>
        </w:tc>
        <w:tc>
          <w:tcPr>
            <w:tcW w:w="1250" w:type="pct"/>
          </w:tcPr>
          <w:p w14:paraId="19853773" w14:textId="77777777" w:rsidR="00F0610B" w:rsidRDefault="00F0610B" w:rsidP="00761B84">
            <w:pPr>
              <w:pStyle w:val="BodyText"/>
              <w:cnfStyle w:val="000000100000" w:firstRow="0" w:lastRow="0" w:firstColumn="0" w:lastColumn="0" w:oddVBand="0" w:evenVBand="0" w:oddHBand="1" w:evenHBand="0" w:firstRowFirstColumn="0" w:firstRowLastColumn="0" w:lastRowFirstColumn="0" w:lastRowLastColumn="0"/>
            </w:pPr>
          </w:p>
        </w:tc>
      </w:tr>
    </w:tbl>
    <w:p w14:paraId="2108D265" w14:textId="77777777" w:rsidR="00F0610B" w:rsidRDefault="00F0610B">
      <w:pPr>
        <w:suppressAutoHyphens w:val="0"/>
        <w:spacing w:after="160" w:line="259" w:lineRule="auto"/>
        <w:rPr>
          <w:rFonts w:asciiTheme="minorHAnsi" w:eastAsiaTheme="minorEastAsia" w:hAnsiTheme="minorHAnsi" w:cstheme="minorBidi"/>
          <w:color w:val="22272B" w:themeColor="text1"/>
          <w:sz w:val="22"/>
          <w:szCs w:val="22"/>
        </w:rPr>
      </w:pPr>
      <w:r>
        <w:br w:type="page"/>
      </w:r>
    </w:p>
    <w:p w14:paraId="00C053CB" w14:textId="6A74E1D7" w:rsidR="00F0610B" w:rsidRDefault="00F0610B" w:rsidP="00F0610B">
      <w:pPr>
        <w:pStyle w:val="Heading1"/>
      </w:pPr>
      <w:bookmarkStart w:id="12" w:name="_Toc181976365"/>
      <w:r>
        <w:lastRenderedPageBreak/>
        <w:t>Appendix A</w:t>
      </w:r>
      <w:bookmarkEnd w:id="12"/>
    </w:p>
    <w:p w14:paraId="69FAF893" w14:textId="05B03314" w:rsidR="00F0610B" w:rsidRDefault="00F0610B" w:rsidP="001546B9">
      <w:pPr>
        <w:pStyle w:val="BodyText"/>
      </w:pPr>
      <w:r>
        <w:t xml:space="preserve">Gateway Reviews for Gate </w:t>
      </w:r>
      <w:r w:rsidR="00CB23AB">
        <w:t>6</w:t>
      </w:r>
      <w:r>
        <w:t>: Follow the steps and timeframes shown in the table below:</w:t>
      </w:r>
    </w:p>
    <w:tbl>
      <w:tblPr>
        <w:tblStyle w:val="ListTable3-Accent5"/>
        <w:tblW w:w="5000" w:type="pct"/>
        <w:tblLook w:val="04A0" w:firstRow="1" w:lastRow="0" w:firstColumn="1" w:lastColumn="0" w:noHBand="0" w:noVBand="1"/>
      </w:tblPr>
      <w:tblGrid>
        <w:gridCol w:w="673"/>
        <w:gridCol w:w="8110"/>
        <w:gridCol w:w="1411"/>
      </w:tblGrid>
      <w:tr w:rsidR="00C111CC" w:rsidRPr="00662A04" w14:paraId="2C61F189" w14:textId="77777777" w:rsidTr="00824FA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30" w:type="pct"/>
            <w:shd w:val="clear" w:color="auto" w:fill="146CFD" w:themeFill="accent2"/>
            <w:vAlign w:val="center"/>
          </w:tcPr>
          <w:p w14:paraId="2FBBEC71" w14:textId="77777777" w:rsidR="00C111CC" w:rsidRPr="00662A04" w:rsidRDefault="00C111CC" w:rsidP="00824FAD">
            <w:pPr>
              <w:pStyle w:val="BodyText"/>
              <w:tabs>
                <w:tab w:val="clear" w:pos="357"/>
                <w:tab w:val="clear" w:pos="714"/>
                <w:tab w:val="clear" w:pos="2552"/>
              </w:tabs>
              <w:jc w:val="center"/>
              <w:rPr>
                <w:color w:val="FFFFFF" w:themeColor="background1"/>
              </w:rPr>
            </w:pPr>
            <w:r w:rsidRPr="00662A04">
              <w:rPr>
                <w:color w:val="FFFFFF" w:themeColor="background1"/>
              </w:rPr>
              <w:t>Step</w:t>
            </w:r>
          </w:p>
        </w:tc>
        <w:tc>
          <w:tcPr>
            <w:tcW w:w="4670" w:type="pct"/>
            <w:gridSpan w:val="2"/>
            <w:shd w:val="clear" w:color="auto" w:fill="146CFD" w:themeFill="accent2"/>
            <w:vAlign w:val="center"/>
          </w:tcPr>
          <w:p w14:paraId="576A844A" w14:textId="77777777" w:rsidR="00C111CC" w:rsidRPr="00662A04" w:rsidRDefault="00C111CC" w:rsidP="00824FAD">
            <w:pPr>
              <w:pStyle w:val="BodyText"/>
              <w:tabs>
                <w:tab w:val="clear" w:pos="357"/>
                <w:tab w:val="clear" w:pos="714"/>
                <w:tab w:val="clear" w:pos="2552"/>
              </w:tabs>
              <w:cnfStyle w:val="100000000000" w:firstRow="1" w:lastRow="0" w:firstColumn="0" w:lastColumn="0" w:oddVBand="0" w:evenVBand="0" w:oddHBand="0" w:evenHBand="0" w:firstRowFirstColumn="0" w:firstRowLastColumn="0" w:lastRowFirstColumn="0" w:lastRowLastColumn="0"/>
              <w:rPr>
                <w:color w:val="FFFFFF" w:themeColor="background1"/>
              </w:rPr>
            </w:pPr>
            <w:r w:rsidRPr="00662A04">
              <w:rPr>
                <w:color w:val="FFFFFF" w:themeColor="background1"/>
              </w:rPr>
              <w:t xml:space="preserve">Activity </w:t>
            </w:r>
          </w:p>
        </w:tc>
      </w:tr>
      <w:tr w:rsidR="00C111CC" w:rsidRPr="000438A3" w14:paraId="23014147" w14:textId="77777777" w:rsidTr="00824F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0" w:type="pct"/>
            <w:shd w:val="clear" w:color="auto" w:fill="F2F2F2" w:themeFill="background1" w:themeFillShade="F2"/>
            <w:vAlign w:val="center"/>
          </w:tcPr>
          <w:p w14:paraId="447BE8C4" w14:textId="77777777" w:rsidR="00C111CC" w:rsidRPr="000438A3" w:rsidRDefault="00C111CC" w:rsidP="00824FAD">
            <w:pPr>
              <w:pStyle w:val="BodyText"/>
              <w:tabs>
                <w:tab w:val="clear" w:pos="357"/>
                <w:tab w:val="clear" w:pos="714"/>
                <w:tab w:val="clear" w:pos="2552"/>
              </w:tabs>
              <w:jc w:val="center"/>
              <w:rPr>
                <w:rStyle w:val="Strong"/>
              </w:rPr>
            </w:pPr>
            <w:r w:rsidRPr="000438A3">
              <w:rPr>
                <w:rStyle w:val="Strong"/>
              </w:rPr>
              <w:t>1</w:t>
            </w:r>
          </w:p>
        </w:tc>
        <w:tc>
          <w:tcPr>
            <w:tcW w:w="3978" w:type="pct"/>
            <w:vAlign w:val="center"/>
          </w:tcPr>
          <w:p w14:paraId="609D726E" w14:textId="77777777" w:rsidR="00C111CC" w:rsidRPr="00D877FE" w:rsidRDefault="00C111CC" w:rsidP="00824FAD">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pPr>
            <w:r w:rsidRPr="00D877FE">
              <w:t xml:space="preserve">Three Months prior to go live / commencement date, the Accountable Agency checks readiness for the Gate 6 Review and contacts the Gateway Coordination Agency (GCA). </w:t>
            </w:r>
          </w:p>
        </w:tc>
        <w:tc>
          <w:tcPr>
            <w:tcW w:w="692" w:type="pct"/>
            <w:vMerge w:val="restart"/>
            <w:shd w:val="clear" w:color="auto" w:fill="E8F8FF" w:themeFill="accent3" w:themeFillTint="33"/>
            <w:vAlign w:val="center"/>
          </w:tcPr>
          <w:p w14:paraId="133BCDE4" w14:textId="77777777" w:rsidR="00C111CC" w:rsidRPr="009F2F45" w:rsidRDefault="00C111CC" w:rsidP="00824FAD">
            <w:pPr>
              <w:pStyle w:val="BodyText"/>
              <w:tabs>
                <w:tab w:val="clear" w:pos="357"/>
                <w:tab w:val="clear" w:pos="714"/>
                <w:tab w:val="clear" w:pos="2552"/>
              </w:tabs>
              <w:jc w:val="center"/>
              <w:cnfStyle w:val="000000100000" w:firstRow="0" w:lastRow="0" w:firstColumn="0" w:lastColumn="0" w:oddVBand="0" w:evenVBand="0" w:oddHBand="1" w:evenHBand="0" w:firstRowFirstColumn="0" w:firstRowLastColumn="0" w:lastRowFirstColumn="0" w:lastRowLastColumn="0"/>
              <w:rPr>
                <w:rStyle w:val="Strong"/>
                <w:color w:val="146CFD" w:themeColor="accent2"/>
              </w:rPr>
            </w:pPr>
            <w:r w:rsidRPr="009F2F45">
              <w:rPr>
                <w:rStyle w:val="Strong"/>
                <w:color w:val="146CFD" w:themeColor="accent2"/>
              </w:rPr>
              <w:t xml:space="preserve">3 </w:t>
            </w:r>
            <w:r>
              <w:rPr>
                <w:rStyle w:val="Strong"/>
                <w:color w:val="146CFD" w:themeColor="accent2"/>
              </w:rPr>
              <w:t>m</w:t>
            </w:r>
            <w:r w:rsidRPr="009F2F45">
              <w:rPr>
                <w:rStyle w:val="Strong"/>
                <w:color w:val="146CFD" w:themeColor="accent2"/>
              </w:rPr>
              <w:t>onths prior</w:t>
            </w:r>
          </w:p>
          <w:p w14:paraId="785654D4" w14:textId="77777777" w:rsidR="00C111CC" w:rsidRPr="000438A3" w:rsidRDefault="00C111CC" w:rsidP="00824FAD">
            <w:pPr>
              <w:pStyle w:val="BodyText"/>
              <w:tabs>
                <w:tab w:val="clear" w:pos="357"/>
                <w:tab w:val="clear" w:pos="714"/>
                <w:tab w:val="clear" w:pos="2552"/>
              </w:tabs>
              <w:jc w:val="center"/>
              <w:cnfStyle w:val="000000100000" w:firstRow="0" w:lastRow="0" w:firstColumn="0" w:lastColumn="0" w:oddVBand="0" w:evenVBand="0" w:oddHBand="1" w:evenHBand="0" w:firstRowFirstColumn="0" w:firstRowLastColumn="0" w:lastRowFirstColumn="0" w:lastRowLastColumn="0"/>
              <w:rPr>
                <w:rStyle w:val="Strong"/>
              </w:rPr>
            </w:pPr>
            <w:r>
              <w:rPr>
                <w:b/>
                <w:bCs/>
                <w:noProof/>
              </w:rPr>
              <w:drawing>
                <wp:inline distT="0" distB="0" distL="0" distR="0" wp14:anchorId="6EC807D5" wp14:editId="0AE17037">
                  <wp:extent cx="418538" cy="418538"/>
                  <wp:effectExtent l="0" t="0" r="0" b="0"/>
                  <wp:docPr id="1814978564"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271136" name="Graphic 5"/>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418538" cy="418538"/>
                          </a:xfrm>
                          <a:prstGeom prst="rect">
                            <a:avLst/>
                          </a:prstGeom>
                        </pic:spPr>
                      </pic:pic>
                    </a:graphicData>
                  </a:graphic>
                </wp:inline>
              </w:drawing>
            </w:r>
          </w:p>
        </w:tc>
      </w:tr>
      <w:tr w:rsidR="00C111CC" w:rsidRPr="000438A3" w14:paraId="0089D783" w14:textId="77777777" w:rsidTr="00824FAD">
        <w:tc>
          <w:tcPr>
            <w:cnfStyle w:val="001000000000" w:firstRow="0" w:lastRow="0" w:firstColumn="1" w:lastColumn="0" w:oddVBand="0" w:evenVBand="0" w:oddHBand="0" w:evenHBand="0" w:firstRowFirstColumn="0" w:firstRowLastColumn="0" w:lastRowFirstColumn="0" w:lastRowLastColumn="0"/>
            <w:tcW w:w="330" w:type="pct"/>
            <w:shd w:val="clear" w:color="auto" w:fill="F2F2F2" w:themeFill="background1" w:themeFillShade="F2"/>
            <w:vAlign w:val="center"/>
          </w:tcPr>
          <w:p w14:paraId="023208CE" w14:textId="77777777" w:rsidR="00C111CC" w:rsidRPr="000438A3" w:rsidRDefault="00C111CC" w:rsidP="00824FAD">
            <w:pPr>
              <w:pStyle w:val="BodyText"/>
              <w:tabs>
                <w:tab w:val="clear" w:pos="357"/>
                <w:tab w:val="clear" w:pos="714"/>
                <w:tab w:val="clear" w:pos="2552"/>
              </w:tabs>
              <w:jc w:val="center"/>
              <w:rPr>
                <w:rStyle w:val="Strong"/>
              </w:rPr>
            </w:pPr>
            <w:r w:rsidRPr="000438A3">
              <w:rPr>
                <w:rStyle w:val="Strong"/>
              </w:rPr>
              <w:t>2</w:t>
            </w:r>
          </w:p>
        </w:tc>
        <w:tc>
          <w:tcPr>
            <w:tcW w:w="3978" w:type="pct"/>
            <w:vAlign w:val="center"/>
          </w:tcPr>
          <w:p w14:paraId="5488694D" w14:textId="77777777" w:rsidR="00C111CC" w:rsidRPr="00D877FE" w:rsidRDefault="00C111CC" w:rsidP="00824FAD">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pPr>
            <w:r w:rsidRPr="00D877FE">
              <w:t xml:space="preserve">GCA Review Manager and Accountable Agency confirm the Review Dates. </w:t>
            </w:r>
          </w:p>
        </w:tc>
        <w:tc>
          <w:tcPr>
            <w:tcW w:w="692" w:type="pct"/>
            <w:vMerge/>
            <w:shd w:val="clear" w:color="auto" w:fill="E8F8FF" w:themeFill="accent3" w:themeFillTint="33"/>
            <w:vAlign w:val="center"/>
          </w:tcPr>
          <w:p w14:paraId="103C9E19" w14:textId="77777777" w:rsidR="00C111CC" w:rsidRPr="000438A3" w:rsidRDefault="00C111CC" w:rsidP="00824FAD">
            <w:pPr>
              <w:pStyle w:val="BodyText"/>
              <w:tabs>
                <w:tab w:val="clear" w:pos="357"/>
                <w:tab w:val="clear" w:pos="714"/>
                <w:tab w:val="clear" w:pos="2552"/>
              </w:tabs>
              <w:jc w:val="center"/>
              <w:cnfStyle w:val="000000000000" w:firstRow="0" w:lastRow="0" w:firstColumn="0" w:lastColumn="0" w:oddVBand="0" w:evenVBand="0" w:oddHBand="0" w:evenHBand="0" w:firstRowFirstColumn="0" w:firstRowLastColumn="0" w:lastRowFirstColumn="0" w:lastRowLastColumn="0"/>
              <w:rPr>
                <w:rStyle w:val="Strong"/>
              </w:rPr>
            </w:pPr>
          </w:p>
        </w:tc>
      </w:tr>
      <w:tr w:rsidR="00C111CC" w:rsidRPr="000438A3" w14:paraId="6D4BA97D" w14:textId="77777777" w:rsidTr="00824F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0" w:type="pct"/>
            <w:shd w:val="clear" w:color="auto" w:fill="F2F2F2" w:themeFill="background1" w:themeFillShade="F2"/>
            <w:vAlign w:val="center"/>
          </w:tcPr>
          <w:p w14:paraId="431D796F" w14:textId="77777777" w:rsidR="00C111CC" w:rsidRPr="000438A3" w:rsidRDefault="00C111CC" w:rsidP="00824FAD">
            <w:pPr>
              <w:pStyle w:val="BodyText"/>
              <w:tabs>
                <w:tab w:val="clear" w:pos="357"/>
                <w:tab w:val="clear" w:pos="714"/>
                <w:tab w:val="clear" w:pos="2552"/>
              </w:tabs>
              <w:jc w:val="center"/>
              <w:rPr>
                <w:rStyle w:val="Strong"/>
              </w:rPr>
            </w:pPr>
            <w:r w:rsidRPr="000438A3">
              <w:rPr>
                <w:rStyle w:val="Strong"/>
              </w:rPr>
              <w:t>3</w:t>
            </w:r>
          </w:p>
        </w:tc>
        <w:tc>
          <w:tcPr>
            <w:tcW w:w="3978" w:type="pct"/>
            <w:vAlign w:val="center"/>
          </w:tcPr>
          <w:p w14:paraId="5CC85DAE" w14:textId="77777777" w:rsidR="00C111CC" w:rsidRPr="00D877FE" w:rsidRDefault="00C111CC" w:rsidP="00824FAD">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pPr>
            <w:r w:rsidRPr="00D877FE">
              <w:t xml:space="preserve">GCA Review Manager appoints an independent Reviewer Team to the review. </w:t>
            </w:r>
          </w:p>
        </w:tc>
        <w:tc>
          <w:tcPr>
            <w:tcW w:w="692" w:type="pct"/>
            <w:vMerge/>
            <w:shd w:val="clear" w:color="auto" w:fill="E8F8FF" w:themeFill="accent3" w:themeFillTint="33"/>
            <w:vAlign w:val="center"/>
          </w:tcPr>
          <w:p w14:paraId="0DBED706" w14:textId="77777777" w:rsidR="00C111CC" w:rsidRPr="000438A3" w:rsidRDefault="00C111CC" w:rsidP="00824FAD">
            <w:pPr>
              <w:pStyle w:val="BodyText"/>
              <w:tabs>
                <w:tab w:val="clear" w:pos="357"/>
                <w:tab w:val="clear" w:pos="714"/>
                <w:tab w:val="clear" w:pos="2552"/>
              </w:tabs>
              <w:jc w:val="center"/>
              <w:cnfStyle w:val="000000100000" w:firstRow="0" w:lastRow="0" w:firstColumn="0" w:lastColumn="0" w:oddVBand="0" w:evenVBand="0" w:oddHBand="1" w:evenHBand="0" w:firstRowFirstColumn="0" w:firstRowLastColumn="0" w:lastRowFirstColumn="0" w:lastRowLastColumn="0"/>
              <w:rPr>
                <w:rStyle w:val="Strong"/>
              </w:rPr>
            </w:pPr>
          </w:p>
        </w:tc>
      </w:tr>
      <w:tr w:rsidR="00C111CC" w:rsidRPr="000438A3" w14:paraId="7714F3C0" w14:textId="77777777" w:rsidTr="00824FAD">
        <w:tc>
          <w:tcPr>
            <w:cnfStyle w:val="001000000000" w:firstRow="0" w:lastRow="0" w:firstColumn="1" w:lastColumn="0" w:oddVBand="0" w:evenVBand="0" w:oddHBand="0" w:evenHBand="0" w:firstRowFirstColumn="0" w:firstRowLastColumn="0" w:lastRowFirstColumn="0" w:lastRowLastColumn="0"/>
            <w:tcW w:w="330" w:type="pct"/>
            <w:shd w:val="clear" w:color="auto" w:fill="F2F2F2" w:themeFill="background1" w:themeFillShade="F2"/>
            <w:vAlign w:val="center"/>
          </w:tcPr>
          <w:p w14:paraId="0AB215FA" w14:textId="77777777" w:rsidR="00C111CC" w:rsidRPr="000438A3" w:rsidRDefault="00C111CC" w:rsidP="00824FAD">
            <w:pPr>
              <w:pStyle w:val="BodyText"/>
              <w:tabs>
                <w:tab w:val="clear" w:pos="357"/>
                <w:tab w:val="clear" w:pos="714"/>
                <w:tab w:val="clear" w:pos="2552"/>
              </w:tabs>
              <w:jc w:val="center"/>
              <w:rPr>
                <w:rStyle w:val="Strong"/>
              </w:rPr>
            </w:pPr>
            <w:r w:rsidRPr="000438A3">
              <w:rPr>
                <w:rStyle w:val="Strong"/>
              </w:rPr>
              <w:t>4</w:t>
            </w:r>
          </w:p>
        </w:tc>
        <w:tc>
          <w:tcPr>
            <w:tcW w:w="3978" w:type="pct"/>
            <w:vAlign w:val="center"/>
          </w:tcPr>
          <w:p w14:paraId="6D01CB25" w14:textId="77777777" w:rsidR="00C111CC" w:rsidRPr="00D877FE" w:rsidRDefault="00C111CC" w:rsidP="00824FAD">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pPr>
            <w:r w:rsidRPr="00D877FE">
              <w:t xml:space="preserve">GCA Review Manager conducts a project briefing with the Accountable Agencies and Reviewer Team to gain a common understanding of the project’s status, identify any supporting documentation required and provide guidance on how to complete the Gate 6 Report template.  </w:t>
            </w:r>
          </w:p>
        </w:tc>
        <w:tc>
          <w:tcPr>
            <w:tcW w:w="692" w:type="pct"/>
            <w:vMerge w:val="restart"/>
            <w:shd w:val="clear" w:color="auto" w:fill="E8F8FF" w:themeFill="accent3" w:themeFillTint="33"/>
            <w:vAlign w:val="center"/>
          </w:tcPr>
          <w:p w14:paraId="78DB3489" w14:textId="77777777" w:rsidR="00C111CC" w:rsidRPr="009F2F45" w:rsidRDefault="00C111CC" w:rsidP="00824FAD">
            <w:pPr>
              <w:pStyle w:val="BodyText"/>
              <w:tabs>
                <w:tab w:val="clear" w:pos="357"/>
                <w:tab w:val="clear" w:pos="714"/>
                <w:tab w:val="clear" w:pos="2552"/>
              </w:tabs>
              <w:jc w:val="center"/>
              <w:cnfStyle w:val="000000000000" w:firstRow="0" w:lastRow="0" w:firstColumn="0" w:lastColumn="0" w:oddVBand="0" w:evenVBand="0" w:oddHBand="0" w:evenHBand="0" w:firstRowFirstColumn="0" w:firstRowLastColumn="0" w:lastRowFirstColumn="0" w:lastRowLastColumn="0"/>
              <w:rPr>
                <w:rStyle w:val="Strong"/>
                <w:color w:val="146CFD" w:themeColor="accent2"/>
              </w:rPr>
            </w:pPr>
            <w:r>
              <w:rPr>
                <w:rStyle w:val="Strong"/>
                <w:color w:val="146CFD" w:themeColor="accent2"/>
              </w:rPr>
              <w:t>1 month</w:t>
            </w:r>
            <w:r w:rsidRPr="009F2F45">
              <w:rPr>
                <w:rStyle w:val="Strong"/>
                <w:color w:val="146CFD" w:themeColor="accent2"/>
              </w:rPr>
              <w:t xml:space="preserve"> prior</w:t>
            </w:r>
          </w:p>
          <w:p w14:paraId="0C7B73C5" w14:textId="77777777" w:rsidR="00C111CC" w:rsidRPr="000438A3" w:rsidRDefault="00C111CC" w:rsidP="00824FAD">
            <w:pPr>
              <w:pStyle w:val="BodyText"/>
              <w:tabs>
                <w:tab w:val="clear" w:pos="357"/>
                <w:tab w:val="clear" w:pos="714"/>
                <w:tab w:val="clear" w:pos="2552"/>
              </w:tabs>
              <w:jc w:val="center"/>
              <w:cnfStyle w:val="000000000000" w:firstRow="0" w:lastRow="0" w:firstColumn="0" w:lastColumn="0" w:oddVBand="0" w:evenVBand="0" w:oddHBand="0" w:evenHBand="0" w:firstRowFirstColumn="0" w:firstRowLastColumn="0" w:lastRowFirstColumn="0" w:lastRowLastColumn="0"/>
              <w:rPr>
                <w:rStyle w:val="Strong"/>
              </w:rPr>
            </w:pPr>
            <w:r>
              <w:rPr>
                <w:b/>
                <w:bCs/>
                <w:noProof/>
              </w:rPr>
              <w:drawing>
                <wp:inline distT="0" distB="0" distL="0" distR="0" wp14:anchorId="059AAEF2" wp14:editId="1A363FE6">
                  <wp:extent cx="418538" cy="418538"/>
                  <wp:effectExtent l="0" t="0" r="0" b="0"/>
                  <wp:docPr id="1475942211"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271136" name="Graphic 5"/>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418538" cy="418538"/>
                          </a:xfrm>
                          <a:prstGeom prst="rect">
                            <a:avLst/>
                          </a:prstGeom>
                        </pic:spPr>
                      </pic:pic>
                    </a:graphicData>
                  </a:graphic>
                </wp:inline>
              </w:drawing>
            </w:r>
          </w:p>
        </w:tc>
      </w:tr>
      <w:tr w:rsidR="00C111CC" w:rsidRPr="000438A3" w14:paraId="77E37FE3" w14:textId="77777777" w:rsidTr="00824F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0" w:type="pct"/>
            <w:shd w:val="clear" w:color="auto" w:fill="F2F2F2" w:themeFill="background1" w:themeFillShade="F2"/>
            <w:vAlign w:val="center"/>
          </w:tcPr>
          <w:p w14:paraId="79D80CE0" w14:textId="77777777" w:rsidR="00C111CC" w:rsidRPr="000438A3" w:rsidRDefault="00C111CC" w:rsidP="00824FAD">
            <w:pPr>
              <w:pStyle w:val="BodyText"/>
              <w:tabs>
                <w:tab w:val="clear" w:pos="357"/>
                <w:tab w:val="clear" w:pos="714"/>
                <w:tab w:val="clear" w:pos="2552"/>
              </w:tabs>
              <w:jc w:val="center"/>
              <w:rPr>
                <w:rStyle w:val="Strong"/>
              </w:rPr>
            </w:pPr>
            <w:r w:rsidRPr="000438A3">
              <w:rPr>
                <w:rStyle w:val="Strong"/>
              </w:rPr>
              <w:t>5</w:t>
            </w:r>
          </w:p>
        </w:tc>
        <w:tc>
          <w:tcPr>
            <w:tcW w:w="3978" w:type="pct"/>
            <w:vAlign w:val="center"/>
          </w:tcPr>
          <w:p w14:paraId="7072DE97" w14:textId="77777777" w:rsidR="00C111CC" w:rsidRPr="00D877FE" w:rsidRDefault="00C111CC" w:rsidP="00824FAD">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pPr>
            <w:r w:rsidRPr="00D877FE">
              <w:t xml:space="preserve">The Accountable Agencies complete the Gate 6 Report template with input from the asset operator, delivery agency or other appropriate NSW government stakeholders. </w:t>
            </w:r>
          </w:p>
        </w:tc>
        <w:tc>
          <w:tcPr>
            <w:tcW w:w="692" w:type="pct"/>
            <w:vMerge/>
            <w:shd w:val="clear" w:color="auto" w:fill="E8F8FF" w:themeFill="accent3" w:themeFillTint="33"/>
            <w:vAlign w:val="center"/>
          </w:tcPr>
          <w:p w14:paraId="01D23262" w14:textId="77777777" w:rsidR="00C111CC" w:rsidRPr="000438A3" w:rsidRDefault="00C111CC" w:rsidP="00824FAD">
            <w:pPr>
              <w:pStyle w:val="BodyText"/>
              <w:tabs>
                <w:tab w:val="clear" w:pos="357"/>
                <w:tab w:val="clear" w:pos="714"/>
                <w:tab w:val="clear" w:pos="2552"/>
              </w:tabs>
              <w:jc w:val="center"/>
              <w:cnfStyle w:val="000000100000" w:firstRow="0" w:lastRow="0" w:firstColumn="0" w:lastColumn="0" w:oddVBand="0" w:evenVBand="0" w:oddHBand="1" w:evenHBand="0" w:firstRowFirstColumn="0" w:firstRowLastColumn="0" w:lastRowFirstColumn="0" w:lastRowLastColumn="0"/>
              <w:rPr>
                <w:rStyle w:val="Strong"/>
              </w:rPr>
            </w:pPr>
          </w:p>
        </w:tc>
      </w:tr>
      <w:tr w:rsidR="00C111CC" w:rsidRPr="00D15DE6" w14:paraId="0E012955" w14:textId="77777777" w:rsidTr="00824FAD">
        <w:tc>
          <w:tcPr>
            <w:cnfStyle w:val="001000000000" w:firstRow="0" w:lastRow="0" w:firstColumn="1" w:lastColumn="0" w:oddVBand="0" w:evenVBand="0" w:oddHBand="0" w:evenHBand="0" w:firstRowFirstColumn="0" w:firstRowLastColumn="0" w:lastRowFirstColumn="0" w:lastRowLastColumn="0"/>
            <w:tcW w:w="330" w:type="pct"/>
            <w:shd w:val="clear" w:color="auto" w:fill="F2F2F2" w:themeFill="background1" w:themeFillShade="F2"/>
            <w:vAlign w:val="center"/>
          </w:tcPr>
          <w:p w14:paraId="6DAE20B3" w14:textId="77777777" w:rsidR="00C111CC" w:rsidRPr="000438A3" w:rsidRDefault="00C111CC" w:rsidP="00824FAD">
            <w:pPr>
              <w:pStyle w:val="BodyText"/>
              <w:tabs>
                <w:tab w:val="clear" w:pos="357"/>
                <w:tab w:val="clear" w:pos="714"/>
                <w:tab w:val="clear" w:pos="2552"/>
              </w:tabs>
              <w:jc w:val="center"/>
              <w:rPr>
                <w:rStyle w:val="Strong"/>
              </w:rPr>
            </w:pPr>
            <w:r w:rsidRPr="000438A3">
              <w:rPr>
                <w:rStyle w:val="Strong"/>
              </w:rPr>
              <w:t>6</w:t>
            </w:r>
          </w:p>
        </w:tc>
        <w:tc>
          <w:tcPr>
            <w:tcW w:w="3978" w:type="pct"/>
            <w:vAlign w:val="center"/>
          </w:tcPr>
          <w:p w14:paraId="4C295FE6" w14:textId="77777777" w:rsidR="00C111CC" w:rsidRPr="00D877FE" w:rsidRDefault="00C111CC" w:rsidP="00824FAD">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pPr>
            <w:r w:rsidRPr="00D877FE">
              <w:t xml:space="preserve">The Accountable Agencies provide the Reviewer Team with the draft Gate 6 Report and supporting documentation.  </w:t>
            </w:r>
          </w:p>
        </w:tc>
        <w:tc>
          <w:tcPr>
            <w:tcW w:w="692" w:type="pct"/>
            <w:vMerge w:val="restart"/>
            <w:shd w:val="clear" w:color="auto" w:fill="E8F8FF" w:themeFill="accent3" w:themeFillTint="33"/>
            <w:vAlign w:val="center"/>
          </w:tcPr>
          <w:p w14:paraId="6A50D18B" w14:textId="77777777" w:rsidR="00C111CC" w:rsidRDefault="00C111CC" w:rsidP="00824FAD">
            <w:pPr>
              <w:pStyle w:val="BodyText"/>
              <w:tabs>
                <w:tab w:val="clear" w:pos="357"/>
                <w:tab w:val="clear" w:pos="714"/>
                <w:tab w:val="clear" w:pos="2552"/>
              </w:tabs>
              <w:jc w:val="center"/>
              <w:cnfStyle w:val="000000000000" w:firstRow="0" w:lastRow="0" w:firstColumn="0" w:lastColumn="0" w:oddVBand="0" w:evenVBand="0" w:oddHBand="0" w:evenHBand="0" w:firstRowFirstColumn="0" w:firstRowLastColumn="0" w:lastRowFirstColumn="0" w:lastRowLastColumn="0"/>
              <w:rPr>
                <w:rStyle w:val="Strong"/>
                <w:color w:val="146CFD" w:themeColor="accent2"/>
              </w:rPr>
            </w:pPr>
            <w:r>
              <w:rPr>
                <w:rStyle w:val="Strong"/>
                <w:color w:val="146CFD" w:themeColor="accent2"/>
              </w:rPr>
              <w:t>Conduct</w:t>
            </w:r>
          </w:p>
          <w:p w14:paraId="3983BD47" w14:textId="77777777" w:rsidR="00C111CC" w:rsidRPr="00D15DE6" w:rsidRDefault="00C111CC" w:rsidP="00824FAD">
            <w:pPr>
              <w:pStyle w:val="BodyText"/>
              <w:tabs>
                <w:tab w:val="clear" w:pos="357"/>
                <w:tab w:val="clear" w:pos="714"/>
                <w:tab w:val="clear" w:pos="2552"/>
              </w:tabs>
              <w:jc w:val="center"/>
              <w:cnfStyle w:val="000000000000" w:firstRow="0" w:lastRow="0" w:firstColumn="0" w:lastColumn="0" w:oddVBand="0" w:evenVBand="0" w:oddHBand="0" w:evenHBand="0" w:firstRowFirstColumn="0" w:firstRowLastColumn="0" w:lastRowFirstColumn="0" w:lastRowLastColumn="0"/>
              <w:rPr>
                <w:rStyle w:val="Strong"/>
                <w:color w:val="146CFD" w:themeColor="accent2"/>
              </w:rPr>
            </w:pPr>
            <w:r>
              <w:rPr>
                <w:b/>
                <w:bCs/>
                <w:noProof/>
              </w:rPr>
              <w:drawing>
                <wp:inline distT="0" distB="0" distL="0" distR="0" wp14:anchorId="2E3E270F" wp14:editId="216D2F63">
                  <wp:extent cx="418538" cy="418538"/>
                  <wp:effectExtent l="0" t="0" r="0" b="0"/>
                  <wp:docPr id="439200677"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271136" name="Graphic 5"/>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418538" cy="418538"/>
                          </a:xfrm>
                          <a:prstGeom prst="rect">
                            <a:avLst/>
                          </a:prstGeom>
                        </pic:spPr>
                      </pic:pic>
                    </a:graphicData>
                  </a:graphic>
                </wp:inline>
              </w:drawing>
            </w:r>
          </w:p>
        </w:tc>
      </w:tr>
      <w:tr w:rsidR="00C111CC" w:rsidRPr="000438A3" w14:paraId="49AE503D" w14:textId="77777777" w:rsidTr="00824F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0" w:type="pct"/>
            <w:shd w:val="clear" w:color="auto" w:fill="F2F2F2" w:themeFill="background1" w:themeFillShade="F2"/>
            <w:vAlign w:val="center"/>
          </w:tcPr>
          <w:p w14:paraId="5D9B61DE" w14:textId="77777777" w:rsidR="00C111CC" w:rsidRPr="000438A3" w:rsidRDefault="00C111CC" w:rsidP="00824FAD">
            <w:pPr>
              <w:pStyle w:val="BodyText"/>
              <w:tabs>
                <w:tab w:val="clear" w:pos="357"/>
                <w:tab w:val="clear" w:pos="714"/>
                <w:tab w:val="clear" w:pos="2552"/>
              </w:tabs>
              <w:jc w:val="center"/>
              <w:rPr>
                <w:rStyle w:val="Strong"/>
              </w:rPr>
            </w:pPr>
            <w:r w:rsidRPr="000438A3">
              <w:rPr>
                <w:rStyle w:val="Strong"/>
              </w:rPr>
              <w:t>7</w:t>
            </w:r>
          </w:p>
        </w:tc>
        <w:tc>
          <w:tcPr>
            <w:tcW w:w="3978" w:type="pct"/>
            <w:vAlign w:val="center"/>
          </w:tcPr>
          <w:p w14:paraId="2D066022" w14:textId="77777777" w:rsidR="00C111CC" w:rsidRPr="00D877FE" w:rsidRDefault="00C111CC" w:rsidP="00824FAD">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pPr>
            <w:r w:rsidRPr="00D877FE">
              <w:t xml:space="preserve">Reviewer Team meets with the Accountable Agencies to jointly review the draft Report, any supporting documentation and to seek any clarification required (including interviews if necessary).  </w:t>
            </w:r>
          </w:p>
        </w:tc>
        <w:tc>
          <w:tcPr>
            <w:tcW w:w="692" w:type="pct"/>
            <w:vMerge/>
            <w:shd w:val="clear" w:color="auto" w:fill="E8F8FF" w:themeFill="accent3" w:themeFillTint="33"/>
            <w:vAlign w:val="center"/>
          </w:tcPr>
          <w:p w14:paraId="68A2D410" w14:textId="77777777" w:rsidR="00C111CC" w:rsidRPr="000438A3" w:rsidRDefault="00C111CC" w:rsidP="00824FAD">
            <w:pPr>
              <w:pStyle w:val="BodyText"/>
              <w:tabs>
                <w:tab w:val="clear" w:pos="357"/>
                <w:tab w:val="clear" w:pos="714"/>
                <w:tab w:val="clear" w:pos="2552"/>
              </w:tabs>
              <w:jc w:val="center"/>
              <w:cnfStyle w:val="000000100000" w:firstRow="0" w:lastRow="0" w:firstColumn="0" w:lastColumn="0" w:oddVBand="0" w:evenVBand="0" w:oddHBand="1" w:evenHBand="0" w:firstRowFirstColumn="0" w:firstRowLastColumn="0" w:lastRowFirstColumn="0" w:lastRowLastColumn="0"/>
              <w:rPr>
                <w:rStyle w:val="Strong"/>
              </w:rPr>
            </w:pPr>
          </w:p>
        </w:tc>
      </w:tr>
      <w:tr w:rsidR="00C111CC" w:rsidRPr="000438A3" w14:paraId="2EBF1108" w14:textId="77777777" w:rsidTr="00824FAD">
        <w:tc>
          <w:tcPr>
            <w:cnfStyle w:val="001000000000" w:firstRow="0" w:lastRow="0" w:firstColumn="1" w:lastColumn="0" w:oddVBand="0" w:evenVBand="0" w:oddHBand="0" w:evenHBand="0" w:firstRowFirstColumn="0" w:firstRowLastColumn="0" w:lastRowFirstColumn="0" w:lastRowLastColumn="0"/>
            <w:tcW w:w="330" w:type="pct"/>
            <w:shd w:val="clear" w:color="auto" w:fill="F2F2F2" w:themeFill="background1" w:themeFillShade="F2"/>
            <w:vAlign w:val="center"/>
          </w:tcPr>
          <w:p w14:paraId="3F49199D" w14:textId="77777777" w:rsidR="00C111CC" w:rsidRPr="000438A3" w:rsidRDefault="00C111CC" w:rsidP="00824FAD">
            <w:pPr>
              <w:pStyle w:val="BodyText"/>
              <w:tabs>
                <w:tab w:val="clear" w:pos="357"/>
                <w:tab w:val="clear" w:pos="714"/>
                <w:tab w:val="clear" w:pos="2552"/>
              </w:tabs>
              <w:jc w:val="center"/>
              <w:rPr>
                <w:rStyle w:val="Strong"/>
              </w:rPr>
            </w:pPr>
            <w:r w:rsidRPr="000438A3">
              <w:rPr>
                <w:rStyle w:val="Strong"/>
              </w:rPr>
              <w:t>8</w:t>
            </w:r>
          </w:p>
        </w:tc>
        <w:tc>
          <w:tcPr>
            <w:tcW w:w="3978" w:type="pct"/>
            <w:vAlign w:val="center"/>
          </w:tcPr>
          <w:p w14:paraId="726873A0" w14:textId="77777777" w:rsidR="00C111CC" w:rsidRPr="00D877FE" w:rsidRDefault="00C111CC" w:rsidP="00824FAD">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pPr>
            <w:r w:rsidRPr="00D877FE">
              <w:t xml:space="preserve">Reviewer Team determines the final content of the report, review rating and recommendations prior to submission of the final draft Report to the GCA Review Manager. </w:t>
            </w:r>
          </w:p>
        </w:tc>
        <w:tc>
          <w:tcPr>
            <w:tcW w:w="692" w:type="pct"/>
            <w:vMerge/>
            <w:shd w:val="clear" w:color="auto" w:fill="E8F8FF" w:themeFill="accent3" w:themeFillTint="33"/>
            <w:vAlign w:val="center"/>
          </w:tcPr>
          <w:p w14:paraId="2C28A7EE" w14:textId="77777777" w:rsidR="00C111CC" w:rsidRPr="000438A3" w:rsidRDefault="00C111CC" w:rsidP="00824FAD">
            <w:pPr>
              <w:pStyle w:val="BodyText"/>
              <w:tabs>
                <w:tab w:val="clear" w:pos="357"/>
                <w:tab w:val="clear" w:pos="714"/>
                <w:tab w:val="clear" w:pos="2552"/>
              </w:tabs>
              <w:jc w:val="center"/>
              <w:cnfStyle w:val="000000000000" w:firstRow="0" w:lastRow="0" w:firstColumn="0" w:lastColumn="0" w:oddVBand="0" w:evenVBand="0" w:oddHBand="0" w:evenHBand="0" w:firstRowFirstColumn="0" w:firstRowLastColumn="0" w:lastRowFirstColumn="0" w:lastRowLastColumn="0"/>
              <w:rPr>
                <w:rStyle w:val="Strong"/>
              </w:rPr>
            </w:pPr>
          </w:p>
        </w:tc>
      </w:tr>
      <w:tr w:rsidR="00C111CC" w:rsidRPr="000438A3" w14:paraId="6B54FED9" w14:textId="77777777" w:rsidTr="00824F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0" w:type="pct"/>
            <w:shd w:val="clear" w:color="auto" w:fill="F2F2F2" w:themeFill="background1" w:themeFillShade="F2"/>
            <w:vAlign w:val="center"/>
          </w:tcPr>
          <w:p w14:paraId="72FD22E4" w14:textId="77777777" w:rsidR="00C111CC" w:rsidRPr="000438A3" w:rsidRDefault="00C111CC" w:rsidP="00824FAD">
            <w:pPr>
              <w:pStyle w:val="BodyText"/>
              <w:tabs>
                <w:tab w:val="clear" w:pos="357"/>
                <w:tab w:val="clear" w:pos="714"/>
                <w:tab w:val="clear" w:pos="2552"/>
              </w:tabs>
              <w:jc w:val="center"/>
              <w:rPr>
                <w:rStyle w:val="Strong"/>
              </w:rPr>
            </w:pPr>
            <w:r w:rsidRPr="000438A3">
              <w:rPr>
                <w:rStyle w:val="Strong"/>
              </w:rPr>
              <w:t>9</w:t>
            </w:r>
          </w:p>
        </w:tc>
        <w:tc>
          <w:tcPr>
            <w:tcW w:w="3978" w:type="pct"/>
            <w:vAlign w:val="center"/>
          </w:tcPr>
          <w:p w14:paraId="74306D80" w14:textId="77777777" w:rsidR="00C111CC" w:rsidRPr="00D877FE" w:rsidRDefault="00C111CC" w:rsidP="00824FAD">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pPr>
            <w:r w:rsidRPr="00D877FE">
              <w:t xml:space="preserve">GCA Review Manager reviews the final draft Report, seeks any clarification required from the agencies or Lead Reviewer, clarifies recommendations, and finalises the Report. </w:t>
            </w:r>
          </w:p>
        </w:tc>
        <w:tc>
          <w:tcPr>
            <w:tcW w:w="692" w:type="pct"/>
            <w:vMerge w:val="restart"/>
            <w:shd w:val="clear" w:color="auto" w:fill="E8F8FF" w:themeFill="accent3" w:themeFillTint="33"/>
            <w:vAlign w:val="center"/>
          </w:tcPr>
          <w:p w14:paraId="00E5BE44" w14:textId="77777777" w:rsidR="00C111CC" w:rsidRDefault="00C111CC" w:rsidP="00824FAD">
            <w:pPr>
              <w:pStyle w:val="BodyText"/>
              <w:tabs>
                <w:tab w:val="clear" w:pos="357"/>
                <w:tab w:val="clear" w:pos="714"/>
                <w:tab w:val="clear" w:pos="2552"/>
              </w:tabs>
              <w:jc w:val="center"/>
              <w:cnfStyle w:val="000000100000" w:firstRow="0" w:lastRow="0" w:firstColumn="0" w:lastColumn="0" w:oddVBand="0" w:evenVBand="0" w:oddHBand="1" w:evenHBand="0" w:firstRowFirstColumn="0" w:firstRowLastColumn="0" w:lastRowFirstColumn="0" w:lastRowLastColumn="0"/>
              <w:rPr>
                <w:rStyle w:val="Strong"/>
                <w:color w:val="146CFD" w:themeColor="accent2"/>
              </w:rPr>
            </w:pPr>
            <w:r>
              <w:rPr>
                <w:rStyle w:val="Strong"/>
                <w:color w:val="146CFD" w:themeColor="accent2"/>
              </w:rPr>
              <w:t>Reporting</w:t>
            </w:r>
          </w:p>
          <w:p w14:paraId="08C0E670" w14:textId="77777777" w:rsidR="00C111CC" w:rsidRPr="000438A3" w:rsidRDefault="00C111CC" w:rsidP="00824FAD">
            <w:pPr>
              <w:pStyle w:val="BodyText"/>
              <w:tabs>
                <w:tab w:val="clear" w:pos="357"/>
                <w:tab w:val="clear" w:pos="714"/>
                <w:tab w:val="clear" w:pos="2552"/>
              </w:tabs>
              <w:jc w:val="center"/>
              <w:cnfStyle w:val="000000100000" w:firstRow="0" w:lastRow="0" w:firstColumn="0" w:lastColumn="0" w:oddVBand="0" w:evenVBand="0" w:oddHBand="1" w:evenHBand="0" w:firstRowFirstColumn="0" w:firstRowLastColumn="0" w:lastRowFirstColumn="0" w:lastRowLastColumn="0"/>
              <w:rPr>
                <w:rStyle w:val="Strong"/>
              </w:rPr>
            </w:pPr>
            <w:r>
              <w:rPr>
                <w:b/>
                <w:bCs/>
                <w:noProof/>
              </w:rPr>
              <w:drawing>
                <wp:inline distT="0" distB="0" distL="0" distR="0" wp14:anchorId="74BFA0A2" wp14:editId="7682657A">
                  <wp:extent cx="418538" cy="418538"/>
                  <wp:effectExtent l="0" t="0" r="0" b="0"/>
                  <wp:docPr id="202607374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271136" name="Graphic 5"/>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418538" cy="418538"/>
                          </a:xfrm>
                          <a:prstGeom prst="rect">
                            <a:avLst/>
                          </a:prstGeom>
                        </pic:spPr>
                      </pic:pic>
                    </a:graphicData>
                  </a:graphic>
                </wp:inline>
              </w:drawing>
            </w:r>
          </w:p>
        </w:tc>
      </w:tr>
      <w:tr w:rsidR="00C111CC" w:rsidRPr="000438A3" w14:paraId="38E52E3B" w14:textId="77777777" w:rsidTr="00824FAD">
        <w:tc>
          <w:tcPr>
            <w:cnfStyle w:val="001000000000" w:firstRow="0" w:lastRow="0" w:firstColumn="1" w:lastColumn="0" w:oddVBand="0" w:evenVBand="0" w:oddHBand="0" w:evenHBand="0" w:firstRowFirstColumn="0" w:firstRowLastColumn="0" w:lastRowFirstColumn="0" w:lastRowLastColumn="0"/>
            <w:tcW w:w="330" w:type="pct"/>
            <w:shd w:val="clear" w:color="auto" w:fill="F2F2F2" w:themeFill="background1" w:themeFillShade="F2"/>
            <w:vAlign w:val="center"/>
          </w:tcPr>
          <w:p w14:paraId="36C1BDF6" w14:textId="77777777" w:rsidR="00C111CC" w:rsidRPr="000438A3" w:rsidRDefault="00C111CC" w:rsidP="00824FAD">
            <w:pPr>
              <w:pStyle w:val="BodyText"/>
              <w:tabs>
                <w:tab w:val="clear" w:pos="357"/>
                <w:tab w:val="clear" w:pos="714"/>
                <w:tab w:val="clear" w:pos="2552"/>
              </w:tabs>
              <w:jc w:val="center"/>
              <w:rPr>
                <w:rStyle w:val="Strong"/>
              </w:rPr>
            </w:pPr>
            <w:r w:rsidRPr="000438A3">
              <w:rPr>
                <w:rStyle w:val="Strong"/>
              </w:rPr>
              <w:t>10</w:t>
            </w:r>
          </w:p>
        </w:tc>
        <w:tc>
          <w:tcPr>
            <w:tcW w:w="3978" w:type="pct"/>
            <w:vAlign w:val="center"/>
          </w:tcPr>
          <w:p w14:paraId="41A1509F" w14:textId="77777777" w:rsidR="00C111CC" w:rsidRPr="00D877FE" w:rsidRDefault="00C111CC" w:rsidP="00824FAD">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pPr>
            <w:r w:rsidRPr="00D877FE">
              <w:t xml:space="preserve">If deemed required, at GCA Review Manager’s discretion, appoint a full independent review team and conduct a Deep Dive Review of the project. </w:t>
            </w:r>
          </w:p>
        </w:tc>
        <w:tc>
          <w:tcPr>
            <w:tcW w:w="692" w:type="pct"/>
            <w:vMerge/>
            <w:shd w:val="clear" w:color="auto" w:fill="E8F8FF" w:themeFill="accent3" w:themeFillTint="33"/>
            <w:vAlign w:val="center"/>
          </w:tcPr>
          <w:p w14:paraId="649EBDD3" w14:textId="77777777" w:rsidR="00C111CC" w:rsidRPr="000438A3" w:rsidRDefault="00C111CC" w:rsidP="00824FAD">
            <w:pPr>
              <w:pStyle w:val="BodyText"/>
              <w:tabs>
                <w:tab w:val="clear" w:pos="357"/>
                <w:tab w:val="clear" w:pos="714"/>
                <w:tab w:val="clear" w:pos="2552"/>
              </w:tabs>
              <w:jc w:val="center"/>
              <w:cnfStyle w:val="000000000000" w:firstRow="0" w:lastRow="0" w:firstColumn="0" w:lastColumn="0" w:oddVBand="0" w:evenVBand="0" w:oddHBand="0" w:evenHBand="0" w:firstRowFirstColumn="0" w:firstRowLastColumn="0" w:lastRowFirstColumn="0" w:lastRowLastColumn="0"/>
              <w:rPr>
                <w:rStyle w:val="Strong"/>
              </w:rPr>
            </w:pPr>
          </w:p>
        </w:tc>
      </w:tr>
      <w:tr w:rsidR="00C111CC" w:rsidRPr="000438A3" w14:paraId="696D5D4B" w14:textId="77777777" w:rsidTr="00824F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0" w:type="pct"/>
            <w:shd w:val="clear" w:color="auto" w:fill="F2F2F2" w:themeFill="background1" w:themeFillShade="F2"/>
            <w:vAlign w:val="center"/>
          </w:tcPr>
          <w:p w14:paraId="4B2B5A76" w14:textId="77777777" w:rsidR="00C111CC" w:rsidRPr="000438A3" w:rsidRDefault="00C111CC" w:rsidP="00824FAD">
            <w:pPr>
              <w:pStyle w:val="BodyText"/>
              <w:tabs>
                <w:tab w:val="clear" w:pos="357"/>
                <w:tab w:val="clear" w:pos="714"/>
                <w:tab w:val="clear" w:pos="2552"/>
              </w:tabs>
              <w:jc w:val="center"/>
              <w:rPr>
                <w:rStyle w:val="Strong"/>
              </w:rPr>
            </w:pPr>
            <w:r w:rsidRPr="000438A3">
              <w:rPr>
                <w:rStyle w:val="Strong"/>
              </w:rPr>
              <w:t>11</w:t>
            </w:r>
          </w:p>
        </w:tc>
        <w:tc>
          <w:tcPr>
            <w:tcW w:w="3978" w:type="pct"/>
            <w:vAlign w:val="center"/>
          </w:tcPr>
          <w:p w14:paraId="593A3037" w14:textId="77777777" w:rsidR="00C111CC" w:rsidRPr="00D877FE" w:rsidRDefault="00C111CC" w:rsidP="00824FAD">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pPr>
            <w:r w:rsidRPr="00D877FE">
              <w:t xml:space="preserve">Post Review survey sent out to Accountable Agency, Reviewer Team and GCA Review Manager. </w:t>
            </w:r>
          </w:p>
        </w:tc>
        <w:tc>
          <w:tcPr>
            <w:tcW w:w="692" w:type="pct"/>
            <w:vMerge/>
            <w:shd w:val="clear" w:color="auto" w:fill="E8F8FF" w:themeFill="accent3" w:themeFillTint="33"/>
            <w:vAlign w:val="center"/>
          </w:tcPr>
          <w:p w14:paraId="28589588" w14:textId="77777777" w:rsidR="00C111CC" w:rsidRPr="000438A3" w:rsidRDefault="00C111CC" w:rsidP="00824FAD">
            <w:pPr>
              <w:pStyle w:val="BodyText"/>
              <w:tabs>
                <w:tab w:val="clear" w:pos="357"/>
                <w:tab w:val="clear" w:pos="714"/>
                <w:tab w:val="clear" w:pos="2552"/>
              </w:tabs>
              <w:jc w:val="center"/>
              <w:cnfStyle w:val="000000100000" w:firstRow="0" w:lastRow="0" w:firstColumn="0" w:lastColumn="0" w:oddVBand="0" w:evenVBand="0" w:oddHBand="1" w:evenHBand="0" w:firstRowFirstColumn="0" w:firstRowLastColumn="0" w:lastRowFirstColumn="0" w:lastRowLastColumn="0"/>
              <w:rPr>
                <w:rStyle w:val="Strong"/>
              </w:rPr>
            </w:pPr>
          </w:p>
        </w:tc>
      </w:tr>
      <w:tr w:rsidR="00C111CC" w:rsidRPr="000438A3" w14:paraId="1EE5BE73" w14:textId="77777777" w:rsidTr="00824FAD">
        <w:tc>
          <w:tcPr>
            <w:cnfStyle w:val="001000000000" w:firstRow="0" w:lastRow="0" w:firstColumn="1" w:lastColumn="0" w:oddVBand="0" w:evenVBand="0" w:oddHBand="0" w:evenHBand="0" w:firstRowFirstColumn="0" w:firstRowLastColumn="0" w:lastRowFirstColumn="0" w:lastRowLastColumn="0"/>
            <w:tcW w:w="330" w:type="pct"/>
            <w:shd w:val="clear" w:color="auto" w:fill="F2F2F2" w:themeFill="background1" w:themeFillShade="F2"/>
            <w:vAlign w:val="center"/>
          </w:tcPr>
          <w:p w14:paraId="23A0ECC0" w14:textId="77777777" w:rsidR="00C111CC" w:rsidRPr="000438A3" w:rsidRDefault="00C111CC" w:rsidP="00824FAD">
            <w:pPr>
              <w:pStyle w:val="BodyText"/>
              <w:tabs>
                <w:tab w:val="clear" w:pos="357"/>
                <w:tab w:val="clear" w:pos="714"/>
                <w:tab w:val="clear" w:pos="2552"/>
              </w:tabs>
              <w:jc w:val="center"/>
              <w:rPr>
                <w:rStyle w:val="Strong"/>
              </w:rPr>
            </w:pPr>
            <w:r w:rsidRPr="000438A3">
              <w:rPr>
                <w:rStyle w:val="Strong"/>
              </w:rPr>
              <w:t>12</w:t>
            </w:r>
          </w:p>
        </w:tc>
        <w:tc>
          <w:tcPr>
            <w:tcW w:w="3978" w:type="pct"/>
            <w:vAlign w:val="center"/>
          </w:tcPr>
          <w:p w14:paraId="6FA747CE" w14:textId="77777777" w:rsidR="00C111CC" w:rsidRPr="00D877FE" w:rsidRDefault="00C111CC" w:rsidP="00824FAD">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pPr>
            <w:r w:rsidRPr="00D877FE">
              <w:t>Close-out Plan issued and managed by DCS ICT Assurance</w:t>
            </w:r>
          </w:p>
        </w:tc>
        <w:tc>
          <w:tcPr>
            <w:tcW w:w="692" w:type="pct"/>
            <w:shd w:val="clear" w:color="auto" w:fill="E8F8FF" w:themeFill="accent3" w:themeFillTint="33"/>
            <w:vAlign w:val="center"/>
          </w:tcPr>
          <w:p w14:paraId="7F7AA3AA" w14:textId="77777777" w:rsidR="00C111CC" w:rsidRPr="000438A3" w:rsidRDefault="00C111CC" w:rsidP="00824FAD">
            <w:pPr>
              <w:pStyle w:val="BodyText"/>
              <w:tabs>
                <w:tab w:val="clear" w:pos="357"/>
                <w:tab w:val="clear" w:pos="714"/>
                <w:tab w:val="clear" w:pos="2552"/>
              </w:tabs>
              <w:jc w:val="center"/>
              <w:cnfStyle w:val="000000000000" w:firstRow="0" w:lastRow="0" w:firstColumn="0" w:lastColumn="0" w:oddVBand="0" w:evenVBand="0" w:oddHBand="0" w:evenHBand="0" w:firstRowFirstColumn="0" w:firstRowLastColumn="0" w:lastRowFirstColumn="0" w:lastRowLastColumn="0"/>
              <w:rPr>
                <w:rStyle w:val="Strong"/>
              </w:rPr>
            </w:pPr>
            <w:r>
              <w:rPr>
                <w:rStyle w:val="Strong"/>
                <w:color w:val="146CFD" w:themeColor="accent2"/>
              </w:rPr>
              <w:t>Close</w:t>
            </w:r>
          </w:p>
        </w:tc>
      </w:tr>
    </w:tbl>
    <w:p w14:paraId="2F1F059A" w14:textId="697B431A" w:rsidR="00AF2FFB" w:rsidRDefault="009A2283" w:rsidP="2892408B">
      <w:pPr>
        <w:pStyle w:val="BodyText"/>
      </w:pPr>
      <w:r>
        <w:t>This table can also be found in Digital</w:t>
      </w:r>
      <w:r w:rsidR="111700B2">
        <w:t xml:space="preserve"> </w:t>
      </w:r>
      <w:r>
        <w:t>NSW</w:t>
      </w:r>
      <w:r w:rsidR="13C7A58B">
        <w:t xml:space="preserve"> </w:t>
      </w:r>
      <w:r>
        <w:t>Assurance</w:t>
      </w:r>
      <w:r w:rsidR="6CEBA3F8">
        <w:t xml:space="preserve"> </w:t>
      </w:r>
      <w:r>
        <w:t>Gate</w:t>
      </w:r>
      <w:r w:rsidR="37A82107">
        <w:t xml:space="preserve"> </w:t>
      </w:r>
      <w:r w:rsidR="00C111CC">
        <w:t>6</w:t>
      </w:r>
      <w:r w:rsidR="6BB60995">
        <w:t xml:space="preserve"> </w:t>
      </w:r>
      <w:r>
        <w:t xml:space="preserve">Guideline </w:t>
      </w:r>
    </w:p>
    <w:p w14:paraId="103C2A8D" w14:textId="20A1C9D3" w:rsidR="002E7DAE" w:rsidRDefault="003B517E" w:rsidP="2892408B">
      <w:pPr>
        <w:pStyle w:val="BodyText"/>
      </w:pPr>
      <w:hyperlink r:id="rId22" w:history="1">
        <w:r w:rsidRPr="008971D3">
          <w:rPr>
            <w:rStyle w:val="Hyperlink"/>
          </w:rPr>
          <w:t>https://www.digital.nsw.gov.au/policy/digital-assurance/resources-for-agencies-and-expert-reviewers</w:t>
        </w:r>
      </w:hyperlink>
      <w:r>
        <w:t xml:space="preserve"> </w:t>
      </w:r>
    </w:p>
    <w:p w14:paraId="717D97F2" w14:textId="3F54719B" w:rsidR="6804E399" w:rsidRDefault="6804E399" w:rsidP="6804E399">
      <w:pPr>
        <w:pStyle w:val="BodyText"/>
        <w:sectPr w:rsidR="6804E399" w:rsidSect="00DF7152">
          <w:headerReference w:type="default" r:id="rId23"/>
          <w:headerReference w:type="first" r:id="rId24"/>
          <w:pgSz w:w="11906" w:h="16838" w:code="9"/>
          <w:pgMar w:top="851" w:right="851" w:bottom="851" w:left="851" w:header="397" w:footer="454" w:gutter="0"/>
          <w:pgNumType w:start="1"/>
          <w:cols w:space="708"/>
          <w:docGrid w:linePitch="360"/>
        </w:sectPr>
      </w:pPr>
    </w:p>
    <w:p w14:paraId="5426A30F" w14:textId="1960E0C2" w:rsidR="00380906" w:rsidRDefault="00722A1C" w:rsidP="00380906">
      <w:pPr>
        <w:pStyle w:val="Descriptor"/>
      </w:pPr>
      <w:r>
        <w:lastRenderedPageBreak/>
        <w:t xml:space="preserve">Digital NSW </w:t>
      </w:r>
      <w:r w:rsidRPr="004D39F9">
        <w:rPr>
          <w:rFonts w:asciiTheme="minorHAnsi" w:hAnsiTheme="minorHAnsi"/>
        </w:rPr>
        <w:t>| DS</w:t>
      </w:r>
      <w:r w:rsidR="002E7DAE">
        <w:rPr>
          <w:rFonts w:asciiTheme="minorHAnsi" w:hAnsiTheme="minorHAnsi"/>
        </w:rPr>
        <w:t>S</w:t>
      </w:r>
      <w:r w:rsidRPr="004D39F9">
        <w:rPr>
          <w:rFonts w:asciiTheme="minorHAnsi" w:hAnsiTheme="minorHAnsi"/>
        </w:rPr>
        <w:t>A</w:t>
      </w:r>
      <w:r w:rsidR="00BB55F9">
        <w:rPr>
          <w:noProof/>
        </w:rPr>
        <w:drawing>
          <wp:anchor distT="0" distB="0" distL="114300" distR="114300" simplePos="0" relativeHeight="251658241" behindDoc="1" locked="0" layoutInCell="1" allowOverlap="1" wp14:anchorId="79B3DC60" wp14:editId="1282245B">
            <wp:simplePos x="0" y="0"/>
            <wp:positionH relativeFrom="page">
              <wp:align>left</wp:align>
            </wp:positionH>
            <wp:positionV relativeFrom="page">
              <wp:align>top</wp:align>
            </wp:positionV>
            <wp:extent cx="7560000" cy="10702800"/>
            <wp:effectExtent l="0" t="0" r="0" b="3810"/>
            <wp:wrapNone/>
            <wp:docPr id="694449938" name="Picture 3" descr="A blue and red square with a red stri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449938" name="Picture 3" descr="A blue and red square with a red strip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0702800"/>
                    </a:xfrm>
                    <a:prstGeom prst="rect">
                      <a:avLst/>
                    </a:prstGeom>
                  </pic:spPr>
                </pic:pic>
              </a:graphicData>
            </a:graphic>
            <wp14:sizeRelH relativeFrom="margin">
              <wp14:pctWidth>0</wp14:pctWidth>
            </wp14:sizeRelH>
            <wp14:sizeRelV relativeFrom="margin">
              <wp14:pctHeight>0</wp14:pctHeight>
            </wp14:sizeRelV>
          </wp:anchor>
        </w:drawing>
      </w:r>
    </w:p>
    <w:p w14:paraId="694A668A" w14:textId="77777777" w:rsidR="00380906" w:rsidRDefault="00380906" w:rsidP="00B01FC7">
      <w:pPr>
        <w:pStyle w:val="ContactDetails"/>
      </w:pPr>
    </w:p>
    <w:p w14:paraId="664CB225" w14:textId="77777777" w:rsidR="00380906" w:rsidRDefault="00380906" w:rsidP="00B01FC7">
      <w:pPr>
        <w:pStyle w:val="ContactDetails"/>
      </w:pPr>
    </w:p>
    <w:p w14:paraId="310ED9A8" w14:textId="5CA8874A" w:rsidR="007A2062" w:rsidRPr="00B01FC7" w:rsidRDefault="007A2062" w:rsidP="00B01FC7">
      <w:pPr>
        <w:pStyle w:val="ContactDetails"/>
      </w:pPr>
      <w:r>
        <w:t xml:space="preserve"> </w:t>
      </w:r>
    </w:p>
    <w:sectPr w:rsidR="007A2062" w:rsidRPr="00B01FC7" w:rsidSect="00DF7152">
      <w:headerReference w:type="default" r:id="rId25"/>
      <w:headerReference w:type="first" r:id="rId26"/>
      <w:pgSz w:w="11906" w:h="16838" w:code="9"/>
      <w:pgMar w:top="851" w:right="851" w:bottom="851" w:left="851" w:header="39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4666B" w14:textId="77777777" w:rsidR="00DB24AB" w:rsidRDefault="00DB24AB" w:rsidP="00921FD3">
      <w:r>
        <w:separator/>
      </w:r>
    </w:p>
    <w:p w14:paraId="5DE9E672" w14:textId="77777777" w:rsidR="00DB24AB" w:rsidRDefault="00DB24AB"/>
    <w:p w14:paraId="713A7981" w14:textId="77777777" w:rsidR="00DB24AB" w:rsidRDefault="00DB24AB"/>
  </w:endnote>
  <w:endnote w:type="continuationSeparator" w:id="0">
    <w:p w14:paraId="19F83361" w14:textId="77777777" w:rsidR="00DB24AB" w:rsidRDefault="00DB24AB" w:rsidP="00921FD3">
      <w:r>
        <w:continuationSeparator/>
      </w:r>
    </w:p>
    <w:p w14:paraId="61D7CBCE" w14:textId="77777777" w:rsidR="00DB24AB" w:rsidRDefault="00DB24AB"/>
    <w:p w14:paraId="2EB28730" w14:textId="77777777" w:rsidR="00DB24AB" w:rsidRDefault="00DB24AB"/>
  </w:endnote>
  <w:endnote w:type="continuationNotice" w:id="1">
    <w:p w14:paraId="1851DC13" w14:textId="77777777" w:rsidR="00DB24AB" w:rsidRDefault="00DB24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embedRegular r:id="rId1" w:fontKey="{C9F7D175-0139-4B8C-AE1B-6D6F87E2BC8F}"/>
    <w:embedBold r:id="rId2" w:fontKey="{C7508BE0-078B-4627-AB84-6E7610918A16}"/>
    <w:embedItalic r:id="rId3" w:fontKey="{927E946B-2AAB-49E8-9167-2080E6537108}"/>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Public Sans SemiBold">
    <w:panose1 w:val="00000000000000000000"/>
    <w:charset w:val="00"/>
    <w:family w:val="auto"/>
    <w:pitch w:val="variable"/>
    <w:sig w:usb0="A00000FF" w:usb1="4000205B" w:usb2="00000000" w:usb3="00000000" w:csb0="00000193" w:csb1="00000000"/>
    <w:embedRegular r:id="rId4" w:fontKey="{CC625514-D710-4248-9EBC-1E93FE7531B2}"/>
    <w:embedBold r:id="rId5" w:fontKey="{79DBED23-6543-4EC9-9D65-1AE0CD2E54A8}"/>
    <w:embedItalic r:id="rId6" w:fontKey="{7FBF8C41-A96A-479F-BA4D-3AEAFB59012F}"/>
    <w:embedBoldItalic r:id="rId7" w:fontKey="{2C0D10E3-310A-485B-A99A-D3F3131E3147}"/>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MT">
    <w:altName w:val="Arial"/>
    <w:charset w:val="4D"/>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7FFF5" w14:textId="77777777" w:rsidR="00D05BC4" w:rsidRPr="008F0B7B" w:rsidRDefault="00D05BC4" w:rsidP="008F0B7B">
    <w:pPr>
      <w:pStyle w:val="HeaderFooterSensitivityLabelSpace"/>
    </w:pPr>
  </w:p>
  <w:p w14:paraId="5D832142" w14:textId="096B3E22" w:rsidR="004F4880" w:rsidRPr="0004413C" w:rsidRDefault="003B517E" w:rsidP="0004413C">
    <w:pPr>
      <w:pStyle w:val="Footer"/>
    </w:pPr>
    <w:sdt>
      <w:sdtPr>
        <w:alias w:val="Title"/>
        <w:tag w:val="Title"/>
        <w:id w:val="867105508"/>
        <w:placeholder>
          <w:docPart w:val="556F3FAC279B5D4FBBDB9F9DBF3EAC06"/>
        </w:placeholder>
        <w:dataBinding w:prefixMappings="xmlns:ns0='http://purl.org/dc/elements/1.1/' xmlns:ns1='http://schemas.openxmlformats.org/package/2006/metadata/core-properties' " w:xpath="/ns1:coreProperties[1]/ns0:title[1]" w:storeItemID="{6C3C8BC8-F283-45AE-878A-BAB7291924A1}"/>
        <w:text/>
      </w:sdtPr>
      <w:sdtEndPr/>
      <w:sdtContent>
        <w:r w:rsidR="0000252D">
          <w:t>Gate 6: Terms of Reference</w:t>
        </w:r>
      </w:sdtContent>
    </w:sdt>
    <w:r w:rsidR="00341877">
      <w:ptab w:relativeTo="margin" w:alignment="right" w:leader="none"/>
    </w:r>
    <w:r w:rsidR="00960C28" w:rsidRPr="0004413C">
      <w:fldChar w:fldCharType="begin"/>
    </w:r>
    <w:r w:rsidR="00960C28" w:rsidRPr="0004413C">
      <w:instrText xml:space="preserve"> PAGE   \* MERGEFORMAT </w:instrText>
    </w:r>
    <w:r w:rsidR="00960C28" w:rsidRPr="0004413C">
      <w:fldChar w:fldCharType="separate"/>
    </w:r>
    <w:r w:rsidR="003B11A1">
      <w:rPr>
        <w:noProof/>
      </w:rPr>
      <w:t>5</w:t>
    </w:r>
    <w:r w:rsidR="00960C28" w:rsidRPr="0004413C">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CE687" w14:textId="77777777" w:rsidR="00B93E20" w:rsidRPr="008F0B7B" w:rsidRDefault="00B93E20" w:rsidP="00B93E20">
    <w:pPr>
      <w:pStyle w:val="HeaderFooterSensitivityLabelSpace"/>
    </w:pPr>
  </w:p>
  <w:p w14:paraId="3BA4C32D" w14:textId="7942B160" w:rsidR="00B93E20" w:rsidRPr="00B93E20" w:rsidRDefault="00B93E20" w:rsidP="00B93E20">
    <w:pPr>
      <w:pStyle w:val="Footer"/>
    </w:pP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1B9D7" w14:textId="77777777" w:rsidR="00DB24AB" w:rsidRDefault="00DB24AB" w:rsidP="008F0B7B">
      <w:pPr>
        <w:pStyle w:val="BodyText"/>
      </w:pPr>
      <w:r>
        <w:separator/>
      </w:r>
    </w:p>
  </w:footnote>
  <w:footnote w:type="continuationSeparator" w:id="0">
    <w:p w14:paraId="033F6CD4" w14:textId="77777777" w:rsidR="00DB24AB" w:rsidRPr="00D27532" w:rsidRDefault="00DB24AB" w:rsidP="00D27532">
      <w:pPr>
        <w:pStyle w:val="BodyText"/>
      </w:pPr>
      <w:r>
        <w:separator/>
      </w:r>
    </w:p>
  </w:footnote>
  <w:footnote w:type="continuationNotice" w:id="1">
    <w:p w14:paraId="0817E904" w14:textId="77777777" w:rsidR="00DB24AB" w:rsidRPr="00D27532" w:rsidRDefault="00DB24AB" w:rsidP="00D27532">
      <w:pPr>
        <w:pStyle w:val="BodyText"/>
      </w:pPr>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3F243C2E" w14:paraId="31D2A582" w14:textId="77777777" w:rsidTr="3F243C2E">
      <w:trPr>
        <w:trHeight w:val="300"/>
      </w:trPr>
      <w:tc>
        <w:tcPr>
          <w:tcW w:w="3400" w:type="dxa"/>
        </w:tcPr>
        <w:p w14:paraId="56BC8034" w14:textId="7268A52A" w:rsidR="3F243C2E" w:rsidRDefault="3F243C2E" w:rsidP="3F243C2E">
          <w:pPr>
            <w:pStyle w:val="Header"/>
            <w:ind w:left="-115"/>
          </w:pPr>
        </w:p>
      </w:tc>
      <w:tc>
        <w:tcPr>
          <w:tcW w:w="3400" w:type="dxa"/>
        </w:tcPr>
        <w:p w14:paraId="2282F905" w14:textId="7809DB12" w:rsidR="3F243C2E" w:rsidRDefault="3F243C2E" w:rsidP="3F243C2E">
          <w:pPr>
            <w:pStyle w:val="Header"/>
            <w:jc w:val="center"/>
          </w:pPr>
        </w:p>
      </w:tc>
      <w:tc>
        <w:tcPr>
          <w:tcW w:w="3400" w:type="dxa"/>
        </w:tcPr>
        <w:p w14:paraId="4FEF1874" w14:textId="3C04E6FD" w:rsidR="3F243C2E" w:rsidRDefault="3F243C2E" w:rsidP="3F243C2E">
          <w:pPr>
            <w:pStyle w:val="Header"/>
            <w:ind w:right="-115"/>
            <w:jc w:val="right"/>
          </w:pPr>
        </w:p>
      </w:tc>
    </w:tr>
  </w:tbl>
  <w:p w14:paraId="306349E3" w14:textId="303B9EFB" w:rsidR="006A4246" w:rsidRDefault="006A42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3F243C2E" w14:paraId="30D22EC7" w14:textId="77777777" w:rsidTr="3F243C2E">
      <w:trPr>
        <w:trHeight w:val="300"/>
      </w:trPr>
      <w:tc>
        <w:tcPr>
          <w:tcW w:w="3400" w:type="dxa"/>
        </w:tcPr>
        <w:p w14:paraId="72407B42" w14:textId="59BC0A36" w:rsidR="3F243C2E" w:rsidRDefault="3F243C2E" w:rsidP="3F243C2E">
          <w:pPr>
            <w:pStyle w:val="Header"/>
            <w:ind w:left="-115"/>
          </w:pPr>
        </w:p>
      </w:tc>
      <w:tc>
        <w:tcPr>
          <w:tcW w:w="3400" w:type="dxa"/>
        </w:tcPr>
        <w:p w14:paraId="54D222A0" w14:textId="592F679F" w:rsidR="3F243C2E" w:rsidRDefault="3F243C2E" w:rsidP="3F243C2E">
          <w:pPr>
            <w:pStyle w:val="Header"/>
            <w:jc w:val="center"/>
          </w:pPr>
        </w:p>
      </w:tc>
      <w:tc>
        <w:tcPr>
          <w:tcW w:w="3400" w:type="dxa"/>
        </w:tcPr>
        <w:p w14:paraId="4EAD7E48" w14:textId="5BE77279" w:rsidR="3F243C2E" w:rsidRDefault="3F243C2E" w:rsidP="3F243C2E">
          <w:pPr>
            <w:pStyle w:val="Header"/>
            <w:ind w:right="-115"/>
            <w:jc w:val="right"/>
          </w:pPr>
        </w:p>
      </w:tc>
    </w:tr>
  </w:tbl>
  <w:p w14:paraId="70E66328" w14:textId="6E536843" w:rsidR="006A4246" w:rsidRDefault="006A42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3F243C2E" w14:paraId="0CB543EE" w14:textId="77777777" w:rsidTr="3F243C2E">
      <w:trPr>
        <w:trHeight w:val="300"/>
      </w:trPr>
      <w:tc>
        <w:tcPr>
          <w:tcW w:w="3400" w:type="dxa"/>
        </w:tcPr>
        <w:p w14:paraId="33CF5B56" w14:textId="66284CB2" w:rsidR="3F243C2E" w:rsidRDefault="3F243C2E" w:rsidP="3F243C2E">
          <w:pPr>
            <w:pStyle w:val="Header"/>
            <w:ind w:left="-115"/>
          </w:pPr>
        </w:p>
      </w:tc>
      <w:tc>
        <w:tcPr>
          <w:tcW w:w="3400" w:type="dxa"/>
        </w:tcPr>
        <w:p w14:paraId="4EF73BBD" w14:textId="05BB347C" w:rsidR="3F243C2E" w:rsidRDefault="3F243C2E" w:rsidP="3F243C2E">
          <w:pPr>
            <w:pStyle w:val="Header"/>
            <w:jc w:val="center"/>
          </w:pPr>
        </w:p>
      </w:tc>
      <w:tc>
        <w:tcPr>
          <w:tcW w:w="3400" w:type="dxa"/>
        </w:tcPr>
        <w:p w14:paraId="2DD33A97" w14:textId="3A3A3CEA" w:rsidR="3F243C2E" w:rsidRDefault="3F243C2E" w:rsidP="3F243C2E">
          <w:pPr>
            <w:pStyle w:val="Header"/>
            <w:ind w:right="-115"/>
            <w:jc w:val="right"/>
          </w:pPr>
        </w:p>
      </w:tc>
    </w:tr>
  </w:tbl>
  <w:p w14:paraId="4F0BFD2A" w14:textId="1E01B963" w:rsidR="006A4246" w:rsidRDefault="006A424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3F243C2E" w14:paraId="1C4C96E9" w14:textId="77777777" w:rsidTr="3F243C2E">
      <w:trPr>
        <w:trHeight w:val="300"/>
      </w:trPr>
      <w:tc>
        <w:tcPr>
          <w:tcW w:w="3400" w:type="dxa"/>
        </w:tcPr>
        <w:p w14:paraId="69347C06" w14:textId="34886984" w:rsidR="3F243C2E" w:rsidRDefault="3F243C2E" w:rsidP="3F243C2E">
          <w:pPr>
            <w:pStyle w:val="Header"/>
            <w:ind w:left="-115"/>
          </w:pPr>
        </w:p>
      </w:tc>
      <w:tc>
        <w:tcPr>
          <w:tcW w:w="3400" w:type="dxa"/>
        </w:tcPr>
        <w:p w14:paraId="78812A84" w14:textId="620BBB29" w:rsidR="3F243C2E" w:rsidRDefault="3F243C2E" w:rsidP="3F243C2E">
          <w:pPr>
            <w:pStyle w:val="Header"/>
            <w:jc w:val="center"/>
          </w:pPr>
        </w:p>
      </w:tc>
      <w:tc>
        <w:tcPr>
          <w:tcW w:w="3400" w:type="dxa"/>
        </w:tcPr>
        <w:p w14:paraId="2578EEAF" w14:textId="277F8326" w:rsidR="3F243C2E" w:rsidRDefault="3F243C2E" w:rsidP="3F243C2E">
          <w:pPr>
            <w:pStyle w:val="Header"/>
            <w:ind w:right="-115"/>
            <w:jc w:val="right"/>
          </w:pPr>
        </w:p>
      </w:tc>
    </w:tr>
  </w:tbl>
  <w:p w14:paraId="6A06E9E2" w14:textId="13C7978C" w:rsidR="006A4246" w:rsidRDefault="006A424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3F243C2E" w14:paraId="3E4BD99C" w14:textId="77777777" w:rsidTr="3F243C2E">
      <w:trPr>
        <w:trHeight w:val="300"/>
      </w:trPr>
      <w:tc>
        <w:tcPr>
          <w:tcW w:w="3400" w:type="dxa"/>
        </w:tcPr>
        <w:p w14:paraId="35F412D8" w14:textId="70CF18F7" w:rsidR="3F243C2E" w:rsidRDefault="3F243C2E" w:rsidP="3F243C2E">
          <w:pPr>
            <w:pStyle w:val="Header"/>
            <w:ind w:left="-115"/>
          </w:pPr>
        </w:p>
      </w:tc>
      <w:tc>
        <w:tcPr>
          <w:tcW w:w="3400" w:type="dxa"/>
        </w:tcPr>
        <w:p w14:paraId="553C514C" w14:textId="7AA45D58" w:rsidR="3F243C2E" w:rsidRDefault="3F243C2E" w:rsidP="3F243C2E">
          <w:pPr>
            <w:pStyle w:val="Header"/>
            <w:jc w:val="center"/>
          </w:pPr>
        </w:p>
      </w:tc>
      <w:tc>
        <w:tcPr>
          <w:tcW w:w="3400" w:type="dxa"/>
        </w:tcPr>
        <w:p w14:paraId="011BFF1B" w14:textId="3F3DFC90" w:rsidR="3F243C2E" w:rsidRDefault="3F243C2E" w:rsidP="3F243C2E">
          <w:pPr>
            <w:pStyle w:val="Header"/>
            <w:ind w:right="-115"/>
            <w:jc w:val="right"/>
          </w:pPr>
        </w:p>
      </w:tc>
    </w:tr>
  </w:tbl>
  <w:p w14:paraId="298FFEA2" w14:textId="4B6FBD4A" w:rsidR="006A4246" w:rsidRDefault="006A424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3F243C2E" w14:paraId="536F52DF" w14:textId="77777777" w:rsidTr="3F243C2E">
      <w:trPr>
        <w:trHeight w:val="300"/>
      </w:trPr>
      <w:tc>
        <w:tcPr>
          <w:tcW w:w="3400" w:type="dxa"/>
        </w:tcPr>
        <w:p w14:paraId="0B3BE760" w14:textId="72E8F955" w:rsidR="3F243C2E" w:rsidRDefault="3F243C2E" w:rsidP="3F243C2E">
          <w:pPr>
            <w:pStyle w:val="Header"/>
            <w:ind w:left="-115"/>
          </w:pPr>
        </w:p>
      </w:tc>
      <w:tc>
        <w:tcPr>
          <w:tcW w:w="3400" w:type="dxa"/>
        </w:tcPr>
        <w:p w14:paraId="70D32CE8" w14:textId="5C0777B5" w:rsidR="3F243C2E" w:rsidRDefault="3F243C2E" w:rsidP="3F243C2E">
          <w:pPr>
            <w:pStyle w:val="Header"/>
            <w:jc w:val="center"/>
          </w:pPr>
        </w:p>
      </w:tc>
      <w:tc>
        <w:tcPr>
          <w:tcW w:w="3400" w:type="dxa"/>
        </w:tcPr>
        <w:p w14:paraId="5CA62E4C" w14:textId="12036BD1" w:rsidR="3F243C2E" w:rsidRDefault="3F243C2E" w:rsidP="3F243C2E">
          <w:pPr>
            <w:pStyle w:val="Header"/>
            <w:ind w:right="-115"/>
            <w:jc w:val="right"/>
          </w:pPr>
        </w:p>
      </w:tc>
    </w:tr>
  </w:tbl>
  <w:p w14:paraId="28BBD5FE" w14:textId="71FA8A3A" w:rsidR="006A4246" w:rsidRDefault="006A42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D5632"/>
    <w:multiLevelType w:val="multilevel"/>
    <w:tmpl w:val="598EFBEE"/>
    <w:lvl w:ilvl="0">
      <w:start w:val="1"/>
      <w:numFmt w:val="upperLetter"/>
      <w:lvlText w:val="Appendix %1:"/>
      <w:lvlJc w:val="left"/>
      <w:pPr>
        <w:tabs>
          <w:tab w:val="num" w:pos="1814"/>
        </w:tabs>
        <w:ind w:left="0" w:firstLine="0"/>
      </w:pPr>
      <w:rPr>
        <w:rFonts w:hint="default"/>
        <w:color w:val="002664" w:themeColor="accent1"/>
      </w:rPr>
    </w:lvl>
    <w:lvl w:ilvl="1">
      <w:start w:val="1"/>
      <w:numFmt w:val="none"/>
      <w:lvlText w:val=""/>
      <w:lvlJc w:val="left"/>
      <w:pPr>
        <w:ind w:left="-32767" w:firstLine="0"/>
      </w:pPr>
      <w:rPr>
        <w:rFonts w:hint="default"/>
      </w:rPr>
    </w:lvl>
    <w:lvl w:ilvl="2">
      <w:start w:val="1"/>
      <w:numFmt w:val="none"/>
      <w:lvlText w:val=""/>
      <w:lvlJc w:val="left"/>
      <w:pPr>
        <w:ind w:left="-32767" w:firstLine="0"/>
      </w:pPr>
      <w:rPr>
        <w:rFonts w:hint="default"/>
      </w:rPr>
    </w:lvl>
    <w:lvl w:ilvl="3">
      <w:start w:val="1"/>
      <w:numFmt w:val="none"/>
      <w:lvlText w:val=""/>
      <w:lvlJc w:val="left"/>
      <w:pPr>
        <w:ind w:left="-32767" w:firstLine="0"/>
      </w:pPr>
      <w:rPr>
        <w:rFonts w:hint="default"/>
      </w:rPr>
    </w:lvl>
    <w:lvl w:ilvl="4">
      <w:start w:val="1"/>
      <w:numFmt w:val="none"/>
      <w:lvlText w:val=""/>
      <w:lvlJc w:val="left"/>
      <w:pPr>
        <w:ind w:left="-32767" w:firstLine="0"/>
      </w:pPr>
      <w:rPr>
        <w:rFonts w:hint="default"/>
      </w:rPr>
    </w:lvl>
    <w:lvl w:ilvl="5">
      <w:start w:val="1"/>
      <w:numFmt w:val="none"/>
      <w:lvlText w:val=""/>
      <w:lvlJc w:val="left"/>
      <w:pPr>
        <w:ind w:left="-32767" w:firstLine="0"/>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0" w:firstLine="0"/>
      </w:pPr>
      <w:rPr>
        <w:rFonts w:hint="default"/>
      </w:rPr>
    </w:lvl>
  </w:abstractNum>
  <w:abstractNum w:abstractNumId="1" w15:restartNumberingAfterBreak="0">
    <w:nsid w:val="0BB0065C"/>
    <w:multiLevelType w:val="hybridMultilevel"/>
    <w:tmpl w:val="60FAB5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3E5676C"/>
    <w:multiLevelType w:val="hybridMultilevel"/>
    <w:tmpl w:val="E9C6FEBE"/>
    <w:lvl w:ilvl="0" w:tplc="E0803700">
      <w:start w:val="1"/>
      <w:numFmt w:val="lowerLetter"/>
      <w:pStyle w:val="ListNumber2"/>
      <w:lvlText w:val="%1."/>
      <w:lvlJc w:val="left"/>
      <w:pPr>
        <w:tabs>
          <w:tab w:val="num" w:pos="714"/>
        </w:tabs>
        <w:ind w:left="714" w:hanging="357"/>
      </w:pPr>
      <w:rPr>
        <w:rFonts w:hint="default"/>
        <w:color w:val="22272B" w:themeColor="text1"/>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3" w15:restartNumberingAfterBreak="0">
    <w:nsid w:val="18942059"/>
    <w:multiLevelType w:val="hybridMultilevel"/>
    <w:tmpl w:val="FADEB06E"/>
    <w:lvl w:ilvl="0" w:tplc="0554D3E8">
      <w:start w:val="1"/>
      <w:numFmt w:val="decimal"/>
      <w:pStyle w:val="ListNumber"/>
      <w:lvlText w:val="%1."/>
      <w:lvlJc w:val="left"/>
      <w:pPr>
        <w:tabs>
          <w:tab w:val="num" w:pos="357"/>
        </w:tabs>
        <w:ind w:left="357" w:hanging="357"/>
      </w:pPr>
      <w:rPr>
        <w:rFonts w:hint="default"/>
        <w:color w:val="22272B"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D156394"/>
    <w:multiLevelType w:val="hybridMultilevel"/>
    <w:tmpl w:val="69EE43A6"/>
    <w:lvl w:ilvl="0" w:tplc="D2C2E362">
      <w:start w:val="1"/>
      <w:numFmt w:val="lowerRoman"/>
      <w:pStyle w:val="ListNumber3"/>
      <w:lvlText w:val="%1."/>
      <w:lvlJc w:val="left"/>
      <w:pPr>
        <w:tabs>
          <w:tab w:val="num" w:pos="1072"/>
        </w:tabs>
        <w:ind w:left="1072" w:hanging="358"/>
      </w:pPr>
      <w:rPr>
        <w:rFonts w:hint="default"/>
        <w:color w:val="22272B" w:themeColor="text1"/>
      </w:rPr>
    </w:lvl>
    <w:lvl w:ilvl="1" w:tplc="0C090019" w:tentative="1">
      <w:start w:val="1"/>
      <w:numFmt w:val="lowerLetter"/>
      <w:lvlText w:val="%2."/>
      <w:lvlJc w:val="left"/>
      <w:pPr>
        <w:ind w:left="2154" w:hanging="360"/>
      </w:pPr>
    </w:lvl>
    <w:lvl w:ilvl="2" w:tplc="0C09001B" w:tentative="1">
      <w:start w:val="1"/>
      <w:numFmt w:val="lowerRoman"/>
      <w:lvlText w:val="%3."/>
      <w:lvlJc w:val="right"/>
      <w:pPr>
        <w:ind w:left="2874" w:hanging="180"/>
      </w:pPr>
    </w:lvl>
    <w:lvl w:ilvl="3" w:tplc="0C09000F" w:tentative="1">
      <w:start w:val="1"/>
      <w:numFmt w:val="decimal"/>
      <w:lvlText w:val="%4."/>
      <w:lvlJc w:val="left"/>
      <w:pPr>
        <w:ind w:left="3594" w:hanging="360"/>
      </w:pPr>
    </w:lvl>
    <w:lvl w:ilvl="4" w:tplc="0C090019" w:tentative="1">
      <w:start w:val="1"/>
      <w:numFmt w:val="lowerLetter"/>
      <w:lvlText w:val="%5."/>
      <w:lvlJc w:val="left"/>
      <w:pPr>
        <w:ind w:left="4314" w:hanging="360"/>
      </w:pPr>
    </w:lvl>
    <w:lvl w:ilvl="5" w:tplc="0C09001B" w:tentative="1">
      <w:start w:val="1"/>
      <w:numFmt w:val="lowerRoman"/>
      <w:lvlText w:val="%6."/>
      <w:lvlJc w:val="right"/>
      <w:pPr>
        <w:ind w:left="5034" w:hanging="180"/>
      </w:pPr>
    </w:lvl>
    <w:lvl w:ilvl="6" w:tplc="0C09000F" w:tentative="1">
      <w:start w:val="1"/>
      <w:numFmt w:val="decimal"/>
      <w:lvlText w:val="%7."/>
      <w:lvlJc w:val="left"/>
      <w:pPr>
        <w:ind w:left="5754" w:hanging="360"/>
      </w:pPr>
    </w:lvl>
    <w:lvl w:ilvl="7" w:tplc="0C090019" w:tentative="1">
      <w:start w:val="1"/>
      <w:numFmt w:val="lowerLetter"/>
      <w:lvlText w:val="%8."/>
      <w:lvlJc w:val="left"/>
      <w:pPr>
        <w:ind w:left="6474" w:hanging="360"/>
      </w:pPr>
    </w:lvl>
    <w:lvl w:ilvl="8" w:tplc="0C09001B" w:tentative="1">
      <w:start w:val="1"/>
      <w:numFmt w:val="lowerRoman"/>
      <w:lvlText w:val="%9."/>
      <w:lvlJc w:val="right"/>
      <w:pPr>
        <w:ind w:left="7194" w:hanging="180"/>
      </w:pPr>
    </w:lvl>
  </w:abstractNum>
  <w:abstractNum w:abstractNumId="5" w15:restartNumberingAfterBreak="0">
    <w:nsid w:val="357D4695"/>
    <w:multiLevelType w:val="hybridMultilevel"/>
    <w:tmpl w:val="2E666274"/>
    <w:lvl w:ilvl="0" w:tplc="534CDACA">
      <w:start w:val="1"/>
      <w:numFmt w:val="bullet"/>
      <w:pStyle w:val="ListBullet3"/>
      <w:lvlText w:val=""/>
      <w:lvlJc w:val="left"/>
      <w:pPr>
        <w:tabs>
          <w:tab w:val="num" w:pos="1072"/>
        </w:tabs>
        <w:ind w:left="1072" w:hanging="358"/>
      </w:pPr>
      <w:rPr>
        <w:rFonts w:ascii="Symbol" w:hAnsi="Symbol" w:hint="default"/>
        <w:b w:val="0"/>
        <w:i w:val="0"/>
        <w:color w:val="22272B" w:themeColor="text1"/>
        <w:sz w:val="16"/>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6" w15:restartNumberingAfterBreak="0">
    <w:nsid w:val="39F361C6"/>
    <w:multiLevelType w:val="hybridMultilevel"/>
    <w:tmpl w:val="ABDCA458"/>
    <w:lvl w:ilvl="0" w:tplc="8E4685E8">
      <w:start w:val="1"/>
      <w:numFmt w:val="bullet"/>
      <w:lvlText w:val=""/>
      <w:lvlJc w:val="left"/>
      <w:pPr>
        <w:ind w:left="170" w:hanging="17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8356D20"/>
    <w:multiLevelType w:val="multilevel"/>
    <w:tmpl w:val="D58C01A2"/>
    <w:lvl w:ilvl="0">
      <w:start w:val="1"/>
      <w:numFmt w:val="decimal"/>
      <w:lvlText w:val="%1"/>
      <w:lvlJc w:val="left"/>
      <w:pPr>
        <w:tabs>
          <w:tab w:val="num" w:pos="794"/>
        </w:tabs>
        <w:ind w:left="0" w:firstLine="0"/>
      </w:pPr>
      <w:rPr>
        <w:rFonts w:hint="default"/>
      </w:rPr>
    </w:lvl>
    <w:lvl w:ilvl="1">
      <w:start w:val="1"/>
      <w:numFmt w:val="decimal"/>
      <w:lvlText w:val="%1.%2"/>
      <w:lvlJc w:val="left"/>
      <w:pPr>
        <w:tabs>
          <w:tab w:val="num" w:pos="907"/>
        </w:tabs>
        <w:ind w:left="907" w:hanging="907"/>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247"/>
        </w:tabs>
        <w:ind w:left="1247" w:hanging="1247"/>
      </w:pPr>
      <w:rPr>
        <w:rFonts w:hint="default"/>
      </w:rPr>
    </w:lvl>
    <w:lvl w:ilvl="5">
      <w:start w:val="1"/>
      <w:numFmt w:val="none"/>
      <w:lvlText w:val=""/>
      <w:lvlJc w:val="left"/>
      <w:pPr>
        <w:tabs>
          <w:tab w:val="num" w:pos="454"/>
        </w:tabs>
        <w:ind w:left="454" w:hanging="454"/>
      </w:pPr>
      <w:rPr>
        <w:rFonts w:hint="default"/>
      </w:rPr>
    </w:lvl>
    <w:lvl w:ilvl="6">
      <w:start w:val="1"/>
      <w:numFmt w:val="none"/>
      <w:lvlText w:val=""/>
      <w:lvlJc w:val="left"/>
      <w:pPr>
        <w:ind w:left="454" w:hanging="454"/>
      </w:pPr>
      <w:rPr>
        <w:rFonts w:hint="default"/>
      </w:rPr>
    </w:lvl>
    <w:lvl w:ilvl="7">
      <w:start w:val="1"/>
      <w:numFmt w:val="none"/>
      <w:lvlText w:val=""/>
      <w:lvlJc w:val="left"/>
      <w:pPr>
        <w:ind w:left="454" w:hanging="454"/>
      </w:pPr>
      <w:rPr>
        <w:rFonts w:hint="default"/>
      </w:rPr>
    </w:lvl>
    <w:lvl w:ilvl="8">
      <w:start w:val="1"/>
      <w:numFmt w:val="none"/>
      <w:lvlText w:val=""/>
      <w:lvlJc w:val="left"/>
      <w:pPr>
        <w:ind w:left="454" w:hanging="454"/>
      </w:pPr>
      <w:rPr>
        <w:rFonts w:hint="default"/>
      </w:rPr>
    </w:lvl>
  </w:abstractNum>
  <w:abstractNum w:abstractNumId="8" w15:restartNumberingAfterBreak="0">
    <w:nsid w:val="505C1821"/>
    <w:multiLevelType w:val="hybridMultilevel"/>
    <w:tmpl w:val="A1C22A2A"/>
    <w:lvl w:ilvl="0" w:tplc="55BEC886">
      <w:start w:val="1"/>
      <w:numFmt w:val="bullet"/>
      <w:pStyle w:val="ListBullet"/>
      <w:lvlText w:val=""/>
      <w:lvlJc w:val="left"/>
      <w:pPr>
        <w:tabs>
          <w:tab w:val="num" w:pos="357"/>
        </w:tabs>
        <w:ind w:left="357" w:hanging="357"/>
      </w:pPr>
      <w:rPr>
        <w:rFonts w:ascii="Symbol" w:hAnsi="Symbol" w:hint="default"/>
        <w:color w:val="22272B" w:themeColor="text1"/>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25713A1"/>
    <w:multiLevelType w:val="multilevel"/>
    <w:tmpl w:val="F34A0CEA"/>
    <w:lvl w:ilvl="0">
      <w:start w:val="1"/>
      <w:numFmt w:val="decimal"/>
      <w:lvlText w:val="%1"/>
      <w:lvlJc w:val="left"/>
      <w:pPr>
        <w:tabs>
          <w:tab w:val="num" w:pos="794"/>
        </w:tabs>
        <w:ind w:left="227" w:hanging="227"/>
      </w:pPr>
      <w:rPr>
        <w:rFonts w:hint="default"/>
        <w:b/>
        <w:i w:val="0"/>
        <w:sz w:val="640"/>
      </w:rPr>
    </w:lvl>
    <w:lvl w:ilvl="1">
      <w:start w:val="1"/>
      <w:numFmt w:val="decimal"/>
      <w:lvlText w:val="%1.%2"/>
      <w:lvlJc w:val="left"/>
      <w:pPr>
        <w:tabs>
          <w:tab w:val="num" w:pos="907"/>
        </w:tabs>
        <w:ind w:left="907" w:hanging="907"/>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247"/>
        </w:tabs>
        <w:ind w:left="1247" w:hanging="1247"/>
      </w:pPr>
      <w:rPr>
        <w:rFonts w:hint="default"/>
      </w:rPr>
    </w:lvl>
    <w:lvl w:ilvl="5">
      <w:start w:val="1"/>
      <w:numFmt w:val="none"/>
      <w:lvlText w:val=""/>
      <w:lvlJc w:val="left"/>
      <w:pPr>
        <w:tabs>
          <w:tab w:val="num" w:pos="454"/>
        </w:tabs>
        <w:ind w:left="454" w:hanging="454"/>
      </w:pPr>
      <w:rPr>
        <w:rFonts w:hint="default"/>
      </w:rPr>
    </w:lvl>
    <w:lvl w:ilvl="6">
      <w:start w:val="1"/>
      <w:numFmt w:val="none"/>
      <w:lvlText w:val=""/>
      <w:lvlJc w:val="left"/>
      <w:pPr>
        <w:ind w:left="454" w:hanging="454"/>
      </w:pPr>
      <w:rPr>
        <w:rFonts w:hint="default"/>
      </w:rPr>
    </w:lvl>
    <w:lvl w:ilvl="7">
      <w:start w:val="1"/>
      <w:numFmt w:val="none"/>
      <w:lvlText w:val=""/>
      <w:lvlJc w:val="left"/>
      <w:pPr>
        <w:ind w:left="454" w:hanging="454"/>
      </w:pPr>
      <w:rPr>
        <w:rFonts w:hint="default"/>
      </w:rPr>
    </w:lvl>
    <w:lvl w:ilvl="8">
      <w:start w:val="1"/>
      <w:numFmt w:val="none"/>
      <w:lvlText w:val=""/>
      <w:lvlJc w:val="left"/>
      <w:pPr>
        <w:ind w:left="454" w:hanging="454"/>
      </w:pPr>
      <w:rPr>
        <w:rFonts w:hint="default"/>
      </w:rPr>
    </w:lvl>
  </w:abstractNum>
  <w:abstractNum w:abstractNumId="10" w15:restartNumberingAfterBreak="0">
    <w:nsid w:val="53AE79B5"/>
    <w:multiLevelType w:val="hybridMultilevel"/>
    <w:tmpl w:val="23F6EB12"/>
    <w:lvl w:ilvl="0" w:tplc="F3D00BA6">
      <w:start w:val="1"/>
      <w:numFmt w:val="bullet"/>
      <w:pStyle w:val="ListBullet2"/>
      <w:lvlText w:val="—"/>
      <w:lvlJc w:val="left"/>
      <w:pPr>
        <w:tabs>
          <w:tab w:val="num" w:pos="714"/>
        </w:tabs>
        <w:ind w:left="714" w:hanging="357"/>
      </w:pPr>
      <w:rPr>
        <w:rFonts w:ascii="Public Sans Light" w:hAnsi="Public Sans Light" w:cs="Times New Roman" w:hint="default"/>
        <w:b w:val="0"/>
        <w:i w:val="0"/>
        <w:color w:val="22272B" w:themeColor="text1"/>
        <w:sz w:val="22"/>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1" w15:restartNumberingAfterBreak="0">
    <w:nsid w:val="594D3380"/>
    <w:multiLevelType w:val="hybridMultilevel"/>
    <w:tmpl w:val="C31EEF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AC56E9E"/>
    <w:multiLevelType w:val="hybridMultilevel"/>
    <w:tmpl w:val="CA26AE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DA140FE"/>
    <w:multiLevelType w:val="multilevel"/>
    <w:tmpl w:val="0A20C7BC"/>
    <w:lvl w:ilvl="0">
      <w:start w:val="1"/>
      <w:numFmt w:val="decimal"/>
      <w:pStyle w:val="Heading1"/>
      <w:lvlText w:val="%1"/>
      <w:lvlJc w:val="left"/>
      <w:pPr>
        <w:tabs>
          <w:tab w:val="num" w:pos="794"/>
        </w:tabs>
        <w:ind w:left="794" w:hanging="794"/>
      </w:pPr>
      <w:rPr>
        <w:rFonts w:hint="default"/>
        <w:sz w:val="48"/>
        <w:szCs w:val="48"/>
      </w:rPr>
    </w:lvl>
    <w:lvl w:ilvl="1">
      <w:start w:val="1"/>
      <w:numFmt w:val="decimal"/>
      <w:pStyle w:val="Heading2"/>
      <w:lvlText w:val="%1.%2"/>
      <w:lvlJc w:val="left"/>
      <w:pPr>
        <w:tabs>
          <w:tab w:val="num" w:pos="907"/>
        </w:tabs>
        <w:ind w:left="907" w:hanging="907"/>
      </w:pPr>
      <w:rPr>
        <w:rFonts w:hint="default"/>
      </w:rPr>
    </w:lvl>
    <w:lvl w:ilvl="2">
      <w:start w:val="1"/>
      <w:numFmt w:val="decimal"/>
      <w:pStyle w:val="Heading3"/>
      <w:lvlText w:val="%1.%2.%3"/>
      <w:lvlJc w:val="left"/>
      <w:pPr>
        <w:tabs>
          <w:tab w:val="num" w:pos="1021"/>
        </w:tabs>
        <w:ind w:left="1021" w:hanging="1021"/>
      </w:pPr>
      <w:rPr>
        <w:rFonts w:hint="default"/>
      </w:rPr>
    </w:lvl>
    <w:lvl w:ilvl="3">
      <w:start w:val="1"/>
      <w:numFmt w:val="decimal"/>
      <w:pStyle w:val="Heading4"/>
      <w:lvlText w:val="%1.%2.%3.%4"/>
      <w:lvlJc w:val="left"/>
      <w:pPr>
        <w:tabs>
          <w:tab w:val="num" w:pos="1134"/>
        </w:tabs>
        <w:ind w:left="1134" w:hanging="1134"/>
      </w:pPr>
      <w:rPr>
        <w:rFonts w:hint="default"/>
      </w:rPr>
    </w:lvl>
    <w:lvl w:ilvl="4">
      <w:start w:val="1"/>
      <w:numFmt w:val="decimal"/>
      <w:pStyle w:val="Heading5"/>
      <w:lvlText w:val="%1.%2.%3.%4.%5"/>
      <w:lvlJc w:val="left"/>
      <w:pPr>
        <w:tabs>
          <w:tab w:val="num" w:pos="1247"/>
        </w:tabs>
        <w:ind w:left="1247" w:hanging="1247"/>
      </w:pPr>
      <w:rPr>
        <w:rFonts w:hint="default"/>
      </w:rPr>
    </w:lvl>
    <w:lvl w:ilvl="5">
      <w:start w:val="1"/>
      <w:numFmt w:val="none"/>
      <w:lvlText w:val=""/>
      <w:lvlJc w:val="left"/>
      <w:pPr>
        <w:tabs>
          <w:tab w:val="num" w:pos="454"/>
        </w:tabs>
        <w:ind w:left="454" w:hanging="454"/>
      </w:pPr>
      <w:rPr>
        <w:rFonts w:hint="default"/>
      </w:rPr>
    </w:lvl>
    <w:lvl w:ilvl="6">
      <w:start w:val="1"/>
      <w:numFmt w:val="none"/>
      <w:lvlText w:val=""/>
      <w:lvlJc w:val="left"/>
      <w:pPr>
        <w:ind w:left="454" w:hanging="454"/>
      </w:pPr>
      <w:rPr>
        <w:rFonts w:hint="default"/>
      </w:rPr>
    </w:lvl>
    <w:lvl w:ilvl="7">
      <w:start w:val="1"/>
      <w:numFmt w:val="none"/>
      <w:lvlText w:val=""/>
      <w:lvlJc w:val="left"/>
      <w:pPr>
        <w:ind w:left="454" w:hanging="454"/>
      </w:pPr>
      <w:rPr>
        <w:rFonts w:hint="default"/>
      </w:rPr>
    </w:lvl>
    <w:lvl w:ilvl="8">
      <w:start w:val="1"/>
      <w:numFmt w:val="none"/>
      <w:lvlText w:val=""/>
      <w:lvlJc w:val="left"/>
      <w:pPr>
        <w:ind w:left="454" w:hanging="454"/>
      </w:pPr>
      <w:rPr>
        <w:rFonts w:hint="default"/>
      </w:rPr>
    </w:lvl>
  </w:abstractNum>
  <w:abstractNum w:abstractNumId="14" w15:restartNumberingAfterBreak="0">
    <w:nsid w:val="6F10762B"/>
    <w:multiLevelType w:val="hybridMultilevel"/>
    <w:tmpl w:val="CA26AE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559734">
    <w:abstractNumId w:val="8"/>
  </w:num>
  <w:num w:numId="2" w16cid:durableId="237862121">
    <w:abstractNumId w:val="10"/>
  </w:num>
  <w:num w:numId="3" w16cid:durableId="1824735531">
    <w:abstractNumId w:val="5"/>
  </w:num>
  <w:num w:numId="4" w16cid:durableId="157503195">
    <w:abstractNumId w:val="2"/>
  </w:num>
  <w:num w:numId="5" w16cid:durableId="269706407">
    <w:abstractNumId w:val="4"/>
  </w:num>
  <w:num w:numId="6" w16cid:durableId="1602372547">
    <w:abstractNumId w:val="3"/>
  </w:num>
  <w:num w:numId="7" w16cid:durableId="847990096">
    <w:abstractNumId w:val="10"/>
  </w:num>
  <w:num w:numId="8" w16cid:durableId="503790137">
    <w:abstractNumId w:val="5"/>
  </w:num>
  <w:num w:numId="9" w16cid:durableId="2012565857">
    <w:abstractNumId w:val="2"/>
  </w:num>
  <w:num w:numId="10" w16cid:durableId="76903290">
    <w:abstractNumId w:val="4"/>
  </w:num>
  <w:num w:numId="11" w16cid:durableId="1335379687">
    <w:abstractNumId w:val="8"/>
  </w:num>
  <w:num w:numId="12" w16cid:durableId="2010210550">
    <w:abstractNumId w:val="3"/>
  </w:num>
  <w:num w:numId="13" w16cid:durableId="560553631">
    <w:abstractNumId w:val="13"/>
  </w:num>
  <w:num w:numId="14" w16cid:durableId="3276384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21229632">
    <w:abstractNumId w:val="0"/>
  </w:num>
  <w:num w:numId="16" w16cid:durableId="1963416757">
    <w:abstractNumId w:val="3"/>
    <w:lvlOverride w:ilvl="0">
      <w:startOverride w:val="1"/>
    </w:lvlOverride>
  </w:num>
  <w:num w:numId="17" w16cid:durableId="1320424502">
    <w:abstractNumId w:val="2"/>
    <w:lvlOverride w:ilvl="0">
      <w:startOverride w:val="1"/>
    </w:lvlOverride>
  </w:num>
  <w:num w:numId="18" w16cid:durableId="1383865277">
    <w:abstractNumId w:val="9"/>
  </w:num>
  <w:num w:numId="19" w16cid:durableId="474838122">
    <w:abstractNumId w:val="7"/>
  </w:num>
  <w:num w:numId="20" w16cid:durableId="939021083">
    <w:abstractNumId w:val="13"/>
  </w:num>
  <w:num w:numId="21" w16cid:durableId="810445401">
    <w:abstractNumId w:val="13"/>
  </w:num>
  <w:num w:numId="22" w16cid:durableId="129249107">
    <w:abstractNumId w:val="13"/>
  </w:num>
  <w:num w:numId="23" w16cid:durableId="2045253238">
    <w:abstractNumId w:val="13"/>
  </w:num>
  <w:num w:numId="24" w16cid:durableId="760687440">
    <w:abstractNumId w:val="13"/>
  </w:num>
  <w:num w:numId="25" w16cid:durableId="2019191703">
    <w:abstractNumId w:val="13"/>
  </w:num>
  <w:num w:numId="26" w16cid:durableId="1511988725">
    <w:abstractNumId w:val="13"/>
  </w:num>
  <w:num w:numId="27" w16cid:durableId="1965496359">
    <w:abstractNumId w:val="13"/>
  </w:num>
  <w:num w:numId="28" w16cid:durableId="1690599121">
    <w:abstractNumId w:val="13"/>
  </w:num>
  <w:num w:numId="29" w16cid:durableId="763039399">
    <w:abstractNumId w:val="6"/>
  </w:num>
  <w:num w:numId="30" w16cid:durableId="1818567670">
    <w:abstractNumId w:val="12"/>
  </w:num>
  <w:num w:numId="31" w16cid:durableId="651564604">
    <w:abstractNumId w:val="14"/>
  </w:num>
  <w:num w:numId="32" w16cid:durableId="1299798741">
    <w:abstractNumId w:val="8"/>
  </w:num>
  <w:num w:numId="33" w16cid:durableId="1387297536">
    <w:abstractNumId w:val="1"/>
  </w:num>
  <w:num w:numId="34" w16cid:durableId="376005940">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clickAndTypeStyle w:val="BodyText"/>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CCD"/>
    <w:rsid w:val="0000252D"/>
    <w:rsid w:val="00002C93"/>
    <w:rsid w:val="00003583"/>
    <w:rsid w:val="00003709"/>
    <w:rsid w:val="00003E3B"/>
    <w:rsid w:val="00005754"/>
    <w:rsid w:val="00005FC0"/>
    <w:rsid w:val="000100A3"/>
    <w:rsid w:val="0001088E"/>
    <w:rsid w:val="00014D02"/>
    <w:rsid w:val="00020713"/>
    <w:rsid w:val="00021A2F"/>
    <w:rsid w:val="00024B98"/>
    <w:rsid w:val="00025B3C"/>
    <w:rsid w:val="0002627E"/>
    <w:rsid w:val="00027A61"/>
    <w:rsid w:val="00030C2E"/>
    <w:rsid w:val="000317F0"/>
    <w:rsid w:val="000319D3"/>
    <w:rsid w:val="000330D7"/>
    <w:rsid w:val="000339CA"/>
    <w:rsid w:val="000369F8"/>
    <w:rsid w:val="0003751F"/>
    <w:rsid w:val="00037776"/>
    <w:rsid w:val="00041B38"/>
    <w:rsid w:val="0004413C"/>
    <w:rsid w:val="000442A7"/>
    <w:rsid w:val="00044CEA"/>
    <w:rsid w:val="00046ACD"/>
    <w:rsid w:val="00051B1A"/>
    <w:rsid w:val="0005359F"/>
    <w:rsid w:val="00055779"/>
    <w:rsid w:val="000557C6"/>
    <w:rsid w:val="0006318A"/>
    <w:rsid w:val="0006419F"/>
    <w:rsid w:val="00070EC3"/>
    <w:rsid w:val="00072B2F"/>
    <w:rsid w:val="00074C16"/>
    <w:rsid w:val="00077EB0"/>
    <w:rsid w:val="00080C66"/>
    <w:rsid w:val="00081DA7"/>
    <w:rsid w:val="0008669D"/>
    <w:rsid w:val="00087FF3"/>
    <w:rsid w:val="00091ABC"/>
    <w:rsid w:val="00091C81"/>
    <w:rsid w:val="000926DF"/>
    <w:rsid w:val="00092B26"/>
    <w:rsid w:val="00097C7F"/>
    <w:rsid w:val="000A0A02"/>
    <w:rsid w:val="000A1059"/>
    <w:rsid w:val="000A2F39"/>
    <w:rsid w:val="000A381D"/>
    <w:rsid w:val="000A5088"/>
    <w:rsid w:val="000A5A67"/>
    <w:rsid w:val="000A65D2"/>
    <w:rsid w:val="000A6AD7"/>
    <w:rsid w:val="000A739E"/>
    <w:rsid w:val="000A7E35"/>
    <w:rsid w:val="000B05DF"/>
    <w:rsid w:val="000B2D1C"/>
    <w:rsid w:val="000B3148"/>
    <w:rsid w:val="000B4613"/>
    <w:rsid w:val="000B619D"/>
    <w:rsid w:val="000B69BA"/>
    <w:rsid w:val="000B7F4B"/>
    <w:rsid w:val="000C30EA"/>
    <w:rsid w:val="000D2C1A"/>
    <w:rsid w:val="000D3809"/>
    <w:rsid w:val="000D5CAC"/>
    <w:rsid w:val="000D6B77"/>
    <w:rsid w:val="000D737E"/>
    <w:rsid w:val="000E015F"/>
    <w:rsid w:val="000E0434"/>
    <w:rsid w:val="000E11C1"/>
    <w:rsid w:val="000E7003"/>
    <w:rsid w:val="000F31B8"/>
    <w:rsid w:val="000F689C"/>
    <w:rsid w:val="00102B6E"/>
    <w:rsid w:val="00103873"/>
    <w:rsid w:val="00105220"/>
    <w:rsid w:val="00107B0D"/>
    <w:rsid w:val="001106A0"/>
    <w:rsid w:val="00111713"/>
    <w:rsid w:val="00111775"/>
    <w:rsid w:val="00112FAD"/>
    <w:rsid w:val="00114A73"/>
    <w:rsid w:val="00116545"/>
    <w:rsid w:val="00116563"/>
    <w:rsid w:val="00116CED"/>
    <w:rsid w:val="0011767C"/>
    <w:rsid w:val="001269A2"/>
    <w:rsid w:val="00127421"/>
    <w:rsid w:val="00131292"/>
    <w:rsid w:val="0013204F"/>
    <w:rsid w:val="0013211F"/>
    <w:rsid w:val="00132C13"/>
    <w:rsid w:val="00132C9F"/>
    <w:rsid w:val="0013421B"/>
    <w:rsid w:val="00134CAE"/>
    <w:rsid w:val="001359E7"/>
    <w:rsid w:val="00137AAB"/>
    <w:rsid w:val="00140DE1"/>
    <w:rsid w:val="0014157C"/>
    <w:rsid w:val="001419CE"/>
    <w:rsid w:val="00142478"/>
    <w:rsid w:val="001439D4"/>
    <w:rsid w:val="001476EF"/>
    <w:rsid w:val="00150CAE"/>
    <w:rsid w:val="0015137D"/>
    <w:rsid w:val="001516AC"/>
    <w:rsid w:val="001524E1"/>
    <w:rsid w:val="001533A2"/>
    <w:rsid w:val="001546B9"/>
    <w:rsid w:val="00163F0B"/>
    <w:rsid w:val="00166413"/>
    <w:rsid w:val="0017068C"/>
    <w:rsid w:val="00171F16"/>
    <w:rsid w:val="001728CA"/>
    <w:rsid w:val="00174347"/>
    <w:rsid w:val="001743EB"/>
    <w:rsid w:val="00180847"/>
    <w:rsid w:val="00180CE8"/>
    <w:rsid w:val="00181EAF"/>
    <w:rsid w:val="0018488D"/>
    <w:rsid w:val="001879A8"/>
    <w:rsid w:val="00187AB5"/>
    <w:rsid w:val="0019091F"/>
    <w:rsid w:val="001909B9"/>
    <w:rsid w:val="001934EB"/>
    <w:rsid w:val="00194A85"/>
    <w:rsid w:val="00195AB3"/>
    <w:rsid w:val="001A15D5"/>
    <w:rsid w:val="001A1F72"/>
    <w:rsid w:val="001A35E5"/>
    <w:rsid w:val="001A628B"/>
    <w:rsid w:val="001B2E63"/>
    <w:rsid w:val="001B3EE6"/>
    <w:rsid w:val="001B455D"/>
    <w:rsid w:val="001B4F9A"/>
    <w:rsid w:val="001C07C2"/>
    <w:rsid w:val="001C0A67"/>
    <w:rsid w:val="001C1CD0"/>
    <w:rsid w:val="001C43B2"/>
    <w:rsid w:val="001C4B93"/>
    <w:rsid w:val="001C4E88"/>
    <w:rsid w:val="001D261A"/>
    <w:rsid w:val="001D4524"/>
    <w:rsid w:val="001D4C98"/>
    <w:rsid w:val="001D754D"/>
    <w:rsid w:val="001E04AA"/>
    <w:rsid w:val="001E0611"/>
    <w:rsid w:val="001E0762"/>
    <w:rsid w:val="001E1988"/>
    <w:rsid w:val="001E52C6"/>
    <w:rsid w:val="001E5591"/>
    <w:rsid w:val="001E79F1"/>
    <w:rsid w:val="001F010F"/>
    <w:rsid w:val="001F2523"/>
    <w:rsid w:val="001F35AC"/>
    <w:rsid w:val="001F398C"/>
    <w:rsid w:val="001F485D"/>
    <w:rsid w:val="00202F93"/>
    <w:rsid w:val="00213857"/>
    <w:rsid w:val="00214F3C"/>
    <w:rsid w:val="00216B6C"/>
    <w:rsid w:val="00216D02"/>
    <w:rsid w:val="00217CEB"/>
    <w:rsid w:val="00217D92"/>
    <w:rsid w:val="00224DDA"/>
    <w:rsid w:val="00226F6E"/>
    <w:rsid w:val="00233115"/>
    <w:rsid w:val="00233579"/>
    <w:rsid w:val="00234568"/>
    <w:rsid w:val="002351BC"/>
    <w:rsid w:val="00235BE7"/>
    <w:rsid w:val="00237028"/>
    <w:rsid w:val="002376C0"/>
    <w:rsid w:val="002409AB"/>
    <w:rsid w:val="00240B4C"/>
    <w:rsid w:val="002434EF"/>
    <w:rsid w:val="002454F4"/>
    <w:rsid w:val="002510E3"/>
    <w:rsid w:val="0025118A"/>
    <w:rsid w:val="00254215"/>
    <w:rsid w:val="00254690"/>
    <w:rsid w:val="00254FCE"/>
    <w:rsid w:val="002573C8"/>
    <w:rsid w:val="002606FB"/>
    <w:rsid w:val="0026278D"/>
    <w:rsid w:val="00263B26"/>
    <w:rsid w:val="0026486A"/>
    <w:rsid w:val="0026496F"/>
    <w:rsid w:val="00266388"/>
    <w:rsid w:val="002669AE"/>
    <w:rsid w:val="0026731D"/>
    <w:rsid w:val="00267565"/>
    <w:rsid w:val="00272278"/>
    <w:rsid w:val="00274BF9"/>
    <w:rsid w:val="00275F66"/>
    <w:rsid w:val="0027645B"/>
    <w:rsid w:val="00281626"/>
    <w:rsid w:val="00281877"/>
    <w:rsid w:val="00281903"/>
    <w:rsid w:val="00282330"/>
    <w:rsid w:val="0028533D"/>
    <w:rsid w:val="0029290D"/>
    <w:rsid w:val="00292F47"/>
    <w:rsid w:val="0029399F"/>
    <w:rsid w:val="002942EF"/>
    <w:rsid w:val="00296B07"/>
    <w:rsid w:val="002A2397"/>
    <w:rsid w:val="002A5AF6"/>
    <w:rsid w:val="002B0358"/>
    <w:rsid w:val="002B0A86"/>
    <w:rsid w:val="002B269F"/>
    <w:rsid w:val="002B34E8"/>
    <w:rsid w:val="002B3EF8"/>
    <w:rsid w:val="002B603E"/>
    <w:rsid w:val="002C4C7F"/>
    <w:rsid w:val="002C62E1"/>
    <w:rsid w:val="002C6ADB"/>
    <w:rsid w:val="002D06D6"/>
    <w:rsid w:val="002D0D5F"/>
    <w:rsid w:val="002D167C"/>
    <w:rsid w:val="002D2C2A"/>
    <w:rsid w:val="002D391F"/>
    <w:rsid w:val="002E25A0"/>
    <w:rsid w:val="002E34BF"/>
    <w:rsid w:val="002E5A39"/>
    <w:rsid w:val="002E6A83"/>
    <w:rsid w:val="002E7DAE"/>
    <w:rsid w:val="002F113F"/>
    <w:rsid w:val="002F206E"/>
    <w:rsid w:val="002F2681"/>
    <w:rsid w:val="002F278D"/>
    <w:rsid w:val="002F3821"/>
    <w:rsid w:val="002F3873"/>
    <w:rsid w:val="002F509E"/>
    <w:rsid w:val="002F5849"/>
    <w:rsid w:val="002F6787"/>
    <w:rsid w:val="002F7D1A"/>
    <w:rsid w:val="003002D8"/>
    <w:rsid w:val="00301448"/>
    <w:rsid w:val="00302B5E"/>
    <w:rsid w:val="0030520E"/>
    <w:rsid w:val="00305D59"/>
    <w:rsid w:val="00305D69"/>
    <w:rsid w:val="00307CB4"/>
    <w:rsid w:val="00312BFC"/>
    <w:rsid w:val="00315C36"/>
    <w:rsid w:val="00316E09"/>
    <w:rsid w:val="00317A45"/>
    <w:rsid w:val="0032039E"/>
    <w:rsid w:val="003207C1"/>
    <w:rsid w:val="00320A84"/>
    <w:rsid w:val="00321DF2"/>
    <w:rsid w:val="0032396E"/>
    <w:rsid w:val="0033658D"/>
    <w:rsid w:val="00340CA0"/>
    <w:rsid w:val="00341877"/>
    <w:rsid w:val="00341CE1"/>
    <w:rsid w:val="0034214B"/>
    <w:rsid w:val="00344B84"/>
    <w:rsid w:val="00345BF7"/>
    <w:rsid w:val="00353985"/>
    <w:rsid w:val="00355312"/>
    <w:rsid w:val="00362F86"/>
    <w:rsid w:val="0036379C"/>
    <w:rsid w:val="00364485"/>
    <w:rsid w:val="00364F93"/>
    <w:rsid w:val="003656D5"/>
    <w:rsid w:val="00367A43"/>
    <w:rsid w:val="00370531"/>
    <w:rsid w:val="003707FD"/>
    <w:rsid w:val="00374C56"/>
    <w:rsid w:val="00376BA0"/>
    <w:rsid w:val="00380906"/>
    <w:rsid w:val="00384FC9"/>
    <w:rsid w:val="0038503D"/>
    <w:rsid w:val="0038513D"/>
    <w:rsid w:val="00390BA9"/>
    <w:rsid w:val="00392092"/>
    <w:rsid w:val="00393908"/>
    <w:rsid w:val="00394652"/>
    <w:rsid w:val="003963C6"/>
    <w:rsid w:val="00397B43"/>
    <w:rsid w:val="003A0362"/>
    <w:rsid w:val="003A04BC"/>
    <w:rsid w:val="003A0E8F"/>
    <w:rsid w:val="003A2B4F"/>
    <w:rsid w:val="003A3C20"/>
    <w:rsid w:val="003A44F5"/>
    <w:rsid w:val="003A533D"/>
    <w:rsid w:val="003B0508"/>
    <w:rsid w:val="003B11A1"/>
    <w:rsid w:val="003B19B3"/>
    <w:rsid w:val="003B3C46"/>
    <w:rsid w:val="003B517E"/>
    <w:rsid w:val="003B5983"/>
    <w:rsid w:val="003B5DBC"/>
    <w:rsid w:val="003C0215"/>
    <w:rsid w:val="003C3E43"/>
    <w:rsid w:val="003C68CF"/>
    <w:rsid w:val="003C6DDB"/>
    <w:rsid w:val="003C6E18"/>
    <w:rsid w:val="003D0829"/>
    <w:rsid w:val="003D121F"/>
    <w:rsid w:val="003D3D47"/>
    <w:rsid w:val="003D4093"/>
    <w:rsid w:val="003E1FC0"/>
    <w:rsid w:val="003E7427"/>
    <w:rsid w:val="003E7B8D"/>
    <w:rsid w:val="003F443B"/>
    <w:rsid w:val="003F5577"/>
    <w:rsid w:val="003F5A8C"/>
    <w:rsid w:val="003F66CB"/>
    <w:rsid w:val="0040272C"/>
    <w:rsid w:val="00403322"/>
    <w:rsid w:val="00403411"/>
    <w:rsid w:val="00404B96"/>
    <w:rsid w:val="00407FEC"/>
    <w:rsid w:val="0041074F"/>
    <w:rsid w:val="004116A7"/>
    <w:rsid w:val="004127CC"/>
    <w:rsid w:val="004131BC"/>
    <w:rsid w:val="00414A53"/>
    <w:rsid w:val="00414BBA"/>
    <w:rsid w:val="0041511C"/>
    <w:rsid w:val="00420FAE"/>
    <w:rsid w:val="00422CD0"/>
    <w:rsid w:val="00426EE8"/>
    <w:rsid w:val="00430DD9"/>
    <w:rsid w:val="004313CA"/>
    <w:rsid w:val="00432DB3"/>
    <w:rsid w:val="0043431C"/>
    <w:rsid w:val="004356E2"/>
    <w:rsid w:val="00441F60"/>
    <w:rsid w:val="0044247B"/>
    <w:rsid w:val="00444FAB"/>
    <w:rsid w:val="00446065"/>
    <w:rsid w:val="00446E19"/>
    <w:rsid w:val="00446E28"/>
    <w:rsid w:val="00447CF6"/>
    <w:rsid w:val="004529D9"/>
    <w:rsid w:val="00453F7C"/>
    <w:rsid w:val="0045569A"/>
    <w:rsid w:val="00455D21"/>
    <w:rsid w:val="004561DF"/>
    <w:rsid w:val="004567FF"/>
    <w:rsid w:val="00456C2D"/>
    <w:rsid w:val="00456E15"/>
    <w:rsid w:val="00460F74"/>
    <w:rsid w:val="00464235"/>
    <w:rsid w:val="00465194"/>
    <w:rsid w:val="00470991"/>
    <w:rsid w:val="004712B1"/>
    <w:rsid w:val="00472B80"/>
    <w:rsid w:val="0047302D"/>
    <w:rsid w:val="00473FB7"/>
    <w:rsid w:val="00474864"/>
    <w:rsid w:val="00475A28"/>
    <w:rsid w:val="004766D2"/>
    <w:rsid w:val="00481165"/>
    <w:rsid w:val="00482E74"/>
    <w:rsid w:val="0048376E"/>
    <w:rsid w:val="00483979"/>
    <w:rsid w:val="00483FF3"/>
    <w:rsid w:val="00486745"/>
    <w:rsid w:val="00492842"/>
    <w:rsid w:val="00495D51"/>
    <w:rsid w:val="004964CC"/>
    <w:rsid w:val="00496E18"/>
    <w:rsid w:val="004A4836"/>
    <w:rsid w:val="004A6BE5"/>
    <w:rsid w:val="004A7DBB"/>
    <w:rsid w:val="004A7EA0"/>
    <w:rsid w:val="004B13EA"/>
    <w:rsid w:val="004B29B9"/>
    <w:rsid w:val="004B3B66"/>
    <w:rsid w:val="004C02EC"/>
    <w:rsid w:val="004C0AA2"/>
    <w:rsid w:val="004C13F8"/>
    <w:rsid w:val="004C1A21"/>
    <w:rsid w:val="004C1FE7"/>
    <w:rsid w:val="004C35B2"/>
    <w:rsid w:val="004C35D9"/>
    <w:rsid w:val="004C7432"/>
    <w:rsid w:val="004C75EC"/>
    <w:rsid w:val="004C7798"/>
    <w:rsid w:val="004C7EF9"/>
    <w:rsid w:val="004D00A2"/>
    <w:rsid w:val="004D3942"/>
    <w:rsid w:val="004D39F9"/>
    <w:rsid w:val="004D4D99"/>
    <w:rsid w:val="004D7F18"/>
    <w:rsid w:val="004E0A64"/>
    <w:rsid w:val="004E48E8"/>
    <w:rsid w:val="004E5A0B"/>
    <w:rsid w:val="004E6A3A"/>
    <w:rsid w:val="004F36F7"/>
    <w:rsid w:val="004F38DE"/>
    <w:rsid w:val="004F47F5"/>
    <w:rsid w:val="004F4880"/>
    <w:rsid w:val="004F668A"/>
    <w:rsid w:val="004F6D4C"/>
    <w:rsid w:val="004F730E"/>
    <w:rsid w:val="004F77CB"/>
    <w:rsid w:val="0050049D"/>
    <w:rsid w:val="00500B67"/>
    <w:rsid w:val="00501683"/>
    <w:rsid w:val="00502574"/>
    <w:rsid w:val="00503000"/>
    <w:rsid w:val="00503522"/>
    <w:rsid w:val="00507E06"/>
    <w:rsid w:val="00513236"/>
    <w:rsid w:val="005152D9"/>
    <w:rsid w:val="00520735"/>
    <w:rsid w:val="005215D9"/>
    <w:rsid w:val="005218C6"/>
    <w:rsid w:val="00527388"/>
    <w:rsid w:val="00527689"/>
    <w:rsid w:val="00530B13"/>
    <w:rsid w:val="00531EBE"/>
    <w:rsid w:val="0053238E"/>
    <w:rsid w:val="00532E15"/>
    <w:rsid w:val="00535C1B"/>
    <w:rsid w:val="005435A9"/>
    <w:rsid w:val="00544E33"/>
    <w:rsid w:val="00547627"/>
    <w:rsid w:val="00550F70"/>
    <w:rsid w:val="0055107D"/>
    <w:rsid w:val="00551B17"/>
    <w:rsid w:val="005524D9"/>
    <w:rsid w:val="0055273C"/>
    <w:rsid w:val="00557ABF"/>
    <w:rsid w:val="00561EDF"/>
    <w:rsid w:val="0056611A"/>
    <w:rsid w:val="00566274"/>
    <w:rsid w:val="005665AE"/>
    <w:rsid w:val="005668BE"/>
    <w:rsid w:val="00567D3C"/>
    <w:rsid w:val="005739A5"/>
    <w:rsid w:val="0057625E"/>
    <w:rsid w:val="00576F5B"/>
    <w:rsid w:val="00576FCB"/>
    <w:rsid w:val="0057714C"/>
    <w:rsid w:val="00577376"/>
    <w:rsid w:val="00583F3E"/>
    <w:rsid w:val="005847E9"/>
    <w:rsid w:val="00586CF7"/>
    <w:rsid w:val="00591292"/>
    <w:rsid w:val="0059207E"/>
    <w:rsid w:val="00594DAC"/>
    <w:rsid w:val="00596533"/>
    <w:rsid w:val="005967DC"/>
    <w:rsid w:val="00597ED3"/>
    <w:rsid w:val="005A0305"/>
    <w:rsid w:val="005A1041"/>
    <w:rsid w:val="005A1E4E"/>
    <w:rsid w:val="005A219D"/>
    <w:rsid w:val="005A3365"/>
    <w:rsid w:val="005A3D00"/>
    <w:rsid w:val="005A3D3C"/>
    <w:rsid w:val="005A4D28"/>
    <w:rsid w:val="005A7D08"/>
    <w:rsid w:val="005B0170"/>
    <w:rsid w:val="005B18C7"/>
    <w:rsid w:val="005B1EA5"/>
    <w:rsid w:val="005B1FE5"/>
    <w:rsid w:val="005B2F8C"/>
    <w:rsid w:val="005B4302"/>
    <w:rsid w:val="005B5339"/>
    <w:rsid w:val="005B6412"/>
    <w:rsid w:val="005C0FEB"/>
    <w:rsid w:val="005C19DF"/>
    <w:rsid w:val="005C1C4F"/>
    <w:rsid w:val="005C319A"/>
    <w:rsid w:val="005C5152"/>
    <w:rsid w:val="005C5484"/>
    <w:rsid w:val="005C7C60"/>
    <w:rsid w:val="005D1372"/>
    <w:rsid w:val="005D28D4"/>
    <w:rsid w:val="005D4920"/>
    <w:rsid w:val="005D66AB"/>
    <w:rsid w:val="005D7D80"/>
    <w:rsid w:val="005E01FA"/>
    <w:rsid w:val="005E133C"/>
    <w:rsid w:val="005E1EE8"/>
    <w:rsid w:val="005E5E73"/>
    <w:rsid w:val="005E5EC0"/>
    <w:rsid w:val="005F1786"/>
    <w:rsid w:val="005F252B"/>
    <w:rsid w:val="005F3452"/>
    <w:rsid w:val="005F4D0E"/>
    <w:rsid w:val="005F4E00"/>
    <w:rsid w:val="005F4E21"/>
    <w:rsid w:val="005F7DC8"/>
    <w:rsid w:val="00604066"/>
    <w:rsid w:val="006048A9"/>
    <w:rsid w:val="00604F1E"/>
    <w:rsid w:val="00607F1A"/>
    <w:rsid w:val="006104C0"/>
    <w:rsid w:val="00613A4E"/>
    <w:rsid w:val="00614C8E"/>
    <w:rsid w:val="00616861"/>
    <w:rsid w:val="0062036B"/>
    <w:rsid w:val="006209CA"/>
    <w:rsid w:val="00625C3F"/>
    <w:rsid w:val="0062664C"/>
    <w:rsid w:val="0063109E"/>
    <w:rsid w:val="00631E73"/>
    <w:rsid w:val="00634883"/>
    <w:rsid w:val="0063549A"/>
    <w:rsid w:val="0063593D"/>
    <w:rsid w:val="00635A04"/>
    <w:rsid w:val="00640D34"/>
    <w:rsid w:val="00641337"/>
    <w:rsid w:val="00646094"/>
    <w:rsid w:val="00646F75"/>
    <w:rsid w:val="00647587"/>
    <w:rsid w:val="006520C0"/>
    <w:rsid w:val="0065300A"/>
    <w:rsid w:val="00653A26"/>
    <w:rsid w:val="006559EA"/>
    <w:rsid w:val="00657AE4"/>
    <w:rsid w:val="0066005B"/>
    <w:rsid w:val="006667FD"/>
    <w:rsid w:val="00671864"/>
    <w:rsid w:val="00671A69"/>
    <w:rsid w:val="00674361"/>
    <w:rsid w:val="00676178"/>
    <w:rsid w:val="0067638B"/>
    <w:rsid w:val="00677741"/>
    <w:rsid w:val="0068068A"/>
    <w:rsid w:val="006817D7"/>
    <w:rsid w:val="00683C09"/>
    <w:rsid w:val="006902D1"/>
    <w:rsid w:val="00690720"/>
    <w:rsid w:val="006911F3"/>
    <w:rsid w:val="0069166B"/>
    <w:rsid w:val="00693A3C"/>
    <w:rsid w:val="00693BE4"/>
    <w:rsid w:val="006A10E4"/>
    <w:rsid w:val="006A288E"/>
    <w:rsid w:val="006A2F1E"/>
    <w:rsid w:val="006A4246"/>
    <w:rsid w:val="006A53BA"/>
    <w:rsid w:val="006B3040"/>
    <w:rsid w:val="006B318B"/>
    <w:rsid w:val="006B43B3"/>
    <w:rsid w:val="006B632F"/>
    <w:rsid w:val="006B6646"/>
    <w:rsid w:val="006B6F3B"/>
    <w:rsid w:val="006C2468"/>
    <w:rsid w:val="006C4799"/>
    <w:rsid w:val="006C5EDD"/>
    <w:rsid w:val="006C5F6F"/>
    <w:rsid w:val="006C6EEC"/>
    <w:rsid w:val="006D0D78"/>
    <w:rsid w:val="006D0E3D"/>
    <w:rsid w:val="006D2F45"/>
    <w:rsid w:val="006D3D51"/>
    <w:rsid w:val="006D5DEF"/>
    <w:rsid w:val="006E00E3"/>
    <w:rsid w:val="006E4A18"/>
    <w:rsid w:val="006E50FF"/>
    <w:rsid w:val="006E5998"/>
    <w:rsid w:val="006E76C9"/>
    <w:rsid w:val="006E79DB"/>
    <w:rsid w:val="006F14B6"/>
    <w:rsid w:val="006F17A1"/>
    <w:rsid w:val="006F1C9E"/>
    <w:rsid w:val="006F1EFE"/>
    <w:rsid w:val="006F2BCD"/>
    <w:rsid w:val="006F2E84"/>
    <w:rsid w:val="006F2F1E"/>
    <w:rsid w:val="006F44BD"/>
    <w:rsid w:val="006F59E2"/>
    <w:rsid w:val="006F6B9C"/>
    <w:rsid w:val="006F7478"/>
    <w:rsid w:val="006F77D2"/>
    <w:rsid w:val="007037F6"/>
    <w:rsid w:val="007046A7"/>
    <w:rsid w:val="0070590E"/>
    <w:rsid w:val="00705BED"/>
    <w:rsid w:val="00705F2B"/>
    <w:rsid w:val="00707B45"/>
    <w:rsid w:val="00711140"/>
    <w:rsid w:val="007132D0"/>
    <w:rsid w:val="00715166"/>
    <w:rsid w:val="00715276"/>
    <w:rsid w:val="0072008C"/>
    <w:rsid w:val="00720ADC"/>
    <w:rsid w:val="0072140E"/>
    <w:rsid w:val="00722A1C"/>
    <w:rsid w:val="00725FA2"/>
    <w:rsid w:val="00726618"/>
    <w:rsid w:val="007274C0"/>
    <w:rsid w:val="007332A7"/>
    <w:rsid w:val="0073461F"/>
    <w:rsid w:val="00735E1A"/>
    <w:rsid w:val="007360F2"/>
    <w:rsid w:val="00736CB7"/>
    <w:rsid w:val="0073746B"/>
    <w:rsid w:val="00740467"/>
    <w:rsid w:val="00742F66"/>
    <w:rsid w:val="007465BC"/>
    <w:rsid w:val="00747A4E"/>
    <w:rsid w:val="0075091E"/>
    <w:rsid w:val="007516CF"/>
    <w:rsid w:val="007527DA"/>
    <w:rsid w:val="00753703"/>
    <w:rsid w:val="0076281D"/>
    <w:rsid w:val="0076385B"/>
    <w:rsid w:val="00763C24"/>
    <w:rsid w:val="007660F7"/>
    <w:rsid w:val="00766510"/>
    <w:rsid w:val="007673EB"/>
    <w:rsid w:val="007712A6"/>
    <w:rsid w:val="007725E4"/>
    <w:rsid w:val="00773685"/>
    <w:rsid w:val="00773A93"/>
    <w:rsid w:val="00773B1E"/>
    <w:rsid w:val="007772E3"/>
    <w:rsid w:val="00780E79"/>
    <w:rsid w:val="00781852"/>
    <w:rsid w:val="00783CF3"/>
    <w:rsid w:val="00783D38"/>
    <w:rsid w:val="007843E1"/>
    <w:rsid w:val="007851C8"/>
    <w:rsid w:val="00785FBC"/>
    <w:rsid w:val="00790147"/>
    <w:rsid w:val="007923BA"/>
    <w:rsid w:val="00793E01"/>
    <w:rsid w:val="007940C7"/>
    <w:rsid w:val="007946CB"/>
    <w:rsid w:val="007960BE"/>
    <w:rsid w:val="00796CE8"/>
    <w:rsid w:val="007A121C"/>
    <w:rsid w:val="007A2062"/>
    <w:rsid w:val="007A2961"/>
    <w:rsid w:val="007A40B2"/>
    <w:rsid w:val="007A4F72"/>
    <w:rsid w:val="007A55F1"/>
    <w:rsid w:val="007A72FE"/>
    <w:rsid w:val="007A7845"/>
    <w:rsid w:val="007A7DBF"/>
    <w:rsid w:val="007A7FA3"/>
    <w:rsid w:val="007B0C98"/>
    <w:rsid w:val="007B1819"/>
    <w:rsid w:val="007B24EC"/>
    <w:rsid w:val="007B39D3"/>
    <w:rsid w:val="007B5A48"/>
    <w:rsid w:val="007B75E6"/>
    <w:rsid w:val="007C1E72"/>
    <w:rsid w:val="007C2723"/>
    <w:rsid w:val="007C3DD0"/>
    <w:rsid w:val="007C43C3"/>
    <w:rsid w:val="007C691B"/>
    <w:rsid w:val="007D106B"/>
    <w:rsid w:val="007D1163"/>
    <w:rsid w:val="007D197C"/>
    <w:rsid w:val="007D2136"/>
    <w:rsid w:val="007D254F"/>
    <w:rsid w:val="007D385B"/>
    <w:rsid w:val="007E0DD4"/>
    <w:rsid w:val="007E16BB"/>
    <w:rsid w:val="007E51BF"/>
    <w:rsid w:val="007F16B5"/>
    <w:rsid w:val="007F2CB8"/>
    <w:rsid w:val="007F4CE0"/>
    <w:rsid w:val="007F4FFE"/>
    <w:rsid w:val="007F5D9C"/>
    <w:rsid w:val="007F612A"/>
    <w:rsid w:val="007F6D8A"/>
    <w:rsid w:val="00802606"/>
    <w:rsid w:val="0080402D"/>
    <w:rsid w:val="008040E8"/>
    <w:rsid w:val="00804880"/>
    <w:rsid w:val="00804D84"/>
    <w:rsid w:val="008110E7"/>
    <w:rsid w:val="00811222"/>
    <w:rsid w:val="00811463"/>
    <w:rsid w:val="00811706"/>
    <w:rsid w:val="00813A41"/>
    <w:rsid w:val="00814D02"/>
    <w:rsid w:val="008163D1"/>
    <w:rsid w:val="008224CB"/>
    <w:rsid w:val="00822EAC"/>
    <w:rsid w:val="008249F2"/>
    <w:rsid w:val="008274FF"/>
    <w:rsid w:val="00827B3A"/>
    <w:rsid w:val="00836418"/>
    <w:rsid w:val="00836AED"/>
    <w:rsid w:val="00836B1D"/>
    <w:rsid w:val="00841E86"/>
    <w:rsid w:val="0084289E"/>
    <w:rsid w:val="00842DCC"/>
    <w:rsid w:val="0084309C"/>
    <w:rsid w:val="008433D6"/>
    <w:rsid w:val="00843A4A"/>
    <w:rsid w:val="00843C34"/>
    <w:rsid w:val="0084518B"/>
    <w:rsid w:val="00846772"/>
    <w:rsid w:val="00846CCD"/>
    <w:rsid w:val="00852196"/>
    <w:rsid w:val="0085317B"/>
    <w:rsid w:val="00853996"/>
    <w:rsid w:val="00854F8F"/>
    <w:rsid w:val="0086090B"/>
    <w:rsid w:val="00863A00"/>
    <w:rsid w:val="00864B67"/>
    <w:rsid w:val="0086657D"/>
    <w:rsid w:val="008741EF"/>
    <w:rsid w:val="00875A1E"/>
    <w:rsid w:val="008773F5"/>
    <w:rsid w:val="0088255F"/>
    <w:rsid w:val="00885459"/>
    <w:rsid w:val="00885562"/>
    <w:rsid w:val="00886D55"/>
    <w:rsid w:val="00886E14"/>
    <w:rsid w:val="008907C0"/>
    <w:rsid w:val="00893811"/>
    <w:rsid w:val="00894241"/>
    <w:rsid w:val="0089425F"/>
    <w:rsid w:val="008A1AC5"/>
    <w:rsid w:val="008A6507"/>
    <w:rsid w:val="008A77A7"/>
    <w:rsid w:val="008B0019"/>
    <w:rsid w:val="008B0346"/>
    <w:rsid w:val="008B0651"/>
    <w:rsid w:val="008B4255"/>
    <w:rsid w:val="008B6574"/>
    <w:rsid w:val="008B6FE9"/>
    <w:rsid w:val="008C2832"/>
    <w:rsid w:val="008C2835"/>
    <w:rsid w:val="008C398D"/>
    <w:rsid w:val="008C3EB2"/>
    <w:rsid w:val="008C5315"/>
    <w:rsid w:val="008C5D92"/>
    <w:rsid w:val="008C757E"/>
    <w:rsid w:val="008C7DF0"/>
    <w:rsid w:val="008D1E5B"/>
    <w:rsid w:val="008D4F8A"/>
    <w:rsid w:val="008D5F35"/>
    <w:rsid w:val="008D6599"/>
    <w:rsid w:val="008D7866"/>
    <w:rsid w:val="008D796F"/>
    <w:rsid w:val="008E262F"/>
    <w:rsid w:val="008E2D3E"/>
    <w:rsid w:val="008E4505"/>
    <w:rsid w:val="008E4E60"/>
    <w:rsid w:val="008E6386"/>
    <w:rsid w:val="008F0B7B"/>
    <w:rsid w:val="008F293B"/>
    <w:rsid w:val="008F3505"/>
    <w:rsid w:val="008F671A"/>
    <w:rsid w:val="008F7A35"/>
    <w:rsid w:val="00901945"/>
    <w:rsid w:val="009022C6"/>
    <w:rsid w:val="009025DD"/>
    <w:rsid w:val="00902978"/>
    <w:rsid w:val="00904CC5"/>
    <w:rsid w:val="00904FF4"/>
    <w:rsid w:val="00905970"/>
    <w:rsid w:val="0091046A"/>
    <w:rsid w:val="00921FD3"/>
    <w:rsid w:val="009220D7"/>
    <w:rsid w:val="009242DA"/>
    <w:rsid w:val="00927131"/>
    <w:rsid w:val="00940A26"/>
    <w:rsid w:val="00942939"/>
    <w:rsid w:val="00946C9F"/>
    <w:rsid w:val="00951F3C"/>
    <w:rsid w:val="00952DA8"/>
    <w:rsid w:val="00953272"/>
    <w:rsid w:val="009567FC"/>
    <w:rsid w:val="00957247"/>
    <w:rsid w:val="009572D2"/>
    <w:rsid w:val="00957643"/>
    <w:rsid w:val="009576F3"/>
    <w:rsid w:val="00957BDD"/>
    <w:rsid w:val="00957C0D"/>
    <w:rsid w:val="00960C28"/>
    <w:rsid w:val="00961EC6"/>
    <w:rsid w:val="00962715"/>
    <w:rsid w:val="00962DB3"/>
    <w:rsid w:val="00966A53"/>
    <w:rsid w:val="009705F9"/>
    <w:rsid w:val="00971766"/>
    <w:rsid w:val="009732CF"/>
    <w:rsid w:val="00975767"/>
    <w:rsid w:val="00976765"/>
    <w:rsid w:val="00983DB2"/>
    <w:rsid w:val="00985F2E"/>
    <w:rsid w:val="0098628E"/>
    <w:rsid w:val="00986A2C"/>
    <w:rsid w:val="00986B43"/>
    <w:rsid w:val="009926C0"/>
    <w:rsid w:val="00994AF2"/>
    <w:rsid w:val="009975CB"/>
    <w:rsid w:val="009977D9"/>
    <w:rsid w:val="009A21CF"/>
    <w:rsid w:val="009A2283"/>
    <w:rsid w:val="009A2436"/>
    <w:rsid w:val="009A31A2"/>
    <w:rsid w:val="009A46B3"/>
    <w:rsid w:val="009A49C9"/>
    <w:rsid w:val="009B0C2F"/>
    <w:rsid w:val="009B139D"/>
    <w:rsid w:val="009B30B2"/>
    <w:rsid w:val="009B7B13"/>
    <w:rsid w:val="009C0CBF"/>
    <w:rsid w:val="009C2DB2"/>
    <w:rsid w:val="009C3279"/>
    <w:rsid w:val="009C5843"/>
    <w:rsid w:val="009C6230"/>
    <w:rsid w:val="009C6836"/>
    <w:rsid w:val="009C74BF"/>
    <w:rsid w:val="009D0CDB"/>
    <w:rsid w:val="009D1797"/>
    <w:rsid w:val="009D20C5"/>
    <w:rsid w:val="009D2BD1"/>
    <w:rsid w:val="009D7680"/>
    <w:rsid w:val="009E218E"/>
    <w:rsid w:val="009E7376"/>
    <w:rsid w:val="009F2C0F"/>
    <w:rsid w:val="009F3E96"/>
    <w:rsid w:val="009F48F0"/>
    <w:rsid w:val="009F5208"/>
    <w:rsid w:val="009F6057"/>
    <w:rsid w:val="009F655A"/>
    <w:rsid w:val="00A00CBC"/>
    <w:rsid w:val="00A014FE"/>
    <w:rsid w:val="00A018D0"/>
    <w:rsid w:val="00A028DB"/>
    <w:rsid w:val="00A0350E"/>
    <w:rsid w:val="00A0356E"/>
    <w:rsid w:val="00A03662"/>
    <w:rsid w:val="00A05561"/>
    <w:rsid w:val="00A11126"/>
    <w:rsid w:val="00A1127E"/>
    <w:rsid w:val="00A12842"/>
    <w:rsid w:val="00A1373B"/>
    <w:rsid w:val="00A14404"/>
    <w:rsid w:val="00A1575C"/>
    <w:rsid w:val="00A17317"/>
    <w:rsid w:val="00A20D01"/>
    <w:rsid w:val="00A21F97"/>
    <w:rsid w:val="00A263B1"/>
    <w:rsid w:val="00A31367"/>
    <w:rsid w:val="00A3217B"/>
    <w:rsid w:val="00A32B70"/>
    <w:rsid w:val="00A33C67"/>
    <w:rsid w:val="00A35389"/>
    <w:rsid w:val="00A42A13"/>
    <w:rsid w:val="00A43A37"/>
    <w:rsid w:val="00A47B2F"/>
    <w:rsid w:val="00A51FED"/>
    <w:rsid w:val="00A5326B"/>
    <w:rsid w:val="00A536E3"/>
    <w:rsid w:val="00A557F7"/>
    <w:rsid w:val="00A565E2"/>
    <w:rsid w:val="00A576AA"/>
    <w:rsid w:val="00A624E9"/>
    <w:rsid w:val="00A62741"/>
    <w:rsid w:val="00A63157"/>
    <w:rsid w:val="00A64AFE"/>
    <w:rsid w:val="00A65014"/>
    <w:rsid w:val="00A678DF"/>
    <w:rsid w:val="00A702FD"/>
    <w:rsid w:val="00A70A96"/>
    <w:rsid w:val="00A73F88"/>
    <w:rsid w:val="00A74BA9"/>
    <w:rsid w:val="00A76245"/>
    <w:rsid w:val="00A76D49"/>
    <w:rsid w:val="00A871E7"/>
    <w:rsid w:val="00A90F98"/>
    <w:rsid w:val="00A91604"/>
    <w:rsid w:val="00A91E32"/>
    <w:rsid w:val="00A92C75"/>
    <w:rsid w:val="00A9464A"/>
    <w:rsid w:val="00A964B2"/>
    <w:rsid w:val="00A96CAA"/>
    <w:rsid w:val="00A97FAC"/>
    <w:rsid w:val="00AA3188"/>
    <w:rsid w:val="00AA39B6"/>
    <w:rsid w:val="00AA528A"/>
    <w:rsid w:val="00AA591D"/>
    <w:rsid w:val="00AA7A9E"/>
    <w:rsid w:val="00AB27C8"/>
    <w:rsid w:val="00AB4332"/>
    <w:rsid w:val="00AB5CC7"/>
    <w:rsid w:val="00AC1636"/>
    <w:rsid w:val="00AC3EA2"/>
    <w:rsid w:val="00AC3FFC"/>
    <w:rsid w:val="00AC50FE"/>
    <w:rsid w:val="00AC534D"/>
    <w:rsid w:val="00AC5770"/>
    <w:rsid w:val="00AC5A0A"/>
    <w:rsid w:val="00AC6FE1"/>
    <w:rsid w:val="00AD053A"/>
    <w:rsid w:val="00AD0FFC"/>
    <w:rsid w:val="00AD4014"/>
    <w:rsid w:val="00AD5088"/>
    <w:rsid w:val="00AD5C33"/>
    <w:rsid w:val="00AE0CCA"/>
    <w:rsid w:val="00AE148D"/>
    <w:rsid w:val="00AE26FC"/>
    <w:rsid w:val="00AE2B85"/>
    <w:rsid w:val="00AE59ED"/>
    <w:rsid w:val="00AF0C30"/>
    <w:rsid w:val="00AF2FFB"/>
    <w:rsid w:val="00AF3631"/>
    <w:rsid w:val="00AF58AA"/>
    <w:rsid w:val="00AF691F"/>
    <w:rsid w:val="00B00BF4"/>
    <w:rsid w:val="00B010F3"/>
    <w:rsid w:val="00B01FC7"/>
    <w:rsid w:val="00B03162"/>
    <w:rsid w:val="00B047B4"/>
    <w:rsid w:val="00B10A52"/>
    <w:rsid w:val="00B111D4"/>
    <w:rsid w:val="00B137C4"/>
    <w:rsid w:val="00B16033"/>
    <w:rsid w:val="00B17909"/>
    <w:rsid w:val="00B228A4"/>
    <w:rsid w:val="00B2367D"/>
    <w:rsid w:val="00B33F55"/>
    <w:rsid w:val="00B348D5"/>
    <w:rsid w:val="00B356D1"/>
    <w:rsid w:val="00B368D2"/>
    <w:rsid w:val="00B41FC1"/>
    <w:rsid w:val="00B4315E"/>
    <w:rsid w:val="00B4425E"/>
    <w:rsid w:val="00B45E7A"/>
    <w:rsid w:val="00B4618E"/>
    <w:rsid w:val="00B47CC7"/>
    <w:rsid w:val="00B508B5"/>
    <w:rsid w:val="00B509BA"/>
    <w:rsid w:val="00B53853"/>
    <w:rsid w:val="00B53950"/>
    <w:rsid w:val="00B54101"/>
    <w:rsid w:val="00B55314"/>
    <w:rsid w:val="00B57D0E"/>
    <w:rsid w:val="00B616B7"/>
    <w:rsid w:val="00B64B5F"/>
    <w:rsid w:val="00B65171"/>
    <w:rsid w:val="00B66425"/>
    <w:rsid w:val="00B722B1"/>
    <w:rsid w:val="00B72601"/>
    <w:rsid w:val="00B74B83"/>
    <w:rsid w:val="00B75A1B"/>
    <w:rsid w:val="00B75DDB"/>
    <w:rsid w:val="00B7669C"/>
    <w:rsid w:val="00B83D81"/>
    <w:rsid w:val="00B856C9"/>
    <w:rsid w:val="00B8636D"/>
    <w:rsid w:val="00B87178"/>
    <w:rsid w:val="00B90220"/>
    <w:rsid w:val="00B90AD5"/>
    <w:rsid w:val="00B92579"/>
    <w:rsid w:val="00B928DE"/>
    <w:rsid w:val="00B92CA8"/>
    <w:rsid w:val="00B92D0D"/>
    <w:rsid w:val="00B936DF"/>
    <w:rsid w:val="00B93E20"/>
    <w:rsid w:val="00B95746"/>
    <w:rsid w:val="00B97F47"/>
    <w:rsid w:val="00BA0DE8"/>
    <w:rsid w:val="00BA30B9"/>
    <w:rsid w:val="00BA3E21"/>
    <w:rsid w:val="00BB00A2"/>
    <w:rsid w:val="00BB0EF1"/>
    <w:rsid w:val="00BB1BF7"/>
    <w:rsid w:val="00BB1C56"/>
    <w:rsid w:val="00BB209A"/>
    <w:rsid w:val="00BB29DF"/>
    <w:rsid w:val="00BB2A06"/>
    <w:rsid w:val="00BB55F9"/>
    <w:rsid w:val="00BB5A74"/>
    <w:rsid w:val="00BB5F09"/>
    <w:rsid w:val="00BB673E"/>
    <w:rsid w:val="00BB73D8"/>
    <w:rsid w:val="00BC188B"/>
    <w:rsid w:val="00BC19F1"/>
    <w:rsid w:val="00BC216C"/>
    <w:rsid w:val="00BC2680"/>
    <w:rsid w:val="00BC3690"/>
    <w:rsid w:val="00BC4096"/>
    <w:rsid w:val="00BC6ADB"/>
    <w:rsid w:val="00BD0A8A"/>
    <w:rsid w:val="00BD10B7"/>
    <w:rsid w:val="00BD1E5B"/>
    <w:rsid w:val="00BD2A63"/>
    <w:rsid w:val="00BD5B4B"/>
    <w:rsid w:val="00BD5DF4"/>
    <w:rsid w:val="00BD73D5"/>
    <w:rsid w:val="00BE02CE"/>
    <w:rsid w:val="00BE28F1"/>
    <w:rsid w:val="00BE3F7B"/>
    <w:rsid w:val="00BE4953"/>
    <w:rsid w:val="00BE5909"/>
    <w:rsid w:val="00BE59D6"/>
    <w:rsid w:val="00BF1E0C"/>
    <w:rsid w:val="00BF739F"/>
    <w:rsid w:val="00C00E9B"/>
    <w:rsid w:val="00C01330"/>
    <w:rsid w:val="00C02121"/>
    <w:rsid w:val="00C028FF"/>
    <w:rsid w:val="00C0295A"/>
    <w:rsid w:val="00C1070B"/>
    <w:rsid w:val="00C111CC"/>
    <w:rsid w:val="00C119F0"/>
    <w:rsid w:val="00C1280B"/>
    <w:rsid w:val="00C12988"/>
    <w:rsid w:val="00C12D0B"/>
    <w:rsid w:val="00C1406A"/>
    <w:rsid w:val="00C14B33"/>
    <w:rsid w:val="00C1506D"/>
    <w:rsid w:val="00C20DDB"/>
    <w:rsid w:val="00C21220"/>
    <w:rsid w:val="00C2141D"/>
    <w:rsid w:val="00C24965"/>
    <w:rsid w:val="00C27794"/>
    <w:rsid w:val="00C31BE6"/>
    <w:rsid w:val="00C32F28"/>
    <w:rsid w:val="00C35A6B"/>
    <w:rsid w:val="00C3653C"/>
    <w:rsid w:val="00C36AA2"/>
    <w:rsid w:val="00C36C5B"/>
    <w:rsid w:val="00C419CD"/>
    <w:rsid w:val="00C44800"/>
    <w:rsid w:val="00C4500C"/>
    <w:rsid w:val="00C459A2"/>
    <w:rsid w:val="00C46401"/>
    <w:rsid w:val="00C502A1"/>
    <w:rsid w:val="00C509DC"/>
    <w:rsid w:val="00C515B8"/>
    <w:rsid w:val="00C51A2F"/>
    <w:rsid w:val="00C51A49"/>
    <w:rsid w:val="00C53C5C"/>
    <w:rsid w:val="00C54D26"/>
    <w:rsid w:val="00C55FB1"/>
    <w:rsid w:val="00C572B1"/>
    <w:rsid w:val="00C61A0E"/>
    <w:rsid w:val="00C62FCD"/>
    <w:rsid w:val="00C649CD"/>
    <w:rsid w:val="00C6785F"/>
    <w:rsid w:val="00C7154D"/>
    <w:rsid w:val="00C73411"/>
    <w:rsid w:val="00C74DB8"/>
    <w:rsid w:val="00C75429"/>
    <w:rsid w:val="00C75734"/>
    <w:rsid w:val="00C758BA"/>
    <w:rsid w:val="00C82AB0"/>
    <w:rsid w:val="00C854AC"/>
    <w:rsid w:val="00C879BF"/>
    <w:rsid w:val="00C93498"/>
    <w:rsid w:val="00C939C5"/>
    <w:rsid w:val="00C948CF"/>
    <w:rsid w:val="00CA04D2"/>
    <w:rsid w:val="00CA0DAF"/>
    <w:rsid w:val="00CA1B37"/>
    <w:rsid w:val="00CA23DA"/>
    <w:rsid w:val="00CA4083"/>
    <w:rsid w:val="00CA4838"/>
    <w:rsid w:val="00CA48B2"/>
    <w:rsid w:val="00CA51F2"/>
    <w:rsid w:val="00CA69D3"/>
    <w:rsid w:val="00CA73AB"/>
    <w:rsid w:val="00CA74B5"/>
    <w:rsid w:val="00CB0225"/>
    <w:rsid w:val="00CB1A3B"/>
    <w:rsid w:val="00CB23AB"/>
    <w:rsid w:val="00CB7B29"/>
    <w:rsid w:val="00CC001B"/>
    <w:rsid w:val="00CC0402"/>
    <w:rsid w:val="00CC400B"/>
    <w:rsid w:val="00CC574E"/>
    <w:rsid w:val="00CD3499"/>
    <w:rsid w:val="00CD4754"/>
    <w:rsid w:val="00CD5761"/>
    <w:rsid w:val="00CD6103"/>
    <w:rsid w:val="00CD6F19"/>
    <w:rsid w:val="00CE00DA"/>
    <w:rsid w:val="00CE1D94"/>
    <w:rsid w:val="00CE23D3"/>
    <w:rsid w:val="00CE6F04"/>
    <w:rsid w:val="00CE7D09"/>
    <w:rsid w:val="00CF0E12"/>
    <w:rsid w:val="00CF2F5A"/>
    <w:rsid w:val="00CF3377"/>
    <w:rsid w:val="00CF602F"/>
    <w:rsid w:val="00CF62F1"/>
    <w:rsid w:val="00CF7347"/>
    <w:rsid w:val="00CF7777"/>
    <w:rsid w:val="00D015E0"/>
    <w:rsid w:val="00D03B7F"/>
    <w:rsid w:val="00D05BC4"/>
    <w:rsid w:val="00D06B80"/>
    <w:rsid w:val="00D077D4"/>
    <w:rsid w:val="00D138F1"/>
    <w:rsid w:val="00D1583E"/>
    <w:rsid w:val="00D16E49"/>
    <w:rsid w:val="00D20F63"/>
    <w:rsid w:val="00D214CE"/>
    <w:rsid w:val="00D26346"/>
    <w:rsid w:val="00D27532"/>
    <w:rsid w:val="00D3139F"/>
    <w:rsid w:val="00D345B1"/>
    <w:rsid w:val="00D353F2"/>
    <w:rsid w:val="00D36669"/>
    <w:rsid w:val="00D4026B"/>
    <w:rsid w:val="00D4203B"/>
    <w:rsid w:val="00D42C69"/>
    <w:rsid w:val="00D4391B"/>
    <w:rsid w:val="00D44B25"/>
    <w:rsid w:val="00D478FA"/>
    <w:rsid w:val="00D47C87"/>
    <w:rsid w:val="00D47D2B"/>
    <w:rsid w:val="00D47D7B"/>
    <w:rsid w:val="00D507EE"/>
    <w:rsid w:val="00D51B8A"/>
    <w:rsid w:val="00D55D74"/>
    <w:rsid w:val="00D625DE"/>
    <w:rsid w:val="00D63460"/>
    <w:rsid w:val="00D63866"/>
    <w:rsid w:val="00D64531"/>
    <w:rsid w:val="00D65AA1"/>
    <w:rsid w:val="00D65DBB"/>
    <w:rsid w:val="00D66D22"/>
    <w:rsid w:val="00D72E41"/>
    <w:rsid w:val="00D74B3A"/>
    <w:rsid w:val="00D75B28"/>
    <w:rsid w:val="00D76B6C"/>
    <w:rsid w:val="00D847B1"/>
    <w:rsid w:val="00D85EDF"/>
    <w:rsid w:val="00D87B14"/>
    <w:rsid w:val="00D87EC4"/>
    <w:rsid w:val="00D87F7A"/>
    <w:rsid w:val="00D9066E"/>
    <w:rsid w:val="00D94463"/>
    <w:rsid w:val="00D94985"/>
    <w:rsid w:val="00D974E2"/>
    <w:rsid w:val="00DA0CFA"/>
    <w:rsid w:val="00DA251A"/>
    <w:rsid w:val="00DA626A"/>
    <w:rsid w:val="00DA6759"/>
    <w:rsid w:val="00DA6F8C"/>
    <w:rsid w:val="00DA714E"/>
    <w:rsid w:val="00DA7BDE"/>
    <w:rsid w:val="00DB02D5"/>
    <w:rsid w:val="00DB06FB"/>
    <w:rsid w:val="00DB0ED8"/>
    <w:rsid w:val="00DB1B49"/>
    <w:rsid w:val="00DB24AB"/>
    <w:rsid w:val="00DB30BF"/>
    <w:rsid w:val="00DB4E4E"/>
    <w:rsid w:val="00DB5091"/>
    <w:rsid w:val="00DB5E8B"/>
    <w:rsid w:val="00DB68F7"/>
    <w:rsid w:val="00DB7BED"/>
    <w:rsid w:val="00DC0409"/>
    <w:rsid w:val="00DC1809"/>
    <w:rsid w:val="00DC28F6"/>
    <w:rsid w:val="00DC6BF8"/>
    <w:rsid w:val="00DC7155"/>
    <w:rsid w:val="00DD0E39"/>
    <w:rsid w:val="00DD21BC"/>
    <w:rsid w:val="00DD2548"/>
    <w:rsid w:val="00DD2A8A"/>
    <w:rsid w:val="00DD3473"/>
    <w:rsid w:val="00DD42E2"/>
    <w:rsid w:val="00DD502A"/>
    <w:rsid w:val="00DD74DC"/>
    <w:rsid w:val="00DE0F2C"/>
    <w:rsid w:val="00DE3423"/>
    <w:rsid w:val="00DE37DE"/>
    <w:rsid w:val="00DE446C"/>
    <w:rsid w:val="00DE5CC1"/>
    <w:rsid w:val="00DE6422"/>
    <w:rsid w:val="00DE67A1"/>
    <w:rsid w:val="00DF074A"/>
    <w:rsid w:val="00DF08BE"/>
    <w:rsid w:val="00DF1F92"/>
    <w:rsid w:val="00DF2888"/>
    <w:rsid w:val="00DF2D35"/>
    <w:rsid w:val="00DF363C"/>
    <w:rsid w:val="00DF4166"/>
    <w:rsid w:val="00DF569B"/>
    <w:rsid w:val="00DF7152"/>
    <w:rsid w:val="00E00A62"/>
    <w:rsid w:val="00E00AD1"/>
    <w:rsid w:val="00E01198"/>
    <w:rsid w:val="00E017C2"/>
    <w:rsid w:val="00E01BC7"/>
    <w:rsid w:val="00E02A42"/>
    <w:rsid w:val="00E03D68"/>
    <w:rsid w:val="00E057B1"/>
    <w:rsid w:val="00E06E40"/>
    <w:rsid w:val="00E10F1A"/>
    <w:rsid w:val="00E1382A"/>
    <w:rsid w:val="00E13FBF"/>
    <w:rsid w:val="00E15B6A"/>
    <w:rsid w:val="00E171AE"/>
    <w:rsid w:val="00E22962"/>
    <w:rsid w:val="00E24D78"/>
    <w:rsid w:val="00E34D43"/>
    <w:rsid w:val="00E37B8F"/>
    <w:rsid w:val="00E37E9D"/>
    <w:rsid w:val="00E40B32"/>
    <w:rsid w:val="00E41C3C"/>
    <w:rsid w:val="00E438C2"/>
    <w:rsid w:val="00E43DEE"/>
    <w:rsid w:val="00E44F03"/>
    <w:rsid w:val="00E52B68"/>
    <w:rsid w:val="00E5457F"/>
    <w:rsid w:val="00E55823"/>
    <w:rsid w:val="00E56242"/>
    <w:rsid w:val="00E57D74"/>
    <w:rsid w:val="00E60461"/>
    <w:rsid w:val="00E60601"/>
    <w:rsid w:val="00E6255C"/>
    <w:rsid w:val="00E64945"/>
    <w:rsid w:val="00E711F1"/>
    <w:rsid w:val="00E72601"/>
    <w:rsid w:val="00E729DC"/>
    <w:rsid w:val="00E744DE"/>
    <w:rsid w:val="00E74632"/>
    <w:rsid w:val="00E75C0C"/>
    <w:rsid w:val="00E80309"/>
    <w:rsid w:val="00E804B3"/>
    <w:rsid w:val="00E82F9E"/>
    <w:rsid w:val="00E8538B"/>
    <w:rsid w:val="00E86533"/>
    <w:rsid w:val="00E87F09"/>
    <w:rsid w:val="00E90A4E"/>
    <w:rsid w:val="00E91082"/>
    <w:rsid w:val="00E97EB0"/>
    <w:rsid w:val="00EA016D"/>
    <w:rsid w:val="00EA09DE"/>
    <w:rsid w:val="00EA285A"/>
    <w:rsid w:val="00EB25DA"/>
    <w:rsid w:val="00EB3309"/>
    <w:rsid w:val="00EB38D9"/>
    <w:rsid w:val="00EB5E27"/>
    <w:rsid w:val="00EC0109"/>
    <w:rsid w:val="00EC2C25"/>
    <w:rsid w:val="00EC5AF0"/>
    <w:rsid w:val="00EC72BA"/>
    <w:rsid w:val="00ED2497"/>
    <w:rsid w:val="00ED4E67"/>
    <w:rsid w:val="00ED53C5"/>
    <w:rsid w:val="00ED63F4"/>
    <w:rsid w:val="00ED73DD"/>
    <w:rsid w:val="00ED7794"/>
    <w:rsid w:val="00EE23A3"/>
    <w:rsid w:val="00EE243A"/>
    <w:rsid w:val="00EE4952"/>
    <w:rsid w:val="00EE5837"/>
    <w:rsid w:val="00EE7E04"/>
    <w:rsid w:val="00EF1C2A"/>
    <w:rsid w:val="00EF25BF"/>
    <w:rsid w:val="00EF594D"/>
    <w:rsid w:val="00EF66A8"/>
    <w:rsid w:val="00EF7C41"/>
    <w:rsid w:val="00F01D69"/>
    <w:rsid w:val="00F01F24"/>
    <w:rsid w:val="00F03D05"/>
    <w:rsid w:val="00F0610B"/>
    <w:rsid w:val="00F103B2"/>
    <w:rsid w:val="00F163DC"/>
    <w:rsid w:val="00F205E3"/>
    <w:rsid w:val="00F2157A"/>
    <w:rsid w:val="00F245B4"/>
    <w:rsid w:val="00F25ACF"/>
    <w:rsid w:val="00F26E39"/>
    <w:rsid w:val="00F27E55"/>
    <w:rsid w:val="00F31DA7"/>
    <w:rsid w:val="00F32962"/>
    <w:rsid w:val="00F3338E"/>
    <w:rsid w:val="00F33644"/>
    <w:rsid w:val="00F33FCC"/>
    <w:rsid w:val="00F35372"/>
    <w:rsid w:val="00F360D9"/>
    <w:rsid w:val="00F361C4"/>
    <w:rsid w:val="00F437C0"/>
    <w:rsid w:val="00F45D10"/>
    <w:rsid w:val="00F462F3"/>
    <w:rsid w:val="00F479D1"/>
    <w:rsid w:val="00F5504A"/>
    <w:rsid w:val="00F608DA"/>
    <w:rsid w:val="00F60AE2"/>
    <w:rsid w:val="00F614D9"/>
    <w:rsid w:val="00F61A4D"/>
    <w:rsid w:val="00F65479"/>
    <w:rsid w:val="00F7118D"/>
    <w:rsid w:val="00F72A98"/>
    <w:rsid w:val="00F7678D"/>
    <w:rsid w:val="00F76C9F"/>
    <w:rsid w:val="00F779EA"/>
    <w:rsid w:val="00F77B2E"/>
    <w:rsid w:val="00F816F1"/>
    <w:rsid w:val="00F830A2"/>
    <w:rsid w:val="00F836DA"/>
    <w:rsid w:val="00F85005"/>
    <w:rsid w:val="00F909BD"/>
    <w:rsid w:val="00F94D7E"/>
    <w:rsid w:val="00F95F47"/>
    <w:rsid w:val="00F961C0"/>
    <w:rsid w:val="00F965BD"/>
    <w:rsid w:val="00F96868"/>
    <w:rsid w:val="00F96A5D"/>
    <w:rsid w:val="00FA0FC5"/>
    <w:rsid w:val="00FA1145"/>
    <w:rsid w:val="00FA1921"/>
    <w:rsid w:val="00FA1C4A"/>
    <w:rsid w:val="00FA638A"/>
    <w:rsid w:val="00FA6D9C"/>
    <w:rsid w:val="00FA705C"/>
    <w:rsid w:val="00FB0145"/>
    <w:rsid w:val="00FB01F3"/>
    <w:rsid w:val="00FB0EA4"/>
    <w:rsid w:val="00FB1BDB"/>
    <w:rsid w:val="00FB3DE9"/>
    <w:rsid w:val="00FB4D6D"/>
    <w:rsid w:val="00FB73B9"/>
    <w:rsid w:val="00FC0CD2"/>
    <w:rsid w:val="00FC1AC4"/>
    <w:rsid w:val="00FC1C18"/>
    <w:rsid w:val="00FC67C8"/>
    <w:rsid w:val="00FC743A"/>
    <w:rsid w:val="00FC792C"/>
    <w:rsid w:val="00FC7D66"/>
    <w:rsid w:val="00FD213B"/>
    <w:rsid w:val="00FD2178"/>
    <w:rsid w:val="00FD311C"/>
    <w:rsid w:val="00FD3B1E"/>
    <w:rsid w:val="00FD50E6"/>
    <w:rsid w:val="00FD548B"/>
    <w:rsid w:val="00FD68D3"/>
    <w:rsid w:val="00FD73F9"/>
    <w:rsid w:val="00FE10D9"/>
    <w:rsid w:val="00FE1D04"/>
    <w:rsid w:val="00FE234C"/>
    <w:rsid w:val="00FE3150"/>
    <w:rsid w:val="00FE3CF6"/>
    <w:rsid w:val="00FE44FA"/>
    <w:rsid w:val="00FE6809"/>
    <w:rsid w:val="00FF315B"/>
    <w:rsid w:val="00FF317E"/>
    <w:rsid w:val="00FF49F1"/>
    <w:rsid w:val="00FF595F"/>
    <w:rsid w:val="021C5216"/>
    <w:rsid w:val="05BB0A95"/>
    <w:rsid w:val="06771044"/>
    <w:rsid w:val="06EA08B1"/>
    <w:rsid w:val="091501D6"/>
    <w:rsid w:val="100BB3E5"/>
    <w:rsid w:val="111700B2"/>
    <w:rsid w:val="13C7A58B"/>
    <w:rsid w:val="156AF864"/>
    <w:rsid w:val="22CF1626"/>
    <w:rsid w:val="235F1B25"/>
    <w:rsid w:val="240F7675"/>
    <w:rsid w:val="25977286"/>
    <w:rsid w:val="2892408B"/>
    <w:rsid w:val="2896DB12"/>
    <w:rsid w:val="3253D192"/>
    <w:rsid w:val="32E3BC1E"/>
    <w:rsid w:val="37A82107"/>
    <w:rsid w:val="37C66D95"/>
    <w:rsid w:val="3BE2B02A"/>
    <w:rsid w:val="3F243C2E"/>
    <w:rsid w:val="44D7F155"/>
    <w:rsid w:val="48AAF403"/>
    <w:rsid w:val="48DBD558"/>
    <w:rsid w:val="4A46EC4A"/>
    <w:rsid w:val="4A56C37C"/>
    <w:rsid w:val="50C19AC8"/>
    <w:rsid w:val="54A3BAB7"/>
    <w:rsid w:val="63D80E84"/>
    <w:rsid w:val="6573E83B"/>
    <w:rsid w:val="6804E399"/>
    <w:rsid w:val="6AEA5875"/>
    <w:rsid w:val="6BB60995"/>
    <w:rsid w:val="6C045301"/>
    <w:rsid w:val="6CEBA3F8"/>
    <w:rsid w:val="748DDCBC"/>
    <w:rsid w:val="7B84D351"/>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9792D"/>
  <w15:chartTrackingRefBased/>
  <w15:docId w15:val="{C849DBCE-F123-4746-BC20-6B636E430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semiHidden="1" w:uiPriority="9" w:qFormat="1"/>
    <w:lsdException w:name="heading 9" w:semiHidden="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qFormat="1"/>
    <w:lsdException w:name="List Number" w:qFormat="1"/>
    <w:lsdException w:name="List 2" w:semiHidden="1"/>
    <w:lsdException w:name="List 3" w:semiHidden="1"/>
    <w:lsdException w:name="List 4" w:semiHidden="1"/>
    <w:lsdException w:name="List 5" w:semiHidden="1"/>
    <w:lsdException w:name="List Bullet 2" w:qFormat="1"/>
    <w:lsdException w:name="List Bullet 3" w:qFormat="1"/>
    <w:lsdException w:name="List Bullet 4" w:semiHidden="1"/>
    <w:lsdException w:name="List Bullet 5" w:semiHidden="1"/>
    <w:lsdException w:name="List Number 2" w:qFormat="1"/>
    <w:lsdException w:name="List Number 3" w:qFormat="1"/>
    <w:lsdException w:name="List Number 4" w:semiHidden="1"/>
    <w:lsdException w:name="List Number 5" w:semiHidden="1"/>
    <w:lsdException w:name="Closing" w:semiHidden="1"/>
    <w:lsdException w:name="Signature" w:semiHidden="1" w:qFormat="1"/>
    <w:lsdException w:name="Default Paragraph Font" w:semiHidden="1" w:uiPriority="1" w:unhideWhenUsed="1"/>
    <w:lsdException w:name="Body Text"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uiPriority="2"/>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do not use"/>
    <w:next w:val="BodyText"/>
    <w:rsid w:val="007E16BB"/>
    <w:pPr>
      <w:suppressAutoHyphens/>
      <w:spacing w:after="0" w:line="240" w:lineRule="auto"/>
    </w:pPr>
    <w:rPr>
      <w:rFonts w:ascii="Calibri" w:eastAsia="Calibri" w:hAnsi="Calibri" w:cs="Calibri"/>
      <w:color w:val="FF0000"/>
      <w:sz w:val="20"/>
      <w:szCs w:val="20"/>
    </w:rPr>
  </w:style>
  <w:style w:type="paragraph" w:styleId="Heading1">
    <w:name w:val="heading 1"/>
    <w:next w:val="BodyText"/>
    <w:link w:val="Heading1Char"/>
    <w:uiPriority w:val="9"/>
    <w:qFormat/>
    <w:rsid w:val="00604F1E"/>
    <w:pPr>
      <w:numPr>
        <w:numId w:val="28"/>
      </w:numPr>
      <w:pBdr>
        <w:top w:val="single" w:sz="24" w:space="8" w:color="002664" w:themeColor="accent1"/>
      </w:pBdr>
      <w:spacing w:before="240" w:after="120" w:line="240" w:lineRule="auto"/>
      <w:outlineLvl w:val="0"/>
    </w:pPr>
    <w:rPr>
      <w:color w:val="002664" w:themeColor="accent1"/>
      <w:sz w:val="48"/>
    </w:rPr>
  </w:style>
  <w:style w:type="paragraph" w:styleId="Heading2">
    <w:name w:val="heading 2"/>
    <w:next w:val="BodyText"/>
    <w:link w:val="Heading2Char"/>
    <w:uiPriority w:val="9"/>
    <w:qFormat/>
    <w:rsid w:val="00B83D81"/>
    <w:pPr>
      <w:numPr>
        <w:ilvl w:val="1"/>
        <w:numId w:val="28"/>
      </w:numPr>
      <w:pBdr>
        <w:top w:val="single" w:sz="4" w:space="8" w:color="002664" w:themeColor="accent1"/>
      </w:pBdr>
      <w:spacing w:before="240" w:after="120" w:line="240" w:lineRule="auto"/>
      <w:outlineLvl w:val="1"/>
    </w:pPr>
    <w:rPr>
      <w:color w:val="002664" w:themeColor="accent1"/>
      <w:sz w:val="36"/>
    </w:rPr>
  </w:style>
  <w:style w:type="paragraph" w:styleId="Heading3">
    <w:name w:val="heading 3"/>
    <w:next w:val="BodyText"/>
    <w:link w:val="Heading3Char"/>
    <w:uiPriority w:val="9"/>
    <w:qFormat/>
    <w:rsid w:val="00B83D81"/>
    <w:pPr>
      <w:keepNext/>
      <w:keepLines/>
      <w:numPr>
        <w:ilvl w:val="2"/>
        <w:numId w:val="28"/>
      </w:numPr>
      <w:suppressAutoHyphens/>
      <w:spacing w:before="240" w:after="120" w:line="240" w:lineRule="auto"/>
      <w:outlineLvl w:val="2"/>
    </w:pPr>
    <w:rPr>
      <w:rFonts w:asciiTheme="majorHAnsi" w:hAnsiTheme="majorHAnsi"/>
      <w:color w:val="002664" w:themeColor="accent1"/>
      <w:sz w:val="28"/>
    </w:rPr>
  </w:style>
  <w:style w:type="paragraph" w:styleId="Heading4">
    <w:name w:val="heading 4"/>
    <w:next w:val="BodyText"/>
    <w:link w:val="Heading4Char"/>
    <w:uiPriority w:val="9"/>
    <w:qFormat/>
    <w:rsid w:val="00B83D81"/>
    <w:pPr>
      <w:keepNext/>
      <w:keepLines/>
      <w:numPr>
        <w:ilvl w:val="3"/>
        <w:numId w:val="28"/>
      </w:numPr>
      <w:suppressAutoHyphens/>
      <w:spacing w:before="240" w:after="120" w:line="240" w:lineRule="auto"/>
      <w:outlineLvl w:val="3"/>
    </w:pPr>
    <w:rPr>
      <w:rFonts w:asciiTheme="majorHAnsi" w:eastAsiaTheme="majorEastAsia" w:hAnsiTheme="majorHAnsi" w:cstheme="majorBidi"/>
      <w:iCs/>
      <w:color w:val="002664" w:themeColor="accent1"/>
      <w:sz w:val="24"/>
    </w:rPr>
  </w:style>
  <w:style w:type="paragraph" w:styleId="Heading5">
    <w:name w:val="heading 5"/>
    <w:next w:val="BodyText"/>
    <w:link w:val="Heading5Char"/>
    <w:uiPriority w:val="9"/>
    <w:qFormat/>
    <w:rsid w:val="00B83D81"/>
    <w:pPr>
      <w:keepNext/>
      <w:keepLines/>
      <w:numPr>
        <w:ilvl w:val="4"/>
        <w:numId w:val="28"/>
      </w:numPr>
      <w:suppressAutoHyphens/>
      <w:spacing w:before="240" w:after="120" w:line="240" w:lineRule="auto"/>
      <w:outlineLvl w:val="4"/>
    </w:pPr>
    <w:rPr>
      <w:rFonts w:asciiTheme="majorHAnsi" w:eastAsiaTheme="majorEastAsia" w:hAnsiTheme="majorHAnsi" w:cstheme="majorBidi"/>
      <w:color w:val="002664" w:themeColor="accent1"/>
    </w:rPr>
  </w:style>
  <w:style w:type="paragraph" w:styleId="Heading6">
    <w:name w:val="heading 6"/>
    <w:next w:val="BodyText"/>
    <w:link w:val="Heading6Char"/>
    <w:uiPriority w:val="9"/>
    <w:semiHidden/>
    <w:rsid w:val="00A91604"/>
    <w:pPr>
      <w:keepLines/>
      <w:suppressAutoHyphens/>
      <w:spacing w:before="120" w:after="120" w:line="260" w:lineRule="exact"/>
      <w:ind w:right="1588"/>
      <w:outlineLvl w:val="5"/>
    </w:pPr>
    <w:rPr>
      <w:rFonts w:asciiTheme="majorHAnsi" w:eastAsiaTheme="majorEastAsia" w:hAnsiTheme="majorHAnsi" w:cstheme="majorBidi"/>
      <w:b/>
      <w:i/>
      <w:color w:val="22272B" w:themeColor="text1"/>
    </w:rPr>
  </w:style>
  <w:style w:type="paragraph" w:styleId="Heading7">
    <w:name w:val="heading 7"/>
    <w:next w:val="BodyText"/>
    <w:link w:val="Heading7Char"/>
    <w:uiPriority w:val="9"/>
    <w:semiHidden/>
    <w:rsid w:val="00A91604"/>
    <w:pPr>
      <w:keepLines/>
      <w:suppressAutoHyphens/>
      <w:spacing w:before="120" w:after="120" w:line="260" w:lineRule="exact"/>
      <w:ind w:right="1588"/>
      <w:outlineLvl w:val="6"/>
    </w:pPr>
    <w:rPr>
      <w:rFonts w:asciiTheme="majorHAnsi" w:eastAsiaTheme="majorEastAsia" w:hAnsiTheme="majorHAnsi" w:cstheme="majorBidi"/>
      <w:i/>
      <w:iCs/>
      <w:color w:val="22272B"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1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6">
    <w:name w:val="Grid Table 1 Light Accent 6"/>
    <w:basedOn w:val="TableNormal"/>
    <w:uiPriority w:val="46"/>
    <w:rsid w:val="00A91604"/>
    <w:pPr>
      <w:spacing w:after="0" w:line="240" w:lineRule="auto"/>
    </w:pPr>
    <w:tblPr>
      <w:tblStyleRowBandSize w:val="1"/>
      <w:tblStyleColBandSize w:val="1"/>
      <w:tblBorders>
        <w:top w:val="single" w:sz="4" w:space="0" w:color="EAEDEE" w:themeColor="accent6" w:themeTint="66"/>
        <w:left w:val="single" w:sz="4" w:space="0" w:color="EAEDEE" w:themeColor="accent6" w:themeTint="66"/>
        <w:bottom w:val="single" w:sz="4" w:space="0" w:color="EAEDEE" w:themeColor="accent6" w:themeTint="66"/>
        <w:right w:val="single" w:sz="4" w:space="0" w:color="EAEDEE" w:themeColor="accent6" w:themeTint="66"/>
        <w:insideH w:val="single" w:sz="4" w:space="0" w:color="EAEDEE" w:themeColor="accent6" w:themeTint="66"/>
        <w:insideV w:val="single" w:sz="4" w:space="0" w:color="EAEDEE" w:themeColor="accent6" w:themeTint="66"/>
      </w:tblBorders>
    </w:tblPr>
    <w:tblStylePr w:type="firstRow">
      <w:rPr>
        <w:b/>
        <w:bCs/>
      </w:rPr>
      <w:tblPr/>
      <w:tcPr>
        <w:tcBorders>
          <w:bottom w:val="single" w:sz="12" w:space="0" w:color="E0E4E6" w:themeColor="accent6" w:themeTint="99"/>
        </w:tcBorders>
      </w:tcPr>
    </w:tblStylePr>
    <w:tblStylePr w:type="lastRow">
      <w:rPr>
        <w:b/>
        <w:bCs/>
      </w:rPr>
      <w:tblPr/>
      <w:tcPr>
        <w:tcBorders>
          <w:top w:val="double" w:sz="2" w:space="0" w:color="E0E4E6" w:themeColor="accent6" w:themeTint="99"/>
        </w:tcBorders>
      </w:tcPr>
    </w:tblStylePr>
    <w:tblStylePr w:type="firstCol">
      <w:rPr>
        <w:b/>
        <w:bCs/>
      </w:rPr>
    </w:tblStylePr>
    <w:tblStylePr w:type="lastCol">
      <w:rPr>
        <w:b/>
        <w:bCs/>
      </w:rPr>
    </w:tblStylePr>
  </w:style>
  <w:style w:type="paragraph" w:styleId="TOC1">
    <w:name w:val="toc 1"/>
    <w:next w:val="BodyText"/>
    <w:uiPriority w:val="39"/>
    <w:rsid w:val="00446E19"/>
    <w:pPr>
      <w:tabs>
        <w:tab w:val="left" w:pos="567"/>
        <w:tab w:val="left" w:pos="907"/>
        <w:tab w:val="right" w:leader="dot" w:pos="10206"/>
      </w:tabs>
      <w:suppressAutoHyphens/>
      <w:spacing w:before="120" w:after="120" w:line="240" w:lineRule="auto"/>
      <w:ind w:left="567" w:hanging="567"/>
    </w:pPr>
    <w:rPr>
      <w:rFonts w:asciiTheme="majorHAnsi" w:eastAsia="Calibri" w:hAnsiTheme="majorHAnsi" w:cs="Calibri"/>
      <w:color w:val="002664" w:themeColor="accent1"/>
      <w:szCs w:val="20"/>
    </w:rPr>
  </w:style>
  <w:style w:type="paragraph" w:styleId="TOC2">
    <w:name w:val="toc 2"/>
    <w:next w:val="BodyText"/>
    <w:uiPriority w:val="39"/>
    <w:rsid w:val="003002D8"/>
    <w:pPr>
      <w:tabs>
        <w:tab w:val="left" w:pos="1134"/>
        <w:tab w:val="right" w:leader="dot" w:pos="10206"/>
      </w:tabs>
      <w:suppressAutoHyphens/>
      <w:spacing w:before="120" w:after="120" w:line="240" w:lineRule="auto"/>
      <w:ind w:left="1134" w:hanging="567"/>
    </w:pPr>
    <w:rPr>
      <w:rFonts w:eastAsia="Calibri" w:cs="Calibri"/>
      <w:color w:val="002664" w:themeColor="accent1"/>
      <w:szCs w:val="20"/>
    </w:rPr>
  </w:style>
  <w:style w:type="paragraph" w:styleId="TOC3">
    <w:name w:val="toc 3"/>
    <w:next w:val="BodyText"/>
    <w:uiPriority w:val="39"/>
    <w:rsid w:val="003E7B8D"/>
    <w:pPr>
      <w:tabs>
        <w:tab w:val="left" w:pos="1985"/>
        <w:tab w:val="right" w:leader="dot" w:pos="10206"/>
      </w:tabs>
      <w:suppressAutoHyphens/>
      <w:spacing w:before="120" w:after="120" w:line="240" w:lineRule="auto"/>
      <w:ind w:left="1814" w:hanging="680"/>
    </w:pPr>
    <w:rPr>
      <w:color w:val="002664" w:themeColor="accent1"/>
    </w:rPr>
  </w:style>
  <w:style w:type="paragraph" w:styleId="TOC4">
    <w:name w:val="toc 4"/>
    <w:basedOn w:val="Normal"/>
    <w:next w:val="Normal"/>
    <w:uiPriority w:val="39"/>
    <w:semiHidden/>
    <w:rsid w:val="00A91604"/>
    <w:pPr>
      <w:spacing w:after="100"/>
      <w:ind w:left="660"/>
    </w:pPr>
  </w:style>
  <w:style w:type="paragraph" w:styleId="TOC5">
    <w:name w:val="toc 5"/>
    <w:basedOn w:val="Normal"/>
    <w:next w:val="Normal"/>
    <w:uiPriority w:val="39"/>
    <w:semiHidden/>
    <w:rsid w:val="00A91604"/>
    <w:pPr>
      <w:spacing w:after="100"/>
      <w:ind w:left="880"/>
    </w:pPr>
  </w:style>
  <w:style w:type="paragraph" w:styleId="TOC6">
    <w:name w:val="toc 6"/>
    <w:basedOn w:val="Normal"/>
    <w:next w:val="Normal"/>
    <w:uiPriority w:val="39"/>
    <w:semiHidden/>
    <w:rsid w:val="00A91604"/>
    <w:pPr>
      <w:spacing w:after="100"/>
      <w:ind w:left="1100"/>
    </w:pPr>
  </w:style>
  <w:style w:type="paragraph" w:styleId="TOC7">
    <w:name w:val="toc 7"/>
    <w:basedOn w:val="Normal"/>
    <w:next w:val="Normal"/>
    <w:uiPriority w:val="39"/>
    <w:semiHidden/>
    <w:rsid w:val="00A91604"/>
    <w:pPr>
      <w:spacing w:after="100"/>
      <w:ind w:left="1320"/>
    </w:pPr>
  </w:style>
  <w:style w:type="paragraph" w:styleId="TOC8">
    <w:name w:val="toc 8"/>
    <w:basedOn w:val="Normal"/>
    <w:next w:val="Normal"/>
    <w:uiPriority w:val="39"/>
    <w:semiHidden/>
    <w:rsid w:val="00A91604"/>
    <w:pPr>
      <w:spacing w:after="100"/>
      <w:ind w:left="1540"/>
    </w:pPr>
  </w:style>
  <w:style w:type="paragraph" w:styleId="TOC9">
    <w:name w:val="toc 9"/>
    <w:basedOn w:val="Normal"/>
    <w:next w:val="Normal"/>
    <w:uiPriority w:val="39"/>
    <w:semiHidden/>
    <w:rsid w:val="00492842"/>
    <w:pPr>
      <w:spacing w:after="100"/>
      <w:ind w:left="1600"/>
    </w:pPr>
  </w:style>
  <w:style w:type="character" w:customStyle="1" w:styleId="Heading1Char">
    <w:name w:val="Heading 1 Char"/>
    <w:basedOn w:val="DefaultParagraphFont"/>
    <w:link w:val="Heading1"/>
    <w:uiPriority w:val="9"/>
    <w:rsid w:val="00604F1E"/>
    <w:rPr>
      <w:color w:val="002664" w:themeColor="accent1"/>
      <w:sz w:val="48"/>
    </w:rPr>
  </w:style>
  <w:style w:type="paragraph" w:styleId="TOCHeading">
    <w:name w:val="TOC Heading"/>
    <w:next w:val="BodyText"/>
    <w:uiPriority w:val="39"/>
    <w:rsid w:val="00446E19"/>
    <w:pPr>
      <w:pageBreakBefore/>
      <w:suppressAutoHyphens/>
      <w:spacing w:after="360" w:line="240" w:lineRule="auto"/>
    </w:pPr>
    <w:rPr>
      <w:color w:val="002664" w:themeColor="accent1"/>
      <w:sz w:val="48"/>
    </w:rPr>
  </w:style>
  <w:style w:type="paragraph" w:styleId="Index1">
    <w:name w:val="index 1"/>
    <w:basedOn w:val="Normal"/>
    <w:next w:val="Normal"/>
    <w:uiPriority w:val="99"/>
    <w:semiHidden/>
    <w:rsid w:val="00A91604"/>
    <w:pPr>
      <w:ind w:left="220" w:hanging="220"/>
    </w:pPr>
  </w:style>
  <w:style w:type="paragraph" w:styleId="Index2">
    <w:name w:val="index 2"/>
    <w:basedOn w:val="Normal"/>
    <w:next w:val="Normal"/>
    <w:uiPriority w:val="99"/>
    <w:semiHidden/>
    <w:rsid w:val="00A91604"/>
    <w:pPr>
      <w:ind w:left="440" w:hanging="220"/>
    </w:pPr>
  </w:style>
  <w:style w:type="paragraph" w:styleId="Index3">
    <w:name w:val="index 3"/>
    <w:basedOn w:val="Normal"/>
    <w:next w:val="Normal"/>
    <w:uiPriority w:val="99"/>
    <w:semiHidden/>
    <w:rsid w:val="00A91604"/>
    <w:pPr>
      <w:ind w:left="660" w:hanging="220"/>
    </w:pPr>
  </w:style>
  <w:style w:type="paragraph" w:styleId="Index4">
    <w:name w:val="index 4"/>
    <w:basedOn w:val="Normal"/>
    <w:next w:val="Normal"/>
    <w:uiPriority w:val="99"/>
    <w:semiHidden/>
    <w:rsid w:val="00A91604"/>
    <w:pPr>
      <w:ind w:left="880" w:hanging="220"/>
    </w:pPr>
  </w:style>
  <w:style w:type="paragraph" w:styleId="Index5">
    <w:name w:val="index 5"/>
    <w:basedOn w:val="Normal"/>
    <w:next w:val="Normal"/>
    <w:uiPriority w:val="99"/>
    <w:semiHidden/>
    <w:rsid w:val="00A91604"/>
    <w:pPr>
      <w:ind w:left="1100" w:hanging="220"/>
    </w:pPr>
  </w:style>
  <w:style w:type="paragraph" w:styleId="Index6">
    <w:name w:val="index 6"/>
    <w:basedOn w:val="Normal"/>
    <w:next w:val="Normal"/>
    <w:uiPriority w:val="99"/>
    <w:semiHidden/>
    <w:rsid w:val="00A91604"/>
    <w:pPr>
      <w:ind w:left="1320" w:hanging="220"/>
    </w:pPr>
  </w:style>
  <w:style w:type="paragraph" w:styleId="Index7">
    <w:name w:val="index 7"/>
    <w:basedOn w:val="Normal"/>
    <w:next w:val="Normal"/>
    <w:uiPriority w:val="99"/>
    <w:semiHidden/>
    <w:rsid w:val="00A91604"/>
    <w:pPr>
      <w:ind w:left="1540" w:hanging="220"/>
    </w:pPr>
  </w:style>
  <w:style w:type="paragraph" w:styleId="Index8">
    <w:name w:val="index 8"/>
    <w:basedOn w:val="Normal"/>
    <w:next w:val="Normal"/>
    <w:uiPriority w:val="99"/>
    <w:semiHidden/>
    <w:rsid w:val="00A91604"/>
    <w:pPr>
      <w:ind w:left="1760" w:hanging="220"/>
    </w:pPr>
  </w:style>
  <w:style w:type="paragraph" w:styleId="Index9">
    <w:name w:val="index 9"/>
    <w:basedOn w:val="Normal"/>
    <w:next w:val="Normal"/>
    <w:uiPriority w:val="99"/>
    <w:semiHidden/>
    <w:rsid w:val="00A91604"/>
    <w:pPr>
      <w:ind w:left="1980" w:hanging="220"/>
    </w:pPr>
  </w:style>
  <w:style w:type="paragraph" w:styleId="Header">
    <w:name w:val="header"/>
    <w:link w:val="HeaderChar"/>
    <w:uiPriority w:val="99"/>
    <w:rsid w:val="002F3821"/>
    <w:pPr>
      <w:suppressAutoHyphens/>
      <w:spacing w:after="240" w:line="240" w:lineRule="auto"/>
    </w:pPr>
    <w:rPr>
      <w:color w:val="22272B" w:themeColor="text1"/>
      <w:sz w:val="18"/>
    </w:rPr>
  </w:style>
  <w:style w:type="character" w:customStyle="1" w:styleId="HeaderChar">
    <w:name w:val="Header Char"/>
    <w:basedOn w:val="DefaultParagraphFont"/>
    <w:link w:val="Header"/>
    <w:uiPriority w:val="99"/>
    <w:rsid w:val="002F3821"/>
    <w:rPr>
      <w:color w:val="22272B" w:themeColor="text1"/>
      <w:sz w:val="18"/>
    </w:rPr>
  </w:style>
  <w:style w:type="paragraph" w:styleId="Footer">
    <w:name w:val="footer"/>
    <w:link w:val="FooterChar"/>
    <w:uiPriority w:val="99"/>
    <w:rsid w:val="00E01198"/>
    <w:pPr>
      <w:tabs>
        <w:tab w:val="center" w:pos="5670"/>
        <w:tab w:val="right" w:pos="10206"/>
      </w:tabs>
      <w:suppressAutoHyphens/>
      <w:spacing w:before="120" w:after="120" w:line="240" w:lineRule="auto"/>
      <w:contextualSpacing/>
    </w:pPr>
    <w:rPr>
      <w:color w:val="22272B" w:themeColor="text1"/>
      <w:sz w:val="18"/>
    </w:rPr>
  </w:style>
  <w:style w:type="character" w:customStyle="1" w:styleId="FooterChar">
    <w:name w:val="Footer Char"/>
    <w:basedOn w:val="DefaultParagraphFont"/>
    <w:link w:val="Footer"/>
    <w:uiPriority w:val="99"/>
    <w:rsid w:val="00E01198"/>
    <w:rPr>
      <w:color w:val="22272B" w:themeColor="text1"/>
      <w:sz w:val="18"/>
    </w:rPr>
  </w:style>
  <w:style w:type="character" w:styleId="PlaceholderText">
    <w:name w:val="Placeholder Text"/>
    <w:basedOn w:val="DefaultParagraphFont"/>
    <w:uiPriority w:val="99"/>
    <w:semiHidden/>
    <w:rsid w:val="00A91604"/>
    <w:rPr>
      <w:color w:val="808080"/>
    </w:rPr>
  </w:style>
  <w:style w:type="character" w:styleId="Emphasis">
    <w:name w:val="Emphasis"/>
    <w:aliases w:val="Italic"/>
    <w:basedOn w:val="DefaultParagraphFont"/>
    <w:uiPriority w:val="19"/>
    <w:qFormat/>
    <w:rsid w:val="00A91604"/>
    <w:rPr>
      <w:i/>
      <w:iCs/>
    </w:rPr>
  </w:style>
  <w:style w:type="character" w:styleId="Strong">
    <w:name w:val="Strong"/>
    <w:aliases w:val="Bold"/>
    <w:basedOn w:val="DefaultParagraphFont"/>
    <w:uiPriority w:val="22"/>
    <w:qFormat/>
    <w:rsid w:val="00A91604"/>
    <w:rPr>
      <w:b/>
      <w:bCs/>
    </w:rPr>
  </w:style>
  <w:style w:type="paragraph" w:styleId="ListBullet">
    <w:name w:val="List Bullet"/>
    <w:uiPriority w:val="10"/>
    <w:qFormat/>
    <w:rsid w:val="004F36F7"/>
    <w:pPr>
      <w:numPr>
        <w:numId w:val="11"/>
      </w:numPr>
      <w:suppressAutoHyphens/>
      <w:spacing w:before="120" w:after="120" w:line="240" w:lineRule="auto"/>
    </w:pPr>
    <w:rPr>
      <w:rFonts w:eastAsia="Arial" w:cs="Arial"/>
      <w:color w:val="22272B" w:themeColor="text1"/>
      <w:szCs w:val="20"/>
      <w:lang w:eastAsia="en-US"/>
    </w:rPr>
  </w:style>
  <w:style w:type="paragraph" w:styleId="ListNumber">
    <w:name w:val="List Number"/>
    <w:uiPriority w:val="10"/>
    <w:qFormat/>
    <w:rsid w:val="00BC3690"/>
    <w:pPr>
      <w:numPr>
        <w:numId w:val="12"/>
      </w:numPr>
      <w:suppressAutoHyphens/>
      <w:spacing w:before="120" w:after="120" w:line="240" w:lineRule="auto"/>
    </w:pPr>
    <w:rPr>
      <w:color w:val="22272B" w:themeColor="text1"/>
    </w:rPr>
  </w:style>
  <w:style w:type="paragraph" w:styleId="FootnoteText">
    <w:name w:val="footnote text"/>
    <w:link w:val="FootnoteTextChar"/>
    <w:uiPriority w:val="99"/>
    <w:rsid w:val="00344B84"/>
    <w:pPr>
      <w:spacing w:before="60" w:after="60" w:line="240" w:lineRule="auto"/>
    </w:pPr>
    <w:rPr>
      <w:color w:val="22272B" w:themeColor="text1"/>
      <w:sz w:val="20"/>
      <w:szCs w:val="20"/>
    </w:rPr>
  </w:style>
  <w:style w:type="character" w:customStyle="1" w:styleId="FootnoteTextChar">
    <w:name w:val="Footnote Text Char"/>
    <w:basedOn w:val="DefaultParagraphFont"/>
    <w:link w:val="FootnoteText"/>
    <w:uiPriority w:val="99"/>
    <w:rsid w:val="00344B84"/>
    <w:rPr>
      <w:color w:val="22272B" w:themeColor="text1"/>
      <w:sz w:val="20"/>
      <w:szCs w:val="20"/>
    </w:rPr>
  </w:style>
  <w:style w:type="character" w:styleId="FootnoteReference">
    <w:name w:val="footnote reference"/>
    <w:basedOn w:val="DefaultParagraphFont"/>
    <w:uiPriority w:val="99"/>
    <w:rsid w:val="00344B84"/>
    <w:rPr>
      <w:color w:val="22272B" w:themeColor="text1"/>
      <w:vertAlign w:val="superscript"/>
    </w:rPr>
  </w:style>
  <w:style w:type="paragraph" w:styleId="BodyText">
    <w:name w:val="Body Text"/>
    <w:link w:val="BodyTextChar"/>
    <w:uiPriority w:val="7"/>
    <w:qFormat/>
    <w:rsid w:val="003207C1"/>
    <w:pPr>
      <w:tabs>
        <w:tab w:val="left" w:pos="357"/>
        <w:tab w:val="left" w:pos="714"/>
        <w:tab w:val="left" w:pos="2552"/>
      </w:tabs>
      <w:suppressAutoHyphens/>
      <w:spacing w:before="120" w:after="120" w:line="240" w:lineRule="auto"/>
    </w:pPr>
    <w:rPr>
      <w:color w:val="22272B" w:themeColor="text1"/>
    </w:rPr>
  </w:style>
  <w:style w:type="character" w:customStyle="1" w:styleId="BodyTextChar">
    <w:name w:val="Body Text Char"/>
    <w:basedOn w:val="DefaultParagraphFont"/>
    <w:link w:val="BodyText"/>
    <w:uiPriority w:val="7"/>
    <w:rsid w:val="0062664C"/>
    <w:rPr>
      <w:color w:val="22272B" w:themeColor="text1"/>
    </w:rPr>
  </w:style>
  <w:style w:type="character" w:customStyle="1" w:styleId="Heading2Char">
    <w:name w:val="Heading 2 Char"/>
    <w:basedOn w:val="DefaultParagraphFont"/>
    <w:link w:val="Heading2"/>
    <w:uiPriority w:val="9"/>
    <w:rsid w:val="00B83D81"/>
    <w:rPr>
      <w:color w:val="002664" w:themeColor="accent1"/>
      <w:sz w:val="36"/>
    </w:rPr>
  </w:style>
  <w:style w:type="character" w:customStyle="1" w:styleId="Heading3Char">
    <w:name w:val="Heading 3 Char"/>
    <w:basedOn w:val="DefaultParagraphFont"/>
    <w:link w:val="Heading3"/>
    <w:uiPriority w:val="9"/>
    <w:rsid w:val="00B83D81"/>
    <w:rPr>
      <w:rFonts w:asciiTheme="majorHAnsi" w:hAnsiTheme="majorHAnsi"/>
      <w:color w:val="002664" w:themeColor="accent1"/>
      <w:sz w:val="28"/>
    </w:rPr>
  </w:style>
  <w:style w:type="character" w:customStyle="1" w:styleId="Heading4Char">
    <w:name w:val="Heading 4 Char"/>
    <w:basedOn w:val="DefaultParagraphFont"/>
    <w:link w:val="Heading4"/>
    <w:uiPriority w:val="9"/>
    <w:rsid w:val="00B83D81"/>
    <w:rPr>
      <w:rFonts w:asciiTheme="majorHAnsi" w:eastAsiaTheme="majorEastAsia" w:hAnsiTheme="majorHAnsi" w:cstheme="majorBidi"/>
      <w:iCs/>
      <w:color w:val="002664" w:themeColor="accent1"/>
      <w:sz w:val="24"/>
    </w:rPr>
  </w:style>
  <w:style w:type="character" w:customStyle="1" w:styleId="Heading5Char">
    <w:name w:val="Heading 5 Char"/>
    <w:basedOn w:val="DefaultParagraphFont"/>
    <w:link w:val="Heading5"/>
    <w:uiPriority w:val="9"/>
    <w:rsid w:val="00B83D81"/>
    <w:rPr>
      <w:rFonts w:asciiTheme="majorHAnsi" w:eastAsiaTheme="majorEastAsia" w:hAnsiTheme="majorHAnsi" w:cstheme="majorBidi"/>
      <w:color w:val="002664" w:themeColor="accent1"/>
    </w:rPr>
  </w:style>
  <w:style w:type="character" w:customStyle="1" w:styleId="Heading6Char">
    <w:name w:val="Heading 6 Char"/>
    <w:basedOn w:val="DefaultParagraphFont"/>
    <w:link w:val="Heading6"/>
    <w:uiPriority w:val="9"/>
    <w:semiHidden/>
    <w:rsid w:val="00446065"/>
    <w:rPr>
      <w:rFonts w:asciiTheme="majorHAnsi" w:eastAsiaTheme="majorEastAsia" w:hAnsiTheme="majorHAnsi" w:cstheme="majorBidi"/>
      <w:b/>
      <w:i/>
      <w:color w:val="22272B" w:themeColor="text1"/>
    </w:rPr>
  </w:style>
  <w:style w:type="character" w:customStyle="1" w:styleId="Heading7Char">
    <w:name w:val="Heading 7 Char"/>
    <w:basedOn w:val="DefaultParagraphFont"/>
    <w:link w:val="Heading7"/>
    <w:uiPriority w:val="9"/>
    <w:semiHidden/>
    <w:rsid w:val="00A91604"/>
    <w:rPr>
      <w:rFonts w:asciiTheme="majorHAnsi" w:eastAsiaTheme="majorEastAsia" w:hAnsiTheme="majorHAnsi" w:cstheme="majorBidi"/>
      <w:i/>
      <w:iCs/>
      <w:color w:val="22272B" w:themeColor="text1"/>
    </w:rPr>
  </w:style>
  <w:style w:type="character" w:styleId="Hyperlink">
    <w:name w:val="Hyperlink"/>
    <w:basedOn w:val="DefaultParagraphFont"/>
    <w:uiPriority w:val="99"/>
    <w:rsid w:val="00A91604"/>
    <w:rPr>
      <w:color w:val="22272B" w:themeColor="text1"/>
      <w:u w:val="single"/>
    </w:rPr>
  </w:style>
  <w:style w:type="paragraph" w:styleId="ListBullet2">
    <w:name w:val="List Bullet 2"/>
    <w:uiPriority w:val="10"/>
    <w:qFormat/>
    <w:rsid w:val="00A91604"/>
    <w:pPr>
      <w:numPr>
        <w:numId w:val="7"/>
      </w:numPr>
      <w:suppressAutoHyphens/>
      <w:spacing w:before="120" w:after="120" w:line="240" w:lineRule="auto"/>
    </w:pPr>
    <w:rPr>
      <w:rFonts w:eastAsia="Arial" w:cs="ArialMT"/>
      <w:color w:val="22272B" w:themeColor="text1"/>
      <w:szCs w:val="24"/>
      <w:lang w:eastAsia="en-US"/>
    </w:rPr>
  </w:style>
  <w:style w:type="paragraph" w:styleId="ListBullet3">
    <w:name w:val="List Bullet 3"/>
    <w:uiPriority w:val="10"/>
    <w:qFormat/>
    <w:rsid w:val="00A91604"/>
    <w:pPr>
      <w:numPr>
        <w:numId w:val="8"/>
      </w:numPr>
      <w:suppressAutoHyphens/>
      <w:spacing w:before="120" w:after="120" w:line="240" w:lineRule="auto"/>
    </w:pPr>
    <w:rPr>
      <w:rFonts w:eastAsia="Arial" w:cs="Times New Roman"/>
      <w:color w:val="22272B" w:themeColor="text1"/>
      <w:szCs w:val="24"/>
      <w:lang w:eastAsia="en-US"/>
    </w:rPr>
  </w:style>
  <w:style w:type="character" w:styleId="PageNumber">
    <w:name w:val="page number"/>
    <w:basedOn w:val="DefaultParagraphFont"/>
    <w:uiPriority w:val="99"/>
    <w:semiHidden/>
    <w:rsid w:val="00A91604"/>
  </w:style>
  <w:style w:type="paragraph" w:styleId="ListNumber3">
    <w:name w:val="List Number 3"/>
    <w:uiPriority w:val="10"/>
    <w:qFormat/>
    <w:rsid w:val="004F36F7"/>
    <w:pPr>
      <w:numPr>
        <w:numId w:val="10"/>
      </w:numPr>
      <w:suppressAutoHyphens/>
      <w:spacing w:before="120" w:after="120" w:line="240" w:lineRule="auto"/>
      <w:ind w:left="1071" w:hanging="357"/>
    </w:pPr>
    <w:rPr>
      <w:rFonts w:eastAsia="Arial" w:cs="Times New Roman"/>
      <w:color w:val="22272B" w:themeColor="text1"/>
      <w:szCs w:val="24"/>
      <w:lang w:eastAsia="en-US"/>
    </w:rPr>
  </w:style>
  <w:style w:type="paragraph" w:styleId="ListNumber2">
    <w:name w:val="List Number 2"/>
    <w:uiPriority w:val="10"/>
    <w:qFormat/>
    <w:rsid w:val="00A91604"/>
    <w:pPr>
      <w:numPr>
        <w:numId w:val="9"/>
      </w:numPr>
      <w:suppressAutoHyphens/>
      <w:spacing w:before="120" w:after="120" w:line="240" w:lineRule="auto"/>
    </w:pPr>
    <w:rPr>
      <w:rFonts w:eastAsia="Arial" w:cs="Times New Roman"/>
      <w:color w:val="22272B" w:themeColor="text1"/>
      <w:szCs w:val="24"/>
      <w:lang w:eastAsia="en-US"/>
    </w:rPr>
  </w:style>
  <w:style w:type="character" w:styleId="CommentReference">
    <w:name w:val="annotation reference"/>
    <w:basedOn w:val="DefaultParagraphFont"/>
    <w:uiPriority w:val="99"/>
    <w:semiHidden/>
    <w:rsid w:val="00A91604"/>
    <w:rPr>
      <w:sz w:val="16"/>
      <w:szCs w:val="16"/>
    </w:rPr>
  </w:style>
  <w:style w:type="paragraph" w:styleId="CommentText">
    <w:name w:val="annotation text"/>
    <w:basedOn w:val="Normal"/>
    <w:link w:val="CommentTextChar"/>
    <w:uiPriority w:val="99"/>
    <w:semiHidden/>
    <w:rsid w:val="00A91604"/>
  </w:style>
  <w:style w:type="character" w:customStyle="1" w:styleId="CommentTextChar">
    <w:name w:val="Comment Text Char"/>
    <w:basedOn w:val="DefaultParagraphFont"/>
    <w:link w:val="CommentText"/>
    <w:uiPriority w:val="99"/>
    <w:semiHidden/>
    <w:rsid w:val="00A91604"/>
    <w:rPr>
      <w:color w:val="22272B" w:themeColor="text1"/>
      <w:sz w:val="20"/>
      <w:szCs w:val="20"/>
    </w:rPr>
  </w:style>
  <w:style w:type="paragraph" w:styleId="CommentSubject">
    <w:name w:val="annotation subject"/>
    <w:basedOn w:val="CommentText"/>
    <w:next w:val="CommentText"/>
    <w:link w:val="CommentSubjectChar"/>
    <w:uiPriority w:val="99"/>
    <w:semiHidden/>
    <w:rsid w:val="00A91604"/>
    <w:rPr>
      <w:b/>
      <w:bCs/>
    </w:rPr>
  </w:style>
  <w:style w:type="character" w:customStyle="1" w:styleId="CommentSubjectChar">
    <w:name w:val="Comment Subject Char"/>
    <w:basedOn w:val="CommentTextChar"/>
    <w:link w:val="CommentSubject"/>
    <w:uiPriority w:val="99"/>
    <w:semiHidden/>
    <w:rsid w:val="00A91604"/>
    <w:rPr>
      <w:b/>
      <w:bCs/>
      <w:color w:val="22272B" w:themeColor="text1"/>
      <w:sz w:val="20"/>
      <w:szCs w:val="20"/>
    </w:rPr>
  </w:style>
  <w:style w:type="paragraph" w:styleId="BalloonText">
    <w:name w:val="Balloon Text"/>
    <w:basedOn w:val="Normal"/>
    <w:link w:val="BalloonTextChar"/>
    <w:uiPriority w:val="99"/>
    <w:semiHidden/>
    <w:rsid w:val="00A916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604"/>
    <w:rPr>
      <w:rFonts w:ascii="Segoe UI" w:hAnsi="Segoe UI" w:cs="Segoe UI"/>
      <w:color w:val="22272B" w:themeColor="text1"/>
      <w:sz w:val="18"/>
      <w:szCs w:val="18"/>
    </w:rPr>
  </w:style>
  <w:style w:type="paragraph" w:customStyle="1" w:styleId="Introduction">
    <w:name w:val="Introduction"/>
    <w:next w:val="BodyText"/>
    <w:uiPriority w:val="8"/>
    <w:qFormat/>
    <w:rsid w:val="00414A53"/>
    <w:pPr>
      <w:suppressAutoHyphens/>
      <w:spacing w:before="240" w:after="240" w:line="240" w:lineRule="auto"/>
      <w:contextualSpacing/>
    </w:pPr>
    <w:rPr>
      <w:color w:val="002664" w:themeColor="accent1"/>
      <w:sz w:val="28"/>
    </w:rPr>
  </w:style>
  <w:style w:type="paragraph" w:styleId="Caption">
    <w:name w:val="caption"/>
    <w:next w:val="BodyText"/>
    <w:uiPriority w:val="35"/>
    <w:qFormat/>
    <w:rsid w:val="00B509BA"/>
    <w:pPr>
      <w:suppressAutoHyphens/>
      <w:spacing w:before="120" w:after="120" w:line="240" w:lineRule="auto"/>
    </w:pPr>
    <w:rPr>
      <w:iCs/>
      <w:color w:val="002664" w:themeColor="accent1"/>
      <w:sz w:val="18"/>
      <w:szCs w:val="18"/>
    </w:rPr>
  </w:style>
  <w:style w:type="table" w:styleId="TableGridLight">
    <w:name w:val="Grid Table Light"/>
    <w:basedOn w:val="TableNormal"/>
    <w:uiPriority w:val="40"/>
    <w:rsid w:val="00A91604"/>
    <w:pPr>
      <w:spacing w:after="0" w:line="240" w:lineRule="auto"/>
    </w:pPr>
    <w:tblPr>
      <w:tblCellMar>
        <w:top w:w="113" w:type="dxa"/>
        <w:left w:w="0" w:type="dxa"/>
        <w:bottom w:w="57" w:type="dxa"/>
        <w:right w:w="57" w:type="dxa"/>
      </w:tblCellMar>
    </w:tblPr>
    <w:tblStylePr w:type="firstRow">
      <w:tblPr/>
      <w:trPr>
        <w:tblHeader/>
      </w:trPr>
    </w:tblStylePr>
  </w:style>
  <w:style w:type="paragraph" w:styleId="Quote">
    <w:name w:val="Quote"/>
    <w:aliases w:val="Pull out quote"/>
    <w:next w:val="BodyText"/>
    <w:link w:val="QuoteChar"/>
    <w:uiPriority w:val="29"/>
    <w:qFormat/>
    <w:rsid w:val="005435A9"/>
    <w:pPr>
      <w:pBdr>
        <w:left w:val="single" w:sz="4" w:space="8" w:color="D7153A" w:themeColor="text2"/>
      </w:pBdr>
      <w:spacing w:before="120" w:after="120" w:line="240" w:lineRule="auto"/>
      <w:ind w:left="227" w:right="57"/>
    </w:pPr>
    <w:rPr>
      <w:color w:val="002664" w:themeColor="accent1"/>
      <w:sz w:val="28"/>
    </w:rPr>
  </w:style>
  <w:style w:type="paragraph" w:customStyle="1" w:styleId="HeaderFooterSensitivityLabelSpace">
    <w:name w:val="Header&amp;Footer Sensitivity Label Space"/>
    <w:next w:val="Header"/>
    <w:uiPriority w:val="99"/>
    <w:rsid w:val="002F3821"/>
    <w:pPr>
      <w:suppressAutoHyphens/>
      <w:spacing w:before="240" w:after="240" w:line="240" w:lineRule="auto"/>
    </w:pPr>
    <w:rPr>
      <w:color w:val="D7153A" w:themeColor="text2"/>
    </w:rPr>
  </w:style>
  <w:style w:type="paragraph" w:styleId="Title">
    <w:name w:val="Title"/>
    <w:next w:val="Subtitle"/>
    <w:link w:val="TitleChar"/>
    <w:uiPriority w:val="1"/>
    <w:rsid w:val="00640D34"/>
    <w:pPr>
      <w:spacing w:before="3120" w:after="960" w:line="240" w:lineRule="auto"/>
    </w:pPr>
    <w:rPr>
      <w:rFonts w:eastAsiaTheme="majorEastAsia" w:cstheme="majorBidi"/>
      <w:color w:val="FFFFFF" w:themeColor="background1"/>
      <w:kern w:val="28"/>
      <w:position w:val="4"/>
      <w:sz w:val="80"/>
      <w:szCs w:val="56"/>
      <w:lang w:eastAsia="en-US"/>
    </w:rPr>
  </w:style>
  <w:style w:type="character" w:customStyle="1" w:styleId="TitleChar">
    <w:name w:val="Title Char"/>
    <w:basedOn w:val="DefaultParagraphFont"/>
    <w:link w:val="Title"/>
    <w:uiPriority w:val="1"/>
    <w:rsid w:val="00640D34"/>
    <w:rPr>
      <w:rFonts w:eastAsiaTheme="majorEastAsia" w:cstheme="majorBidi"/>
      <w:color w:val="FFFFFF" w:themeColor="background1"/>
      <w:kern w:val="28"/>
      <w:position w:val="4"/>
      <w:sz w:val="80"/>
      <w:szCs w:val="56"/>
      <w:lang w:eastAsia="en-US"/>
    </w:rPr>
  </w:style>
  <w:style w:type="paragraph" w:styleId="Subtitle">
    <w:name w:val="Subtitle"/>
    <w:next w:val="BodyText"/>
    <w:link w:val="SubtitleChar"/>
    <w:uiPriority w:val="2"/>
    <w:rsid w:val="00E60601"/>
    <w:pPr>
      <w:numPr>
        <w:ilvl w:val="1"/>
      </w:numPr>
      <w:pBdr>
        <w:top w:val="single" w:sz="4" w:space="4" w:color="FFFFFF" w:themeColor="background1"/>
      </w:pBdr>
      <w:suppressAutoHyphens/>
      <w:spacing w:after="0" w:line="240" w:lineRule="auto"/>
    </w:pPr>
    <w:rPr>
      <w:color w:val="FFFFFF" w:themeColor="background1"/>
      <w:sz w:val="48"/>
      <w:lang w:eastAsia="en-US"/>
    </w:rPr>
  </w:style>
  <w:style w:type="character" w:customStyle="1" w:styleId="SubtitleChar">
    <w:name w:val="Subtitle Char"/>
    <w:basedOn w:val="DefaultParagraphFont"/>
    <w:link w:val="Subtitle"/>
    <w:uiPriority w:val="2"/>
    <w:rsid w:val="00E60601"/>
    <w:rPr>
      <w:color w:val="FFFFFF" w:themeColor="background1"/>
      <w:sz w:val="48"/>
      <w:lang w:eastAsia="en-US"/>
    </w:rPr>
  </w:style>
  <w:style w:type="paragraph" w:styleId="EndnoteText">
    <w:name w:val="endnote text"/>
    <w:basedOn w:val="Normal"/>
    <w:link w:val="EndnoteTextChar"/>
    <w:uiPriority w:val="99"/>
    <w:semiHidden/>
    <w:rsid w:val="008F0B7B"/>
  </w:style>
  <w:style w:type="paragraph" w:customStyle="1" w:styleId="Descriptor">
    <w:name w:val="Descriptor"/>
    <w:next w:val="Title"/>
    <w:uiPriority w:val="1"/>
    <w:rsid w:val="003E7427"/>
    <w:pPr>
      <w:tabs>
        <w:tab w:val="right" w:pos="10206"/>
      </w:tabs>
      <w:suppressAutoHyphens/>
      <w:spacing w:after="0" w:line="240" w:lineRule="auto"/>
      <w:contextualSpacing/>
    </w:pPr>
    <w:rPr>
      <w:rFonts w:asciiTheme="majorHAnsi" w:hAnsiTheme="majorHAnsi"/>
      <w:color w:val="FFFFFF" w:themeColor="background1"/>
      <w:sz w:val="28"/>
    </w:rPr>
  </w:style>
  <w:style w:type="character" w:styleId="UnresolvedMention">
    <w:name w:val="Unresolved Mention"/>
    <w:basedOn w:val="DefaultParagraphFont"/>
    <w:uiPriority w:val="99"/>
    <w:semiHidden/>
    <w:unhideWhenUsed/>
    <w:rsid w:val="00DF074A"/>
    <w:rPr>
      <w:color w:val="605E5C"/>
      <w:shd w:val="clear" w:color="auto" w:fill="E1DFDD"/>
    </w:rPr>
  </w:style>
  <w:style w:type="paragraph" w:styleId="TableofFigures">
    <w:name w:val="table of figures"/>
    <w:next w:val="BodyText"/>
    <w:uiPriority w:val="99"/>
    <w:semiHidden/>
    <w:rsid w:val="00B368D2"/>
    <w:pPr>
      <w:tabs>
        <w:tab w:val="right" w:leader="dot" w:pos="10206"/>
      </w:tabs>
      <w:spacing w:before="120" w:after="120" w:line="240" w:lineRule="auto"/>
    </w:pPr>
    <w:rPr>
      <w:rFonts w:eastAsia="Calibri" w:cs="Calibri"/>
      <w:color w:val="002664" w:themeColor="accent1"/>
      <w:sz w:val="20"/>
      <w:szCs w:val="20"/>
    </w:rPr>
  </w:style>
  <w:style w:type="character" w:customStyle="1" w:styleId="BoldItalic">
    <w:name w:val="Bold Italic"/>
    <w:basedOn w:val="DefaultParagraphFont"/>
    <w:uiPriority w:val="22"/>
    <w:qFormat/>
    <w:rsid w:val="00635A04"/>
    <w:rPr>
      <w:b/>
      <w:i/>
    </w:rPr>
  </w:style>
  <w:style w:type="character" w:customStyle="1" w:styleId="EndnoteTextChar">
    <w:name w:val="Endnote Text Char"/>
    <w:basedOn w:val="DefaultParagraphFont"/>
    <w:link w:val="EndnoteText"/>
    <w:uiPriority w:val="99"/>
    <w:semiHidden/>
    <w:rsid w:val="008F0B7B"/>
    <w:rPr>
      <w:rFonts w:ascii="Calibri" w:eastAsia="Calibri" w:hAnsi="Calibri" w:cs="Calibri"/>
      <w:color w:val="FF0000"/>
      <w:sz w:val="20"/>
      <w:szCs w:val="20"/>
    </w:rPr>
  </w:style>
  <w:style w:type="character" w:styleId="EndnoteReference">
    <w:name w:val="endnote reference"/>
    <w:basedOn w:val="DefaultParagraphFont"/>
    <w:uiPriority w:val="99"/>
    <w:semiHidden/>
    <w:rsid w:val="008F0B7B"/>
    <w:rPr>
      <w:vertAlign w:val="superscript"/>
    </w:rPr>
  </w:style>
  <w:style w:type="paragraph" w:styleId="Date">
    <w:name w:val="Date"/>
    <w:next w:val="BodyText"/>
    <w:link w:val="DateChar"/>
    <w:uiPriority w:val="3"/>
    <w:rsid w:val="00B92D0D"/>
    <w:pPr>
      <w:spacing w:before="480" w:after="240" w:line="240" w:lineRule="auto"/>
    </w:pPr>
    <w:rPr>
      <w:color w:val="FFFFFF" w:themeColor="background1"/>
      <w:sz w:val="28"/>
    </w:rPr>
  </w:style>
  <w:style w:type="table" w:styleId="ListTable3-Accent3">
    <w:name w:val="List Table 3 Accent 3"/>
    <w:basedOn w:val="TableNormal"/>
    <w:uiPriority w:val="48"/>
    <w:rsid w:val="00BE28F1"/>
    <w:pPr>
      <w:spacing w:after="0" w:line="240" w:lineRule="auto"/>
    </w:pPr>
    <w:rPr>
      <w:sz w:val="20"/>
    </w:rPr>
    <w:tblPr>
      <w:tblStyleRowBandSize w:val="1"/>
      <w:tblStyleColBandSize w:val="1"/>
      <w:tbl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blBorders>
    </w:tblPr>
    <w:tcPr>
      <w:shd w:val="clear" w:color="auto" w:fill="FFFFFF" w:themeFill="background1"/>
    </w:tcPr>
    <w:tblStylePr w:type="firstRow">
      <w:rPr>
        <w:b/>
        <w:bCs/>
        <w:color w:val="FFFFFF" w:themeColor="background1"/>
      </w:rPr>
      <w:tblPr/>
      <w:trPr>
        <w:tblHeader/>
      </w:tr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shd w:val="clear" w:color="auto" w:fill="8CE0FF" w:themeFill="accent3"/>
      </w:tcPr>
    </w:tblStylePr>
    <w:tblStylePr w:type="lastRow">
      <w:rPr>
        <w:b w:val="0"/>
        <w:bCs/>
      </w:rPr>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shd w:val="clear" w:color="auto" w:fill="FFFFFF" w:themeFill="background1"/>
      </w:tcPr>
    </w:tblStylePr>
    <w:tblStylePr w:type="firstCol">
      <w:rPr>
        <w:b w:val="0"/>
        <w:bCs/>
      </w:rPr>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shd w:val="clear" w:color="auto" w:fill="FFFFFF" w:themeFill="background1"/>
      </w:tcPr>
    </w:tblStylePr>
    <w:tblStylePr w:type="lastCol">
      <w:rPr>
        <w:b w:val="0"/>
        <w:bCs/>
      </w:rPr>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shd w:val="clear" w:color="auto" w:fill="FFFFFF" w:themeFill="background1"/>
      </w:tcPr>
    </w:tblStylePr>
    <w:tblStylePr w:type="band1Vert">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band2Vert">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band1Horz">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band2Horz">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neCell">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nwCell">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seCell">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swCell">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style>
  <w:style w:type="table" w:styleId="ListTable3-Accent4">
    <w:name w:val="List Table 3 Accent 4"/>
    <w:basedOn w:val="TableNormal"/>
    <w:uiPriority w:val="48"/>
    <w:rsid w:val="00BE28F1"/>
    <w:pPr>
      <w:spacing w:after="0" w:line="240" w:lineRule="auto"/>
    </w:pPr>
    <w:rPr>
      <w:sz w:val="20"/>
    </w:rPr>
    <w:tblPr>
      <w:tblStyleRowBandSize w:val="1"/>
      <w:tblStyleColBandSize w:val="1"/>
      <w:tbl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blBorders>
    </w:tblPr>
    <w:tcPr>
      <w:shd w:val="clear" w:color="auto" w:fill="FFFFFF" w:themeFill="background1"/>
    </w:tcPr>
    <w:tblStylePr w:type="firstRow">
      <w:rPr>
        <w:b/>
        <w:bCs/>
        <w:color w:val="FFFFFF" w:themeColor="background1"/>
      </w:rPr>
      <w:tblPr/>
      <w:trPr>
        <w:tblHeader/>
      </w:tr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shd w:val="clear" w:color="auto" w:fill="CBEDFD" w:themeFill="accent4"/>
      </w:tcPr>
    </w:tblStylePr>
    <w:tblStylePr w:type="lastRow">
      <w:rPr>
        <w:b w:val="0"/>
        <w:bCs/>
      </w:rPr>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shd w:val="clear" w:color="auto" w:fill="FFFFFF" w:themeFill="background1"/>
      </w:tcPr>
    </w:tblStylePr>
    <w:tblStylePr w:type="firstCol">
      <w:rPr>
        <w:b w:val="0"/>
        <w:bCs/>
      </w:rPr>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shd w:val="clear" w:color="auto" w:fill="FFFFFF" w:themeFill="background1"/>
      </w:tcPr>
    </w:tblStylePr>
    <w:tblStylePr w:type="lastCol">
      <w:rPr>
        <w:b w:val="0"/>
        <w:bCs/>
      </w:rPr>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shd w:val="clear" w:color="auto" w:fill="FFFFFF" w:themeFill="background1"/>
      </w:tcPr>
    </w:tblStylePr>
    <w:tblStylePr w:type="band1Vert">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band2Vert">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band1Horz">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band2Horz">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neCell">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nwCell">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seCell">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swCell">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style>
  <w:style w:type="table" w:styleId="ListTable3-Accent5">
    <w:name w:val="List Table 3 Accent 5"/>
    <w:basedOn w:val="TableNormal"/>
    <w:uiPriority w:val="48"/>
    <w:rsid w:val="006D2F45"/>
    <w:pPr>
      <w:spacing w:after="0" w:line="240" w:lineRule="auto"/>
    </w:pPr>
    <w:rPr>
      <w:sz w:val="20"/>
    </w:rPr>
    <w:tblPr>
      <w:tblStyleRowBandSize w:val="1"/>
      <w:tblStyleColBandSize w:val="1"/>
      <w:tblBorders>
        <w:top w:val="single" w:sz="4" w:space="0" w:color="495054" w:themeColor="accent5"/>
        <w:left w:val="single" w:sz="4" w:space="0" w:color="495054" w:themeColor="accent5"/>
        <w:bottom w:val="single" w:sz="4" w:space="0" w:color="495054" w:themeColor="accent5"/>
        <w:right w:val="single" w:sz="4" w:space="0" w:color="495054" w:themeColor="accent5"/>
        <w:insideH w:val="single" w:sz="4" w:space="0" w:color="495054" w:themeColor="accent5"/>
        <w:insideV w:val="single" w:sz="4" w:space="0" w:color="495054" w:themeColor="accent5"/>
      </w:tblBorders>
    </w:tblPr>
    <w:tcPr>
      <w:shd w:val="clear" w:color="auto" w:fill="FFFFFF" w:themeFill="background1"/>
    </w:tcPr>
    <w:tblStylePr w:type="firstRow">
      <w:rPr>
        <w:b/>
        <w:bCs/>
        <w:color w:val="FFFFFF" w:themeColor="background1"/>
      </w:rPr>
      <w:tblPr/>
      <w:trPr>
        <w:tblHeader/>
      </w:trPr>
      <w:tcPr>
        <w:tcBorders>
          <w:top w:val="single" w:sz="4" w:space="0" w:color="495054" w:themeColor="accent5"/>
          <w:left w:val="single" w:sz="4" w:space="0" w:color="495054" w:themeColor="accent5"/>
          <w:bottom w:val="single" w:sz="4" w:space="0" w:color="495054" w:themeColor="accent5"/>
          <w:right w:val="single" w:sz="4" w:space="0" w:color="495054" w:themeColor="accent5"/>
          <w:insideH w:val="single" w:sz="4" w:space="0" w:color="495054" w:themeColor="accent5"/>
          <w:insideV w:val="single" w:sz="4" w:space="0" w:color="495054" w:themeColor="accent5"/>
        </w:tcBorders>
        <w:shd w:val="clear" w:color="auto" w:fill="F2F2F2" w:themeFill="background1" w:themeFillShade="F2"/>
      </w:tcPr>
    </w:tblStylePr>
    <w:tblStylePr w:type="lastRow">
      <w:rPr>
        <w:b w:val="0"/>
        <w:bCs/>
      </w:rPr>
      <w:tblPr/>
      <w:tcPr>
        <w:tcBorders>
          <w:top w:val="double" w:sz="4" w:space="0" w:color="495054" w:themeColor="accent5"/>
        </w:tcBorders>
        <w:shd w:val="clear" w:color="auto" w:fill="FFFFFF" w:themeFill="background1"/>
      </w:tcPr>
    </w:tblStylePr>
    <w:tblStylePr w:type="firstCol">
      <w:rPr>
        <w:b w:val="0"/>
        <w:bCs/>
      </w:rPr>
      <w:tblPr/>
      <w:tcPr>
        <w:tcBorders>
          <w:top w:val="single" w:sz="4" w:space="0" w:color="495054" w:themeColor="accent5"/>
          <w:left w:val="single" w:sz="4" w:space="0" w:color="495054" w:themeColor="accent5"/>
          <w:bottom w:val="single" w:sz="4" w:space="0" w:color="495054" w:themeColor="accent5"/>
          <w:right w:val="single" w:sz="4" w:space="0" w:color="495054" w:themeColor="accent5"/>
          <w:insideH w:val="single" w:sz="4" w:space="0" w:color="495054" w:themeColor="accent5"/>
          <w:insideV w:val="single" w:sz="4" w:space="0" w:color="495054" w:themeColor="accent5"/>
        </w:tcBorders>
        <w:shd w:val="clear" w:color="auto" w:fill="FFFFFF" w:themeFill="background1"/>
      </w:tcPr>
    </w:tblStylePr>
    <w:tblStylePr w:type="lastCol">
      <w:rPr>
        <w:b w:val="0"/>
        <w:bCs/>
      </w:rPr>
      <w:tblPr/>
      <w:tcPr>
        <w:tcBorders>
          <w:left w:val="nil"/>
        </w:tcBorders>
        <w:shd w:val="clear" w:color="auto" w:fill="FFFFFF" w:themeFill="background1"/>
      </w:tcPr>
    </w:tblStylePr>
    <w:tblStylePr w:type="band1Vert">
      <w:tblPr/>
      <w:tcPr>
        <w:tcBorders>
          <w:left w:val="single" w:sz="4" w:space="0" w:color="495054" w:themeColor="accent5"/>
          <w:right w:val="single" w:sz="4" w:space="0" w:color="495054" w:themeColor="accent5"/>
        </w:tcBorders>
      </w:tcPr>
    </w:tblStylePr>
    <w:tblStylePr w:type="band1Horz">
      <w:tblPr/>
      <w:tcPr>
        <w:tcBorders>
          <w:top w:val="single" w:sz="4" w:space="0" w:color="495054" w:themeColor="accent5"/>
          <w:bottom w:val="single" w:sz="4" w:space="0" w:color="495054" w:themeColor="accent5"/>
          <w:insideH w:val="nil"/>
        </w:tcBorders>
      </w:tcPr>
    </w:tblStylePr>
    <w:tblStylePr w:type="neCell">
      <w:tblPr/>
      <w:tcPr>
        <w:tcBorders>
          <w:left w:val="nil"/>
          <w:bottom w:val="nil"/>
        </w:tcBorders>
      </w:tcPr>
    </w:tblStylePr>
    <w:tblStylePr w:type="nwCell">
      <w:tblPr/>
      <w:tcPr>
        <w:tcBorders>
          <w:top w:val="single" w:sz="4" w:space="0" w:color="495054" w:themeColor="accent5"/>
          <w:left w:val="single" w:sz="4" w:space="0" w:color="495054" w:themeColor="accent5"/>
          <w:bottom w:val="single" w:sz="4" w:space="0" w:color="495054" w:themeColor="accent5"/>
          <w:right w:val="single" w:sz="4" w:space="0" w:color="495054" w:themeColor="accent5"/>
          <w:insideH w:val="single" w:sz="4" w:space="0" w:color="495054" w:themeColor="accent5"/>
          <w:insideV w:val="single" w:sz="4" w:space="0" w:color="495054" w:themeColor="accent5"/>
        </w:tcBorders>
      </w:tcPr>
    </w:tblStylePr>
    <w:tblStylePr w:type="seCell">
      <w:tblPr/>
      <w:tcPr>
        <w:tcBorders>
          <w:top w:val="double" w:sz="4" w:space="0" w:color="495054" w:themeColor="accent5"/>
          <w:left w:val="nil"/>
        </w:tcBorders>
      </w:tcPr>
    </w:tblStylePr>
    <w:tblStylePr w:type="swCell">
      <w:tblPr/>
      <w:tcPr>
        <w:tcBorders>
          <w:top w:val="double" w:sz="4" w:space="0" w:color="495054" w:themeColor="accent5"/>
          <w:right w:val="nil"/>
        </w:tcBorders>
      </w:tcPr>
    </w:tblStylePr>
  </w:style>
  <w:style w:type="table" w:styleId="ListTable3-Accent6">
    <w:name w:val="List Table 3 Accent 6"/>
    <w:basedOn w:val="TableNormal"/>
    <w:uiPriority w:val="48"/>
    <w:rsid w:val="00BE28F1"/>
    <w:pPr>
      <w:spacing w:after="0" w:line="240" w:lineRule="auto"/>
    </w:pPr>
    <w:rPr>
      <w:sz w:val="20"/>
    </w:rPr>
    <w:tblPr>
      <w:tblStyleRowBandSize w:val="1"/>
      <w:tblStyleColBandSize w:val="1"/>
      <w:tbl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blBorders>
    </w:tblPr>
    <w:tcPr>
      <w:shd w:val="clear" w:color="auto" w:fill="FFFFFF" w:themeFill="background1"/>
    </w:tcPr>
    <w:tblStylePr w:type="firstRow">
      <w:rPr>
        <w:b/>
        <w:bCs/>
        <w:color w:val="FFFFFF" w:themeColor="background1"/>
      </w:rPr>
      <w:tblPr/>
      <w:trPr>
        <w:tblHeader/>
      </w:trPr>
      <w:tcPr>
        <w:shd w:val="clear" w:color="auto" w:fill="CDD3D6" w:themeFill="accent6"/>
      </w:tcPr>
    </w:tblStylePr>
    <w:tblStylePr w:type="lastRow">
      <w:rPr>
        <w:b w:val="0"/>
        <w:bCs/>
      </w:rPr>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shd w:val="clear" w:color="auto" w:fill="FFFFFF" w:themeFill="background1"/>
      </w:tcPr>
    </w:tblStylePr>
    <w:tblStylePr w:type="firstCol">
      <w:rPr>
        <w:b w:val="0"/>
        <w:bCs/>
      </w:rPr>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shd w:val="clear" w:color="auto" w:fill="FFFFFF" w:themeFill="background1"/>
      </w:tcPr>
    </w:tblStylePr>
    <w:tblStylePr w:type="lastCol">
      <w:rPr>
        <w:b w:val="0"/>
        <w:bCs/>
      </w:rPr>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shd w:val="clear" w:color="auto" w:fill="FFFFFF" w:themeFill="background1"/>
      </w:tcPr>
    </w:tblStylePr>
    <w:tblStylePr w:type="band1Vert">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band2Vert">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band1Horz">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band2Horz">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neCell">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nwCell">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seCell">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swCell">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style>
  <w:style w:type="table" w:styleId="ListTable5Dark-Accent4">
    <w:name w:val="List Table 5 Dark Accent 4"/>
    <w:basedOn w:val="TableNormal"/>
    <w:uiPriority w:val="50"/>
    <w:rsid w:val="00625C3F"/>
    <w:pPr>
      <w:spacing w:after="0" w:line="240" w:lineRule="auto"/>
    </w:pPr>
    <w:rPr>
      <w:color w:val="FFFFFF" w:themeColor="background1"/>
    </w:rPr>
    <w:tblPr>
      <w:tblStyleRowBandSize w:val="1"/>
      <w:tblStyleColBandSize w:val="1"/>
      <w:tblBorders>
        <w:top w:val="single" w:sz="24" w:space="0" w:color="CBEDFD" w:themeColor="accent4"/>
        <w:left w:val="single" w:sz="24" w:space="0" w:color="CBEDFD" w:themeColor="accent4"/>
        <w:bottom w:val="single" w:sz="24" w:space="0" w:color="CBEDFD" w:themeColor="accent4"/>
        <w:right w:val="single" w:sz="24" w:space="0" w:color="CBEDFD" w:themeColor="accent4"/>
      </w:tblBorders>
    </w:tblPr>
    <w:tcPr>
      <w:shd w:val="clear" w:color="auto" w:fill="CBEDFD"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ContactDetails">
    <w:name w:val="Contact Details"/>
    <w:uiPriority w:val="99"/>
    <w:rsid w:val="00B01FC7"/>
    <w:pPr>
      <w:spacing w:before="120" w:after="120" w:line="240" w:lineRule="auto"/>
      <w:contextualSpacing/>
    </w:pPr>
    <w:rPr>
      <w:color w:val="FFFFFF" w:themeColor="background1"/>
    </w:rPr>
  </w:style>
  <w:style w:type="character" w:customStyle="1" w:styleId="DateChar">
    <w:name w:val="Date Char"/>
    <w:basedOn w:val="DefaultParagraphFont"/>
    <w:link w:val="Date"/>
    <w:uiPriority w:val="3"/>
    <w:rsid w:val="00B92D0D"/>
    <w:rPr>
      <w:color w:val="FFFFFF" w:themeColor="background1"/>
      <w:sz w:val="28"/>
    </w:rPr>
  </w:style>
  <w:style w:type="table" w:styleId="ListTable3-Accent1">
    <w:name w:val="List Table 3 Accent 1"/>
    <w:basedOn w:val="TableNormal"/>
    <w:uiPriority w:val="48"/>
    <w:rsid w:val="00957C0D"/>
    <w:pPr>
      <w:spacing w:after="0" w:line="240" w:lineRule="auto"/>
    </w:pPr>
    <w:tblPr>
      <w:tblStyleRowBandSize w:val="1"/>
      <w:tblStyleColBandSize w:val="1"/>
      <w:tblBorders>
        <w:top w:val="single" w:sz="4" w:space="0" w:color="002664" w:themeColor="accent1"/>
        <w:left w:val="single" w:sz="4" w:space="0" w:color="002664" w:themeColor="accent1"/>
        <w:bottom w:val="single" w:sz="4" w:space="0" w:color="002664" w:themeColor="accent1"/>
        <w:right w:val="single" w:sz="4" w:space="0" w:color="002664" w:themeColor="accent1"/>
      </w:tblBorders>
    </w:tblPr>
    <w:tblStylePr w:type="firstRow">
      <w:rPr>
        <w:b/>
        <w:bCs/>
        <w:color w:val="FFFFFF" w:themeColor="background1"/>
      </w:rPr>
      <w:tblPr/>
      <w:tcPr>
        <w:shd w:val="clear" w:color="auto" w:fill="002664" w:themeFill="accent1"/>
      </w:tcPr>
    </w:tblStylePr>
    <w:tblStylePr w:type="lastRow">
      <w:rPr>
        <w:b/>
        <w:bCs/>
      </w:rPr>
      <w:tblPr/>
      <w:tcPr>
        <w:tcBorders>
          <w:top w:val="double" w:sz="4" w:space="0" w:color="00266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2664" w:themeColor="accent1"/>
          <w:right w:val="single" w:sz="4" w:space="0" w:color="002664" w:themeColor="accent1"/>
        </w:tcBorders>
      </w:tcPr>
    </w:tblStylePr>
    <w:tblStylePr w:type="band1Horz">
      <w:tblPr/>
      <w:tcPr>
        <w:tcBorders>
          <w:top w:val="single" w:sz="4" w:space="0" w:color="002664" w:themeColor="accent1"/>
          <w:bottom w:val="single" w:sz="4" w:space="0" w:color="00266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664" w:themeColor="accent1"/>
          <w:left w:val="nil"/>
        </w:tcBorders>
      </w:tcPr>
    </w:tblStylePr>
    <w:tblStylePr w:type="swCell">
      <w:tblPr/>
      <w:tcPr>
        <w:tcBorders>
          <w:top w:val="double" w:sz="4" w:space="0" w:color="002664" w:themeColor="accent1"/>
          <w:right w:val="nil"/>
        </w:tcBorders>
      </w:tcPr>
    </w:tblStylePr>
  </w:style>
  <w:style w:type="paragraph" w:customStyle="1" w:styleId="AOCHeading">
    <w:name w:val="AOC Heading"/>
    <w:next w:val="BodyText"/>
    <w:uiPriority w:val="4"/>
    <w:rsid w:val="00863A00"/>
    <w:pPr>
      <w:pBdr>
        <w:top w:val="single" w:sz="4" w:space="8" w:color="002664" w:themeColor="accent1"/>
      </w:pBdr>
      <w:spacing w:before="240" w:after="120" w:line="240" w:lineRule="auto"/>
    </w:pPr>
    <w:rPr>
      <w:color w:val="002664" w:themeColor="accent1"/>
      <w:sz w:val="36"/>
    </w:rPr>
  </w:style>
  <w:style w:type="paragraph" w:customStyle="1" w:styleId="Moreinfomation">
    <w:name w:val="More infomation"/>
    <w:next w:val="BodyText"/>
    <w:uiPriority w:val="4"/>
    <w:rsid w:val="00BB1C56"/>
    <w:pPr>
      <w:spacing w:before="120" w:after="120" w:line="240" w:lineRule="auto"/>
    </w:pPr>
    <w:rPr>
      <w:rFonts w:asciiTheme="majorHAnsi" w:eastAsiaTheme="majorEastAsia" w:hAnsiTheme="majorHAnsi" w:cstheme="majorBidi"/>
      <w:iCs/>
      <w:color w:val="002664" w:themeColor="accent1"/>
      <w:sz w:val="24"/>
    </w:rPr>
  </w:style>
  <w:style w:type="character" w:customStyle="1" w:styleId="QuoteChar">
    <w:name w:val="Quote Char"/>
    <w:aliases w:val="Pull out quote Char"/>
    <w:basedOn w:val="DefaultParagraphFont"/>
    <w:link w:val="Quote"/>
    <w:uiPriority w:val="29"/>
    <w:rsid w:val="005435A9"/>
    <w:rPr>
      <w:color w:val="002664" w:themeColor="accent1"/>
      <w:sz w:val="28"/>
    </w:rPr>
  </w:style>
  <w:style w:type="paragraph" w:customStyle="1" w:styleId="DFSITableText">
    <w:name w:val="DFSI Table Text"/>
    <w:uiPriority w:val="14"/>
    <w:qFormat/>
    <w:rsid w:val="00F0610B"/>
    <w:pPr>
      <w:spacing w:before="100" w:after="100" w:line="240" w:lineRule="auto"/>
    </w:pPr>
    <w:rPr>
      <w:rFonts w:ascii="Arial" w:hAnsi="Arial" w:cs="Arial"/>
      <w:sz w:val="20"/>
      <w:szCs w:val="20"/>
      <w:lang w:eastAsia="en-US"/>
    </w:rPr>
  </w:style>
  <w:style w:type="paragraph" w:styleId="Revision">
    <w:name w:val="Revision"/>
    <w:hidden/>
    <w:uiPriority w:val="99"/>
    <w:semiHidden/>
    <w:rsid w:val="002E7DAE"/>
    <w:pPr>
      <w:spacing w:after="0" w:line="240" w:lineRule="auto"/>
    </w:pPr>
    <w:rPr>
      <w:rFonts w:ascii="Calibri" w:eastAsia="Calibri" w:hAnsi="Calibri" w:cs="Calibri"/>
      <w:color w:val="FF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144772">
      <w:bodyDiv w:val="1"/>
      <w:marLeft w:val="0"/>
      <w:marRight w:val="0"/>
      <w:marTop w:val="0"/>
      <w:marBottom w:val="0"/>
      <w:divBdr>
        <w:top w:val="none" w:sz="0" w:space="0" w:color="auto"/>
        <w:left w:val="none" w:sz="0" w:space="0" w:color="auto"/>
        <w:bottom w:val="none" w:sz="0" w:space="0" w:color="auto"/>
        <w:right w:val="none" w:sz="0" w:space="0" w:color="auto"/>
      </w:divBdr>
    </w:div>
    <w:div w:id="994458858">
      <w:bodyDiv w:val="1"/>
      <w:marLeft w:val="0"/>
      <w:marRight w:val="0"/>
      <w:marTop w:val="0"/>
      <w:marBottom w:val="0"/>
      <w:divBdr>
        <w:top w:val="none" w:sz="0" w:space="0" w:color="auto"/>
        <w:left w:val="none" w:sz="0" w:space="0" w:color="auto"/>
        <w:bottom w:val="none" w:sz="0" w:space="0" w:color="auto"/>
        <w:right w:val="none" w:sz="0" w:space="0" w:color="auto"/>
      </w:divBdr>
    </w:div>
    <w:div w:id="1011569793">
      <w:bodyDiv w:val="1"/>
      <w:marLeft w:val="0"/>
      <w:marRight w:val="0"/>
      <w:marTop w:val="0"/>
      <w:marBottom w:val="0"/>
      <w:divBdr>
        <w:top w:val="none" w:sz="0" w:space="0" w:color="auto"/>
        <w:left w:val="none" w:sz="0" w:space="0" w:color="auto"/>
        <w:bottom w:val="none" w:sz="0" w:space="0" w:color="auto"/>
        <w:right w:val="none" w:sz="0" w:space="0" w:color="auto"/>
      </w:divBdr>
    </w:div>
    <w:div w:id="1351907740">
      <w:bodyDiv w:val="1"/>
      <w:marLeft w:val="0"/>
      <w:marRight w:val="0"/>
      <w:marTop w:val="0"/>
      <w:marBottom w:val="0"/>
      <w:divBdr>
        <w:top w:val="none" w:sz="0" w:space="0" w:color="auto"/>
        <w:left w:val="none" w:sz="0" w:space="0" w:color="auto"/>
        <w:bottom w:val="none" w:sz="0" w:space="0" w:color="auto"/>
        <w:right w:val="none" w:sz="0" w:space="0" w:color="auto"/>
      </w:divBdr>
    </w:div>
    <w:div w:id="1509179267">
      <w:bodyDiv w:val="1"/>
      <w:marLeft w:val="0"/>
      <w:marRight w:val="0"/>
      <w:marTop w:val="0"/>
      <w:marBottom w:val="0"/>
      <w:divBdr>
        <w:top w:val="none" w:sz="0" w:space="0" w:color="auto"/>
        <w:left w:val="none" w:sz="0" w:space="0" w:color="auto"/>
        <w:bottom w:val="none" w:sz="0" w:space="0" w:color="auto"/>
        <w:right w:val="none" w:sz="0" w:space="0" w:color="auto"/>
      </w:divBdr>
    </w:div>
    <w:div w:id="1841580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digital.nsw.gov.au/policy/digital-assurance/resources-for-agencies-and-expert-reviewers" TargetMode="Externa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image" Target="media/image3.sv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digital.nsw.gov.au/policy/digital-assurance/resources-for-agencies-and-expert-reviewers" TargetMode="Externa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https://www.digital.nsw.gov.au/policy/digital-assurance/resources-for-agencies-and-expert-reviewers" TargetMode="External"/><Relationship Id="rId20" Type="http://schemas.openxmlformats.org/officeDocument/2006/relationships/image" Target="media/image2.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3.xm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digital.nsw.gov.au/policy/digital-assurance/resources-for-agencies-and-expert-reviewer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digital.nsw.gov.au/policy/digital-assurance/resources-for-agencies-and-expert-reviewers" TargetMode="External"/><Relationship Id="rId27"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006E18B715F924FA9A727DA5CC6C58E"/>
        <w:category>
          <w:name w:val="General"/>
          <w:gallery w:val="placeholder"/>
        </w:category>
        <w:types>
          <w:type w:val="bbPlcHdr"/>
        </w:types>
        <w:behaviors>
          <w:behavior w:val="content"/>
        </w:behaviors>
        <w:guid w:val="{61D5A9EF-A7D6-EA45-A4D2-BD1E79FF26CD}"/>
      </w:docPartPr>
      <w:docPartBody>
        <w:p w:rsidR="00DD06A9" w:rsidRDefault="00376BA0">
          <w:pPr>
            <w:pStyle w:val="C006E18B715F924FA9A727DA5CC6C58E"/>
          </w:pPr>
          <w:r>
            <w:t>[C</w:t>
          </w:r>
          <w:r w:rsidRPr="00DE446C">
            <w:t xml:space="preserve">lick </w:t>
          </w:r>
          <w:r>
            <w:t xml:space="preserve">here </w:t>
          </w:r>
          <w:r w:rsidRPr="00DE446C">
            <w:t xml:space="preserve">to enter </w:t>
          </w:r>
          <w:r>
            <w:t>Document Title]</w:t>
          </w:r>
        </w:p>
      </w:docPartBody>
    </w:docPart>
    <w:docPart>
      <w:docPartPr>
        <w:name w:val="556F3FAC279B5D4FBBDB9F9DBF3EAC06"/>
        <w:category>
          <w:name w:val="General"/>
          <w:gallery w:val="placeholder"/>
        </w:category>
        <w:types>
          <w:type w:val="bbPlcHdr"/>
        </w:types>
        <w:behaviors>
          <w:behavior w:val="content"/>
        </w:behaviors>
        <w:guid w:val="{B4B23B5F-6134-204A-8134-550C22DEFE07}"/>
      </w:docPartPr>
      <w:docPartBody>
        <w:p w:rsidR="00DD06A9" w:rsidRDefault="00376BA0">
          <w:pPr>
            <w:pStyle w:val="556F3FAC279B5D4FBBDB9F9DBF3EAC06"/>
          </w:pPr>
          <w:r>
            <w:t>[C</w:t>
          </w:r>
          <w:r w:rsidRPr="001909B9">
            <w:t xml:space="preserve">lick here to enter </w:t>
          </w:r>
          <w:r>
            <w:t>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Public Sans SemiBold">
    <w:panose1 w:val="00000000000000000000"/>
    <w:charset w:val="00"/>
    <w:family w:val="auto"/>
    <w:pitch w:val="variable"/>
    <w:sig w:usb0="A00000FF" w:usb1="4000205B"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MT">
    <w:altName w:val="Arial"/>
    <w:charset w:val="4D"/>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A64"/>
    <w:rsid w:val="0001260D"/>
    <w:rsid w:val="000A6AD7"/>
    <w:rsid w:val="0020398C"/>
    <w:rsid w:val="00252F6D"/>
    <w:rsid w:val="00356068"/>
    <w:rsid w:val="00376BA0"/>
    <w:rsid w:val="00403288"/>
    <w:rsid w:val="00441F60"/>
    <w:rsid w:val="004C7A64"/>
    <w:rsid w:val="00522A6C"/>
    <w:rsid w:val="0057625E"/>
    <w:rsid w:val="005B77BC"/>
    <w:rsid w:val="006F3E86"/>
    <w:rsid w:val="009242DA"/>
    <w:rsid w:val="00A104D5"/>
    <w:rsid w:val="00AF71FC"/>
    <w:rsid w:val="00B75E4E"/>
    <w:rsid w:val="00BC216C"/>
    <w:rsid w:val="00C37106"/>
    <w:rsid w:val="00CB00E8"/>
    <w:rsid w:val="00CD4E92"/>
    <w:rsid w:val="00DD06A9"/>
    <w:rsid w:val="00E41C3C"/>
    <w:rsid w:val="00E51660"/>
    <w:rsid w:val="00EC165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7"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006E18B715F924FA9A727DA5CC6C58E">
    <w:name w:val="C006E18B715F924FA9A727DA5CC6C58E"/>
  </w:style>
  <w:style w:type="paragraph" w:customStyle="1" w:styleId="556F3FAC279B5D4FBBDB9F9DBF3EAC06">
    <w:name w:val="556F3FAC279B5D4FBBDB9F9DBF3EAC06"/>
  </w:style>
  <w:style w:type="character" w:styleId="PlaceholderText">
    <w:name w:val="Placeholder Text"/>
    <w:basedOn w:val="DefaultParagraphFont"/>
    <w:uiPriority w:val="99"/>
    <w:semiHidden/>
    <w:rPr>
      <w:color w:val="808080"/>
    </w:rPr>
  </w:style>
  <w:style w:type="paragraph" w:styleId="BodyText">
    <w:name w:val="Body Text"/>
    <w:link w:val="BodyTextChar"/>
    <w:uiPriority w:val="7"/>
    <w:qFormat/>
    <w:pPr>
      <w:tabs>
        <w:tab w:val="left" w:pos="357"/>
        <w:tab w:val="left" w:pos="714"/>
        <w:tab w:val="left" w:pos="2552"/>
      </w:tabs>
      <w:suppressAutoHyphens/>
      <w:spacing w:before="120" w:after="120" w:line="240" w:lineRule="auto"/>
    </w:pPr>
    <w:rPr>
      <w:color w:val="000000" w:themeColor="text1"/>
      <w:kern w:val="0"/>
      <w:sz w:val="22"/>
      <w:szCs w:val="22"/>
      <w:lang w:eastAsia="zh-CN"/>
      <w14:ligatures w14:val="none"/>
    </w:rPr>
  </w:style>
  <w:style w:type="character" w:customStyle="1" w:styleId="BodyTextChar">
    <w:name w:val="Body Text Char"/>
    <w:basedOn w:val="DefaultParagraphFont"/>
    <w:link w:val="BodyText"/>
    <w:uiPriority w:val="7"/>
    <w:rPr>
      <w:color w:val="000000" w:themeColor="text1"/>
      <w:kern w:val="0"/>
      <w:sz w:val="22"/>
      <w:szCs w:val="22"/>
      <w:lang w:eastAsia="zh-CN"/>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SWGOV Corporate Sept 2022">
      <a:dk1>
        <a:srgbClr val="22272B"/>
      </a:dk1>
      <a:lt1>
        <a:srgbClr val="FFFFFF"/>
      </a:lt1>
      <a:dk2>
        <a:srgbClr val="D7153A"/>
      </a:dk2>
      <a:lt2>
        <a:srgbClr val="EBEBEB"/>
      </a:lt2>
      <a:accent1>
        <a:srgbClr val="002664"/>
      </a:accent1>
      <a:accent2>
        <a:srgbClr val="146CFD"/>
      </a:accent2>
      <a:accent3>
        <a:srgbClr val="8CE0FF"/>
      </a:accent3>
      <a:accent4>
        <a:srgbClr val="CBEDFD"/>
      </a:accent4>
      <a:accent5>
        <a:srgbClr val="495054"/>
      </a:accent5>
      <a:accent6>
        <a:srgbClr val="CDD3D6"/>
      </a:accent6>
      <a:hlink>
        <a:srgbClr val="22272B"/>
      </a:hlink>
      <a:folHlink>
        <a:srgbClr val="22272B"/>
      </a:folHlink>
    </a:clrScheme>
    <a:fontScheme name="NSWGov Booklet Corporate">
      <a:majorFont>
        <a:latin typeface="Public Sans SemiBold"/>
        <a:ea typeface=""/>
        <a:cs typeface=""/>
      </a:majorFont>
      <a:minorFont>
        <a:latin typeface="Public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bwMode="auto">
        <a:noFill/>
        <a:ln w="6350">
          <a:solidFill>
            <a:prstClr val="black"/>
          </a:solidFill>
        </a:ln>
      </a:spPr>
      <a:bodyPr rot="0" vert="horz" wrap="square" lIns="91440" tIns="45720" rIns="91440" bIns="45720" rtlCol="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4F4EC771AA214CB7E1A7CF4456426A" ma:contentTypeVersion="23" ma:contentTypeDescription="Create a new document." ma:contentTypeScope="" ma:versionID="ab11c8cd78ecc9005fc170728b3e51a8">
  <xsd:schema xmlns:xsd="http://www.w3.org/2001/XMLSchema" xmlns:xs="http://www.w3.org/2001/XMLSchema" xmlns:p="http://schemas.microsoft.com/office/2006/metadata/properties" xmlns:ns1="http://schemas.microsoft.com/sharepoint/v3" xmlns:ns2="57fd7c23-fc5e-4920-be90-f6e97d624632" xmlns:ns3="6bd5966d-2212-4360-bcb8-6dbf6b2725a0" xmlns:ns4="9f0ac7ce-5f57-4ea0-9af7-01d4f3f1ccae" targetNamespace="http://schemas.microsoft.com/office/2006/metadata/properties" ma:root="true" ma:fieldsID="061752f2e4ce512ef8de997fd80d3751" ns1:_="" ns2:_="" ns3:_="" ns4:_="">
    <xsd:import namespace="http://schemas.microsoft.com/sharepoint/v3"/>
    <xsd:import namespace="57fd7c23-fc5e-4920-be90-f6e97d624632"/>
    <xsd:import namespace="6bd5966d-2212-4360-bcb8-6dbf6b2725a0"/>
    <xsd:import namespace="9f0ac7ce-5f57-4ea0-9af7-01d4f3f1cc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DateandTime"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fd7c23-fc5e-4920-be90-f6e97d6246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DateandTime" ma:index="20" nillable="true" ma:displayName="Date and Time " ma:format="DateOnly" ma:internalName="DateandTime">
      <xsd:simpleType>
        <xsd:restriction base="dms:DateTim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6004604-8c32-4241-8b90-5e68b4a33b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d5966d-2212-4360-bcb8-6dbf6b2725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0ac7ce-5f57-4ea0-9af7-01d4f3f1cca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72bafe2-c278-4e80-b9cc-b971f55650bc}" ma:internalName="TaxCatchAll" ma:showField="CatchAllData" ma:web="6bd5966d-2212-4360-bcb8-6dbf6b2725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0ac7ce-5f57-4ea0-9af7-01d4f3f1ccae" xsi:nil="true"/>
    <_ip_UnifiedCompliancePolicyUIAction xmlns="http://schemas.microsoft.com/sharepoint/v3" xsi:nil="true"/>
    <_ip_UnifiedCompliancePolicyProperties xmlns="http://schemas.microsoft.com/sharepoint/v3" xsi:nil="true"/>
    <lcf76f155ced4ddcb4097134ff3c332f xmlns="57fd7c23-fc5e-4920-be90-f6e97d624632">
      <Terms xmlns="http://schemas.microsoft.com/office/infopath/2007/PartnerControls"/>
    </lcf76f155ced4ddcb4097134ff3c332f>
    <DateandTime xmlns="57fd7c23-fc5e-4920-be90-f6e97d624632" xsi:nil="true"/>
    <SharedWithUsers xmlns="6bd5966d-2212-4360-bcb8-6dbf6b2725a0">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66798B-8BF9-4806-82DB-9C5D97D666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fd7c23-fc5e-4920-be90-f6e97d624632"/>
    <ds:schemaRef ds:uri="6bd5966d-2212-4360-bcb8-6dbf6b2725a0"/>
    <ds:schemaRef ds:uri="9f0ac7ce-5f57-4ea0-9af7-01d4f3f1cc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4008C9-5796-42AB-B99B-0AB29BEBF63D}">
  <ds:schemaRefs>
    <ds:schemaRef ds:uri="http://schemas.openxmlformats.org/officeDocument/2006/bibliography"/>
  </ds:schemaRefs>
</ds:datastoreItem>
</file>

<file path=customXml/itemProps3.xml><?xml version="1.0" encoding="utf-8"?>
<ds:datastoreItem xmlns:ds="http://schemas.openxmlformats.org/officeDocument/2006/customXml" ds:itemID="{38E0A2AF-FD6D-4D09-BB50-F17499623A01}">
  <ds:schemaRefs>
    <ds:schemaRef ds:uri="http://schemas.microsoft.com/office/2006/documentManagement/types"/>
    <ds:schemaRef ds:uri="http://purl.org/dc/elements/1.1/"/>
    <ds:schemaRef ds:uri="http://schemas.microsoft.com/office/2006/metadata/properties"/>
    <ds:schemaRef ds:uri="9f0ac7ce-5f57-4ea0-9af7-01d4f3f1ccae"/>
    <ds:schemaRef ds:uri="http://schemas.microsoft.com/sharepoint/v3"/>
    <ds:schemaRef ds:uri="6bd5966d-2212-4360-bcb8-6dbf6b2725a0"/>
    <ds:schemaRef ds:uri="http://purl.org/dc/terms/"/>
    <ds:schemaRef ds:uri="http://schemas.microsoft.com/office/infopath/2007/PartnerControls"/>
    <ds:schemaRef ds:uri="http://purl.org/dc/dcmitype/"/>
    <ds:schemaRef ds:uri="http://schemas.openxmlformats.org/package/2006/metadata/core-properties"/>
    <ds:schemaRef ds:uri="57fd7c23-fc5e-4920-be90-f6e97d624632"/>
    <ds:schemaRef ds:uri="http://www.w3.org/XML/1998/namespace"/>
  </ds:schemaRefs>
</ds:datastoreItem>
</file>

<file path=customXml/itemProps4.xml><?xml version="1.0" encoding="utf-8"?>
<ds:datastoreItem xmlns:ds="http://schemas.openxmlformats.org/officeDocument/2006/customXml" ds:itemID="{CB5C0B2E-7E8A-4AAA-A047-3553F48B4B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12</Pages>
  <Words>1755</Words>
  <Characters>9795</Characters>
  <Application>Microsoft Office Word</Application>
  <DocSecurity>0</DocSecurity>
  <Lines>391</Lines>
  <Paragraphs>296</Paragraphs>
  <ScaleCrop>false</ScaleCrop>
  <Company/>
  <LinksUpToDate>false</LinksUpToDate>
  <CharactersWithSpaces>11254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Gate 6: Terms of Reference</dc:title>
  <dc:subject/>
  <dc:creator>Simon Dalla Pozza</dc:creator>
  <cp:keywords/>
  <dc:description/>
  <cp:lastModifiedBy>Angelo Mendoza</cp:lastModifiedBy>
  <cp:revision>99</cp:revision>
  <cp:lastPrinted>2024-04-23T22:32:00Z</cp:lastPrinted>
  <dcterms:created xsi:type="dcterms:W3CDTF">2025-08-13T07:51:00Z</dcterms:created>
  <dcterms:modified xsi:type="dcterms:W3CDTF">2026-04-17T04:59:00Z</dcterms:modified>
  <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0x010100974F4EC771AA214CB7E1A7CF4456426A</vt:lpwstr>
  </property>
  <property fmtid="{D5CDD505-2E9C-101B-9397-08002B2CF9AE}" pid="3" name="Order">
    <vt:r8>14300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