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E6FD0" w14:textId="28180376" w:rsidR="00C9059D" w:rsidRPr="000A6C4E" w:rsidRDefault="007D04AD" w:rsidP="004457BE">
      <w:pPr>
        <w:spacing w:before="150"/>
        <w:jc w:val="right"/>
        <w:rPr>
          <w:rFonts w:ascii="Source Sans Pro"/>
          <w:b/>
          <w:color w:val="FFFFFF" w:themeColor="background1"/>
          <w:sz w:val="48"/>
          <w:lang w:val="en-AU"/>
        </w:rPr>
      </w:pPr>
      <w:r>
        <w:rPr>
          <w:noProof/>
          <w:color w:val="FFFFFF" w:themeColor="background1"/>
          <w:lang w:val="en-AU"/>
        </w:rPr>
        <mc:AlternateContent>
          <mc:Choice Requires="wps">
            <w:drawing>
              <wp:anchor distT="0" distB="0" distL="114300" distR="114300" simplePos="0" relativeHeight="251658242" behindDoc="0" locked="0" layoutInCell="1" allowOverlap="1" wp14:anchorId="656616C6" wp14:editId="2534F30F">
                <wp:simplePos x="0" y="0"/>
                <wp:positionH relativeFrom="column">
                  <wp:posOffset>-49530</wp:posOffset>
                </wp:positionH>
                <wp:positionV relativeFrom="paragraph">
                  <wp:posOffset>220345</wp:posOffset>
                </wp:positionV>
                <wp:extent cx="8986520" cy="15621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8986520" cy="1562100"/>
                        </a:xfrm>
                        <a:prstGeom prst="rect">
                          <a:avLst/>
                        </a:prstGeom>
                        <a:noFill/>
                        <a:ln w="6350">
                          <a:noFill/>
                        </a:ln>
                      </wps:spPr>
                      <wps:txbx>
                        <w:txbxContent>
                          <w:p w14:paraId="4BC70139" w14:textId="0C0C831B" w:rsidR="0010599B" w:rsidRPr="00660218" w:rsidRDefault="00DE3A47">
                            <w:pPr>
                              <w:rPr>
                                <w:b/>
                                <w:bCs/>
                                <w:color w:val="FFFFFF" w:themeColor="background1"/>
                                <w:sz w:val="72"/>
                                <w:szCs w:val="72"/>
                              </w:rPr>
                            </w:pPr>
                            <w:r>
                              <w:rPr>
                                <w:b/>
                                <w:bCs/>
                                <w:color w:val="FFFFFF" w:themeColor="background1"/>
                                <w:sz w:val="72"/>
                                <w:szCs w:val="72"/>
                              </w:rPr>
                              <w:t>Rapid Assurance Review</w:t>
                            </w:r>
                            <w:r w:rsidR="0024251D">
                              <w:rPr>
                                <w:b/>
                                <w:bCs/>
                                <w:color w:val="FFFFFF" w:themeColor="background1"/>
                                <w:sz w:val="72"/>
                                <w:szCs w:val="72"/>
                              </w:rPr>
                              <w:t xml:space="preserve">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6616C6" id="_x0000_t202" coordsize="21600,21600" o:spt="202" path="m,l,21600r21600,l21600,xe">
                <v:stroke joinstyle="miter"/>
                <v:path gradientshapeok="t" o:connecttype="rect"/>
              </v:shapetype>
              <v:shape id="Text Box 16" o:spid="_x0000_s1026" type="#_x0000_t202" style="position:absolute;left:0;text-align:left;margin-left:-3.9pt;margin-top:17.35pt;width:707.6pt;height:12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" filled="f" stroked="f" strokeweight=".5pt">
                <v:textbox>
                  <w:txbxContent>
                    <w:p w14:paraId="4BC70139" w14:textId="0C0C831B" w:rsidR="0010599B" w:rsidRPr="00660218" w:rsidRDefault="00DE3A47">
                      <w:pPr>
                        <w:rPr>
                          <w:b/>
                          <w:bCs/>
                          <w:color w:val="FFFFFF" w:themeColor="background1"/>
                          <w:sz w:val="72"/>
                          <w:szCs w:val="72"/>
                        </w:rPr>
                      </w:pPr>
                      <w:r>
                        <w:rPr>
                          <w:b/>
                          <w:bCs/>
                          <w:color w:val="FFFFFF" w:themeColor="background1"/>
                          <w:sz w:val="72"/>
                          <w:szCs w:val="72"/>
                        </w:rPr>
                        <w:t>Rapid Assurance Review</w:t>
                      </w:r>
                      <w:r w:rsidR="0024251D">
                        <w:rPr>
                          <w:b/>
                          <w:bCs/>
                          <w:color w:val="FFFFFF" w:themeColor="background1"/>
                          <w:sz w:val="72"/>
                          <w:szCs w:val="72"/>
                        </w:rPr>
                        <w:t xml:space="preserve"> Report</w:t>
                      </w:r>
                    </w:p>
                  </w:txbxContent>
                </v:textbox>
              </v:shape>
            </w:pict>
          </mc:Fallback>
        </mc:AlternateContent>
      </w:r>
      <w:r w:rsidR="00660218">
        <w:rPr>
          <w:rFonts w:ascii="Source Sans Pro"/>
          <w:b/>
          <w:noProof/>
          <w:color w:val="FFFFFF" w:themeColor="background1"/>
          <w:spacing w:val="-3"/>
          <w:sz w:val="48"/>
          <w:lang w:val="en-AU"/>
        </w:rPr>
        <w:drawing>
          <wp:anchor distT="0" distB="0" distL="114300" distR="114300" simplePos="0" relativeHeight="251658241" behindDoc="0" locked="0" layoutInCell="1" allowOverlap="1" wp14:anchorId="66F00018" wp14:editId="74A11149">
            <wp:simplePos x="0" y="0"/>
            <wp:positionH relativeFrom="column">
              <wp:posOffset>-851035</wp:posOffset>
            </wp:positionH>
            <wp:positionV relativeFrom="paragraph">
              <wp:posOffset>-967490</wp:posOffset>
            </wp:positionV>
            <wp:extent cx="10777928" cy="7616280"/>
            <wp:effectExtent l="0" t="0" r="4445" b="3810"/>
            <wp:wrapNone/>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792026" cy="7626242"/>
                    </a:xfrm>
                    <a:prstGeom prst="rect">
                      <a:avLst/>
                    </a:prstGeom>
                  </pic:spPr>
                </pic:pic>
              </a:graphicData>
            </a:graphic>
            <wp14:sizeRelH relativeFrom="page">
              <wp14:pctWidth>0</wp14:pctWidth>
            </wp14:sizeRelH>
            <wp14:sizeRelV relativeFrom="page">
              <wp14:pctHeight>0</wp14:pctHeight>
            </wp14:sizeRelV>
          </wp:anchor>
        </w:drawing>
      </w:r>
      <w:r w:rsidR="00527943" w:rsidRPr="000A6C4E">
        <w:rPr>
          <w:rFonts w:ascii="Source Sans Pro"/>
          <w:b/>
          <w:color w:val="FFFFFF" w:themeColor="background1"/>
          <w:spacing w:val="-3"/>
          <w:sz w:val="48"/>
          <w:lang w:val="en-AU"/>
        </w:rPr>
        <w:t xml:space="preserve">Assurance </w:t>
      </w:r>
      <w:r w:rsidR="00527943" w:rsidRPr="000A6C4E">
        <w:rPr>
          <w:rFonts w:ascii="Source Sans Pro"/>
          <w:b/>
          <w:color w:val="FFFFFF" w:themeColor="background1"/>
          <w:sz w:val="48"/>
          <w:lang w:val="en-AU"/>
        </w:rPr>
        <w:t>Review</w:t>
      </w:r>
      <w:r w:rsidR="00527943" w:rsidRPr="000A6C4E">
        <w:rPr>
          <w:rFonts w:ascii="Source Sans Pro"/>
          <w:b/>
          <w:color w:val="FFFFFF" w:themeColor="background1"/>
          <w:spacing w:val="-8"/>
          <w:sz w:val="48"/>
          <w:lang w:val="en-AU"/>
        </w:rPr>
        <w:t xml:space="preserve"> </w:t>
      </w:r>
      <w:r w:rsidR="00527943" w:rsidRPr="000A6C4E">
        <w:rPr>
          <w:rFonts w:ascii="Source Sans Pro"/>
          <w:b/>
          <w:color w:val="FFFFFF" w:themeColor="background1"/>
          <w:sz w:val="48"/>
          <w:lang w:val="en-AU"/>
        </w:rPr>
        <w:t>Report</w:t>
      </w:r>
    </w:p>
    <w:p w14:paraId="66746896" w14:textId="08AD6E0E" w:rsidR="00C9059D" w:rsidRPr="000A6C4E" w:rsidRDefault="00527943">
      <w:pPr>
        <w:pStyle w:val="BodyText"/>
        <w:spacing w:before="7"/>
        <w:rPr>
          <w:rFonts w:ascii="Source Sans Pro"/>
          <w:b/>
          <w:color w:val="FFFFFF" w:themeColor="background1"/>
          <w:sz w:val="13"/>
          <w:lang w:val="en-AU"/>
        </w:rPr>
      </w:pPr>
      <w:r w:rsidRPr="000A6C4E">
        <w:rPr>
          <w:noProof/>
          <w:color w:val="FFFFFF" w:themeColor="background1"/>
          <w:lang w:val="en-AU"/>
        </w:rPr>
        <mc:AlternateContent>
          <mc:Choice Requires="wps">
            <w:drawing>
              <wp:anchor distT="0" distB="0" distL="0" distR="0" simplePos="0" relativeHeight="251658240" behindDoc="1" locked="0" layoutInCell="1" allowOverlap="1" wp14:anchorId="19FCD018" wp14:editId="0410F657">
                <wp:simplePos x="0" y="0"/>
                <wp:positionH relativeFrom="page">
                  <wp:posOffset>6309995</wp:posOffset>
                </wp:positionH>
                <wp:positionV relativeFrom="paragraph">
                  <wp:posOffset>138430</wp:posOffset>
                </wp:positionV>
                <wp:extent cx="3561715" cy="1270"/>
                <wp:effectExtent l="0" t="0" r="6985" b="11430"/>
                <wp:wrapTopAndBottom/>
                <wp:docPr id="99"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1715" cy="1270"/>
                        </a:xfrm>
                        <a:custGeom>
                          <a:avLst/>
                          <a:gdLst>
                            <a:gd name="T0" fmla="+- 0 15546 9937"/>
                            <a:gd name="T1" fmla="*/ T0 w 5609"/>
                            <a:gd name="T2" fmla="+- 0 9937 9937"/>
                            <a:gd name="T3" fmla="*/ T2 w 5609"/>
                          </a:gdLst>
                          <a:ahLst/>
                          <a:cxnLst>
                            <a:cxn ang="0">
                              <a:pos x="T1" y="0"/>
                            </a:cxn>
                            <a:cxn ang="0">
                              <a:pos x="T3" y="0"/>
                            </a:cxn>
                          </a:cxnLst>
                          <a:rect l="0" t="0" r="r" b="b"/>
                          <a:pathLst>
                            <a:path w="5609">
                              <a:moveTo>
                                <a:pt x="5609" y="0"/>
                              </a:moveTo>
                              <a:lnTo>
                                <a:pt x="0" y="0"/>
                              </a:lnTo>
                            </a:path>
                          </a:pathLst>
                        </a:custGeom>
                        <a:noFill/>
                        <a:ln w="9525">
                          <a:solidFill>
                            <a:schemeClr val="bg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708FF" id="Freeform 72" o:spid="_x0000_s1026" style="position:absolute;margin-left:496.85pt;margin-top:10.9pt;width:280.4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" path="m5609,l,e" filled="f" strokecolor="white [3212]">
                <v:path arrowok="t" o:connecttype="custom" o:connectlocs="3561715,0;0,0" o:connectangles="0,0"/>
                <w10:wrap type="topAndBottom" anchorx="page"/>
              </v:shape>
            </w:pict>
          </mc:Fallback>
        </mc:AlternateContent>
      </w:r>
    </w:p>
    <w:p w14:paraId="1ADD1D3C" w14:textId="639D6426" w:rsidR="009D7D86" w:rsidRPr="00B74660" w:rsidRDefault="007D04AD" w:rsidP="00B74660">
      <w:pPr>
        <w:spacing w:before="260"/>
        <w:jc w:val="right"/>
        <w:rPr>
          <w:rFonts w:ascii="Source Sans Pro"/>
          <w:color w:val="FFFFFF" w:themeColor="background1"/>
          <w:sz w:val="40"/>
          <w:lang w:val="en-AU"/>
        </w:rPr>
      </w:pPr>
      <w:r>
        <w:rPr>
          <w:noProof/>
          <w:color w:val="FFFFFF" w:themeColor="background1"/>
          <w:lang w:val="en-AU"/>
        </w:rPr>
        <mc:AlternateContent>
          <mc:Choice Requires="wps">
            <w:drawing>
              <wp:anchor distT="0" distB="0" distL="114300" distR="114300" simplePos="0" relativeHeight="251658243" behindDoc="0" locked="0" layoutInCell="1" allowOverlap="1" wp14:anchorId="157878BD" wp14:editId="20381498">
                <wp:simplePos x="0" y="0"/>
                <wp:positionH relativeFrom="column">
                  <wp:posOffset>-28575</wp:posOffset>
                </wp:positionH>
                <wp:positionV relativeFrom="paragraph">
                  <wp:posOffset>1257300</wp:posOffset>
                </wp:positionV>
                <wp:extent cx="8986603" cy="3116580"/>
                <wp:effectExtent l="0" t="0" r="0" b="7620"/>
                <wp:wrapNone/>
                <wp:docPr id="17" name="Text Box 17"/>
                <wp:cNvGraphicFramePr/>
                <a:graphic xmlns:a="http://schemas.openxmlformats.org/drawingml/2006/main">
                  <a:graphicData uri="http://schemas.microsoft.com/office/word/2010/wordprocessingShape">
                    <wps:wsp>
                      <wps:cNvSpPr txBox="1"/>
                      <wps:spPr>
                        <a:xfrm>
                          <a:off x="0" y="0"/>
                          <a:ext cx="8986603" cy="3116580"/>
                        </a:xfrm>
                        <a:prstGeom prst="rect">
                          <a:avLst/>
                        </a:prstGeom>
                        <a:noFill/>
                        <a:ln w="6350">
                          <a:noFill/>
                        </a:ln>
                      </wps:spPr>
                      <wps:txbx>
                        <w:txbxContent>
                          <w:p w14:paraId="2359F055" w14:textId="73F76C54" w:rsidR="008C6C74" w:rsidRDefault="001C4BF9" w:rsidP="008C6C74">
                            <w:pPr>
                              <w:rPr>
                                <w:color w:val="FFFFFF" w:themeColor="background1"/>
                                <w:sz w:val="48"/>
                                <w:szCs w:val="48"/>
                              </w:rPr>
                            </w:pPr>
                            <w:r>
                              <w:rPr>
                                <w:color w:val="FFFFFF" w:themeColor="background1"/>
                                <w:sz w:val="48"/>
                                <w:szCs w:val="48"/>
                              </w:rPr>
                              <w:t>Project name</w:t>
                            </w:r>
                          </w:p>
                          <w:p w14:paraId="5EA9CE04" w14:textId="77777777" w:rsidR="003646E0" w:rsidRDefault="003646E0" w:rsidP="00660218">
                            <w:pPr>
                              <w:rPr>
                                <w:color w:val="FFFFFF" w:themeColor="background1"/>
                                <w:sz w:val="48"/>
                                <w:szCs w:val="48"/>
                              </w:rPr>
                            </w:pPr>
                          </w:p>
                          <w:p w14:paraId="55779A3D" w14:textId="77777777" w:rsidR="003646E0" w:rsidRDefault="003646E0" w:rsidP="00660218">
                            <w:pPr>
                              <w:rPr>
                                <w:color w:val="FFFFFF" w:themeColor="background1"/>
                                <w:sz w:val="48"/>
                                <w:szCs w:val="48"/>
                              </w:rPr>
                            </w:pPr>
                          </w:p>
                          <w:p w14:paraId="03CAFC81" w14:textId="77777777" w:rsidR="003646E0" w:rsidRDefault="003646E0" w:rsidP="00660218">
                            <w:pPr>
                              <w:rPr>
                                <w:color w:val="FFFFFF" w:themeColor="background1"/>
                                <w:sz w:val="48"/>
                                <w:szCs w:val="48"/>
                              </w:rPr>
                            </w:pPr>
                          </w:p>
                          <w:p w14:paraId="0F9273B7" w14:textId="4CBE2384" w:rsidR="003646E0" w:rsidRPr="00660218" w:rsidRDefault="00DE3A47" w:rsidP="00660218">
                            <w:pPr>
                              <w:rPr>
                                <w:color w:val="FFFFFF" w:themeColor="background1"/>
                                <w:sz w:val="48"/>
                                <w:szCs w:val="48"/>
                              </w:rPr>
                            </w:pPr>
                            <w:r>
                              <w:rPr>
                                <w:color w:val="FFFFFF" w:themeColor="background1"/>
                                <w:sz w:val="36"/>
                                <w:szCs w:val="36"/>
                              </w:rPr>
                              <w:t>April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878BD" id="Text Box 17" o:spid="_x0000_s1027" type="#_x0000_t202" style="position:absolute;left:0;text-align:left;margin-left:-2.25pt;margin-top:99pt;width:707.6pt;height:245.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" filled="f" stroked="f" strokeweight=".5pt">
                <v:textbox>
                  <w:txbxContent>
                    <w:p w14:paraId="2359F055" w14:textId="73F76C54" w:rsidR="008C6C74" w:rsidRDefault="001C4BF9" w:rsidP="008C6C74">
                      <w:pPr>
                        <w:rPr>
                          <w:color w:val="FFFFFF" w:themeColor="background1"/>
                          <w:sz w:val="48"/>
                          <w:szCs w:val="48"/>
                        </w:rPr>
                      </w:pPr>
                      <w:r>
                        <w:rPr>
                          <w:color w:val="FFFFFF" w:themeColor="background1"/>
                          <w:sz w:val="48"/>
                          <w:szCs w:val="48"/>
                        </w:rPr>
                        <w:t>Project name</w:t>
                      </w:r>
                    </w:p>
                    <w:p w14:paraId="5EA9CE04" w14:textId="77777777" w:rsidR="003646E0" w:rsidRDefault="003646E0" w:rsidP="00660218">
                      <w:pPr>
                        <w:rPr>
                          <w:color w:val="FFFFFF" w:themeColor="background1"/>
                          <w:sz w:val="48"/>
                          <w:szCs w:val="48"/>
                        </w:rPr>
                      </w:pPr>
                    </w:p>
                    <w:p w14:paraId="55779A3D" w14:textId="77777777" w:rsidR="003646E0" w:rsidRDefault="003646E0" w:rsidP="00660218">
                      <w:pPr>
                        <w:rPr>
                          <w:color w:val="FFFFFF" w:themeColor="background1"/>
                          <w:sz w:val="48"/>
                          <w:szCs w:val="48"/>
                        </w:rPr>
                      </w:pPr>
                    </w:p>
                    <w:p w14:paraId="03CAFC81" w14:textId="77777777" w:rsidR="003646E0" w:rsidRDefault="003646E0" w:rsidP="00660218">
                      <w:pPr>
                        <w:rPr>
                          <w:color w:val="FFFFFF" w:themeColor="background1"/>
                          <w:sz w:val="48"/>
                          <w:szCs w:val="48"/>
                        </w:rPr>
                      </w:pPr>
                    </w:p>
                    <w:p w14:paraId="0F9273B7" w14:textId="4CBE2384" w:rsidR="003646E0" w:rsidRPr="00660218" w:rsidRDefault="00DE3A47" w:rsidP="00660218">
                      <w:pPr>
                        <w:rPr>
                          <w:color w:val="FFFFFF" w:themeColor="background1"/>
                          <w:sz w:val="48"/>
                          <w:szCs w:val="48"/>
                        </w:rPr>
                      </w:pPr>
                      <w:r>
                        <w:rPr>
                          <w:color w:val="FFFFFF" w:themeColor="background1"/>
                          <w:sz w:val="36"/>
                          <w:szCs w:val="36"/>
                        </w:rPr>
                        <w:t>April 2026</w:t>
                      </w:r>
                    </w:p>
                  </w:txbxContent>
                </v:textbox>
              </v:shape>
            </w:pict>
          </mc:Fallback>
        </mc:AlternateContent>
      </w:r>
      <w:r w:rsidR="00704DEF" w:rsidRPr="00704DEF">
        <w:rPr>
          <w:rFonts w:ascii="Source Sans Pro"/>
          <w:color w:val="FFFFFF" w:themeColor="background1"/>
          <w:sz w:val="40"/>
          <w:lang w:val="en-AU"/>
        </w:rPr>
        <w:t xml:space="preserve">Agile Assurance Review </w:t>
      </w:r>
      <w:r w:rsidR="008D20B1">
        <w:rPr>
          <w:rFonts w:ascii="Source Sans Pro"/>
          <w:color w:val="FFFFFF" w:themeColor="background1"/>
          <w:sz w:val="40"/>
          <w:lang w:val="en-AU"/>
        </w:rPr>
        <w:t>4</w:t>
      </w:r>
      <w:r w:rsidR="00704DEF">
        <w:rPr>
          <w:rFonts w:ascii="Source Sans Pro"/>
          <w:color w:val="FFFFFF" w:themeColor="background1"/>
          <w:sz w:val="40"/>
          <w:lang w:val="en-AU"/>
        </w:rPr>
        <w:br/>
      </w:r>
      <w:r w:rsidR="008D20B1" w:rsidRPr="008D20B1">
        <w:rPr>
          <w:rFonts w:ascii="Source Sans Pro"/>
          <w:color w:val="FFFFFF" w:themeColor="background1"/>
          <w:sz w:val="40"/>
          <w:lang w:val="en-AU"/>
        </w:rPr>
        <w:t>Pre-go-live Readiness</w:t>
      </w:r>
      <w:r w:rsidR="00704DEF" w:rsidRPr="000A6C4E">
        <w:rPr>
          <w:color w:val="FFFFFF" w:themeColor="background1"/>
          <w:sz w:val="24"/>
          <w:szCs w:val="24"/>
          <w:lang w:val="en-AU"/>
        </w:rPr>
        <w:t xml:space="preserve"> </w:t>
      </w:r>
      <w:r w:rsidR="007E3ED7" w:rsidRPr="000A6C4E">
        <w:rPr>
          <w:color w:val="FFFFFF" w:themeColor="background1"/>
          <w:sz w:val="24"/>
          <w:szCs w:val="24"/>
          <w:lang w:val="en-AU"/>
        </w:rPr>
        <w:br w:type="page"/>
      </w:r>
    </w:p>
    <w:bookmarkStart w:id="0" w:name="DocumentControl" w:displacedByCustomXml="next"/>
    <w:bookmarkStart w:id="1" w:name="_Toc63330240" w:displacedByCustomXml="next"/>
    <w:sdt>
      <w:sdtPr>
        <w:rPr>
          <w:b w:val="0"/>
          <w:bCs w:val="0"/>
          <w:sz w:val="22"/>
          <w:szCs w:val="22"/>
        </w:rPr>
        <w:id w:val="-1488696216"/>
        <w:docPartObj>
          <w:docPartGallery w:val="Table of Contents"/>
          <w:docPartUnique/>
        </w:docPartObj>
      </w:sdtPr>
      <w:sdtEndPr>
        <w:rPr>
          <w:noProof/>
        </w:rPr>
      </w:sdtEndPr>
      <w:sdtContent>
        <w:p w14:paraId="1F0A7790" w14:textId="3938D07B" w:rsidR="00C05E24" w:rsidRDefault="00C05E24">
          <w:pPr>
            <w:pStyle w:val="TOCHeading"/>
          </w:pPr>
          <w:r>
            <w:t>Table of Contents</w:t>
          </w:r>
        </w:p>
        <w:p w14:paraId="26EA10C0" w14:textId="01BDA2F1" w:rsidR="00C05E24" w:rsidRDefault="00C05E24">
          <w:pPr>
            <w:pStyle w:val="TOC1"/>
            <w:tabs>
              <w:tab w:val="right" w:leader="dot" w:pos="7218"/>
            </w:tabs>
            <w:rPr>
              <w:rFonts w:asciiTheme="minorHAnsi" w:eastAsiaTheme="minorEastAsia" w:hAnsiTheme="minorHAnsi" w:cstheme="minorBidi"/>
              <w:b w:val="0"/>
              <w:bCs w:val="0"/>
              <w:iCs w:val="0"/>
              <w:noProof/>
              <w:sz w:val="22"/>
              <w:szCs w:val="22"/>
              <w:lang w:val="en-AU" w:eastAsia="en-AU"/>
            </w:rPr>
          </w:pPr>
          <w:r>
            <w:fldChar w:fldCharType="begin"/>
          </w:r>
          <w:r>
            <w:instrText xml:space="preserve"> TOC \o "1-3" \h \z \u </w:instrText>
          </w:r>
          <w:r>
            <w:fldChar w:fldCharType="separate"/>
          </w:r>
          <w:hyperlink w:anchor="_Toc96694938" w:history="1">
            <w:r w:rsidRPr="009D3205">
              <w:rPr>
                <w:rStyle w:val="Hyperlink"/>
                <w:noProof/>
              </w:rPr>
              <w:t>About this report</w:t>
            </w:r>
            <w:r>
              <w:rPr>
                <w:noProof/>
                <w:webHidden/>
              </w:rPr>
              <w:tab/>
            </w:r>
            <w:r>
              <w:rPr>
                <w:noProof/>
                <w:webHidden/>
              </w:rPr>
              <w:fldChar w:fldCharType="begin"/>
            </w:r>
            <w:r>
              <w:rPr>
                <w:noProof/>
                <w:webHidden/>
              </w:rPr>
              <w:instrText xml:space="preserve"> PAGEREF _Toc96694938 \h </w:instrText>
            </w:r>
            <w:r>
              <w:rPr>
                <w:noProof/>
                <w:webHidden/>
              </w:rPr>
            </w:r>
            <w:r>
              <w:rPr>
                <w:noProof/>
                <w:webHidden/>
              </w:rPr>
              <w:fldChar w:fldCharType="separate"/>
            </w:r>
            <w:r>
              <w:rPr>
                <w:noProof/>
                <w:webHidden/>
              </w:rPr>
              <w:t>4</w:t>
            </w:r>
            <w:r>
              <w:rPr>
                <w:noProof/>
                <w:webHidden/>
              </w:rPr>
              <w:fldChar w:fldCharType="end"/>
            </w:r>
          </w:hyperlink>
        </w:p>
        <w:p w14:paraId="7C915429" w14:textId="6B1378D0" w:rsidR="00C05E24" w:rsidRDefault="00C05E24">
          <w:pPr>
            <w:pStyle w:val="TOC2"/>
            <w:tabs>
              <w:tab w:val="right" w:leader="dot" w:pos="7218"/>
            </w:tabs>
            <w:rPr>
              <w:rFonts w:asciiTheme="minorHAnsi" w:eastAsiaTheme="minorEastAsia" w:hAnsiTheme="minorHAnsi" w:cstheme="minorBidi"/>
              <w:bCs w:val="0"/>
              <w:noProof/>
              <w:sz w:val="22"/>
              <w:lang w:val="en-AU" w:eastAsia="en-AU"/>
            </w:rPr>
          </w:pPr>
          <w:hyperlink w:anchor="_Toc96694939" w:history="1">
            <w:r w:rsidRPr="009D3205">
              <w:rPr>
                <w:rStyle w:val="Hyperlink"/>
                <w:noProof/>
              </w:rPr>
              <w:t>Project and review team information</w:t>
            </w:r>
            <w:r>
              <w:rPr>
                <w:noProof/>
                <w:webHidden/>
              </w:rPr>
              <w:tab/>
            </w:r>
            <w:r>
              <w:rPr>
                <w:noProof/>
                <w:webHidden/>
              </w:rPr>
              <w:fldChar w:fldCharType="begin"/>
            </w:r>
            <w:r>
              <w:rPr>
                <w:noProof/>
                <w:webHidden/>
              </w:rPr>
              <w:instrText xml:space="preserve"> PAGEREF _Toc96694939 \h </w:instrText>
            </w:r>
            <w:r>
              <w:rPr>
                <w:noProof/>
                <w:webHidden/>
              </w:rPr>
            </w:r>
            <w:r>
              <w:rPr>
                <w:noProof/>
                <w:webHidden/>
              </w:rPr>
              <w:fldChar w:fldCharType="separate"/>
            </w:r>
            <w:r>
              <w:rPr>
                <w:noProof/>
                <w:webHidden/>
              </w:rPr>
              <w:t>4</w:t>
            </w:r>
            <w:r>
              <w:rPr>
                <w:noProof/>
                <w:webHidden/>
              </w:rPr>
              <w:fldChar w:fldCharType="end"/>
            </w:r>
          </w:hyperlink>
        </w:p>
        <w:p w14:paraId="6E56B4DC" w14:textId="1E2A0FA5" w:rsidR="00C05E24" w:rsidRDefault="00C05E24">
          <w:pPr>
            <w:pStyle w:val="TOC2"/>
            <w:tabs>
              <w:tab w:val="right" w:leader="dot" w:pos="7218"/>
            </w:tabs>
            <w:rPr>
              <w:rFonts w:asciiTheme="minorHAnsi" w:eastAsiaTheme="minorEastAsia" w:hAnsiTheme="minorHAnsi" w:cstheme="minorBidi"/>
              <w:bCs w:val="0"/>
              <w:noProof/>
              <w:sz w:val="22"/>
              <w:lang w:val="en-AU" w:eastAsia="en-AU"/>
            </w:rPr>
          </w:pPr>
          <w:hyperlink w:anchor="_Toc96694940" w:history="1">
            <w:r w:rsidRPr="009D3205">
              <w:rPr>
                <w:rStyle w:val="Hyperlink"/>
                <w:noProof/>
              </w:rPr>
              <w:t>Scope of the review</w:t>
            </w:r>
            <w:r>
              <w:rPr>
                <w:noProof/>
                <w:webHidden/>
              </w:rPr>
              <w:tab/>
            </w:r>
            <w:r>
              <w:rPr>
                <w:noProof/>
                <w:webHidden/>
              </w:rPr>
              <w:fldChar w:fldCharType="begin"/>
            </w:r>
            <w:r>
              <w:rPr>
                <w:noProof/>
                <w:webHidden/>
              </w:rPr>
              <w:instrText xml:space="preserve"> PAGEREF _Toc96694940 \h </w:instrText>
            </w:r>
            <w:r>
              <w:rPr>
                <w:noProof/>
                <w:webHidden/>
              </w:rPr>
            </w:r>
            <w:r>
              <w:rPr>
                <w:noProof/>
                <w:webHidden/>
              </w:rPr>
              <w:fldChar w:fldCharType="separate"/>
            </w:r>
            <w:r>
              <w:rPr>
                <w:noProof/>
                <w:webHidden/>
              </w:rPr>
              <w:t>4</w:t>
            </w:r>
            <w:r>
              <w:rPr>
                <w:noProof/>
                <w:webHidden/>
              </w:rPr>
              <w:fldChar w:fldCharType="end"/>
            </w:r>
          </w:hyperlink>
        </w:p>
        <w:p w14:paraId="73EC96C5" w14:textId="0706DC52" w:rsidR="00C05E24" w:rsidRDefault="00C05E24">
          <w:pPr>
            <w:pStyle w:val="TOC1"/>
            <w:tabs>
              <w:tab w:val="right" w:leader="dot" w:pos="7218"/>
            </w:tabs>
            <w:rPr>
              <w:rFonts w:asciiTheme="minorHAnsi" w:eastAsiaTheme="minorEastAsia" w:hAnsiTheme="minorHAnsi" w:cstheme="minorBidi"/>
              <w:b w:val="0"/>
              <w:bCs w:val="0"/>
              <w:iCs w:val="0"/>
              <w:noProof/>
              <w:sz w:val="22"/>
              <w:szCs w:val="22"/>
              <w:lang w:val="en-AU" w:eastAsia="en-AU"/>
            </w:rPr>
          </w:pPr>
          <w:hyperlink w:anchor="_Toc96695055" w:history="1">
            <w:r w:rsidRPr="009D3205">
              <w:rPr>
                <w:rStyle w:val="Hyperlink"/>
                <w:noProof/>
              </w:rPr>
              <w:t>Executive Summary and Delivery Confidence Assessment</w:t>
            </w:r>
            <w:r>
              <w:rPr>
                <w:noProof/>
                <w:webHidden/>
              </w:rPr>
              <w:tab/>
            </w:r>
            <w:r w:rsidR="00F905BE">
              <w:rPr>
                <w:noProof/>
                <w:webHidden/>
              </w:rPr>
              <w:t>5</w:t>
            </w:r>
          </w:hyperlink>
        </w:p>
        <w:p w14:paraId="5660FAC7" w14:textId="5FA4BD1A" w:rsidR="00C05E24" w:rsidRDefault="00C05E24">
          <w:pPr>
            <w:pStyle w:val="TOC2"/>
            <w:tabs>
              <w:tab w:val="right" w:leader="dot" w:pos="7218"/>
            </w:tabs>
            <w:rPr>
              <w:rFonts w:asciiTheme="minorHAnsi" w:eastAsiaTheme="minorEastAsia" w:hAnsiTheme="minorHAnsi" w:cstheme="minorBidi"/>
              <w:bCs w:val="0"/>
              <w:noProof/>
              <w:sz w:val="22"/>
              <w:lang w:val="en-AU" w:eastAsia="en-AU"/>
            </w:rPr>
          </w:pPr>
          <w:hyperlink w:anchor="_Toc96695056" w:history="1">
            <w:r w:rsidRPr="009D3205">
              <w:rPr>
                <w:rStyle w:val="Hyperlink"/>
                <w:noProof/>
              </w:rPr>
              <w:t>Assessment of Delivery Confidence</w:t>
            </w:r>
            <w:r>
              <w:rPr>
                <w:noProof/>
                <w:webHidden/>
              </w:rPr>
              <w:tab/>
            </w:r>
            <w:r w:rsidR="00F905BE">
              <w:rPr>
                <w:noProof/>
                <w:webHidden/>
              </w:rPr>
              <w:t>5</w:t>
            </w:r>
          </w:hyperlink>
        </w:p>
        <w:p w14:paraId="61817DD5" w14:textId="279C47DE" w:rsidR="00C05E24" w:rsidRDefault="00C05E24">
          <w:pPr>
            <w:pStyle w:val="TOC2"/>
            <w:tabs>
              <w:tab w:val="right" w:leader="dot" w:pos="7218"/>
            </w:tabs>
            <w:rPr>
              <w:rFonts w:asciiTheme="minorHAnsi" w:eastAsiaTheme="minorEastAsia" w:hAnsiTheme="minorHAnsi" w:cstheme="minorBidi"/>
              <w:bCs w:val="0"/>
              <w:noProof/>
              <w:sz w:val="22"/>
              <w:lang w:val="en-AU" w:eastAsia="en-AU"/>
            </w:rPr>
          </w:pPr>
          <w:hyperlink w:anchor="_Toc96695057" w:history="1">
            <w:r w:rsidRPr="009D3205">
              <w:rPr>
                <w:rStyle w:val="Hyperlink"/>
                <w:noProof/>
              </w:rPr>
              <w:t>Overview of Review Findings</w:t>
            </w:r>
            <w:r>
              <w:rPr>
                <w:noProof/>
                <w:webHidden/>
              </w:rPr>
              <w:tab/>
            </w:r>
            <w:r w:rsidR="00F905BE">
              <w:rPr>
                <w:noProof/>
                <w:webHidden/>
              </w:rPr>
              <w:t>5</w:t>
            </w:r>
          </w:hyperlink>
        </w:p>
        <w:p w14:paraId="3FC5308B" w14:textId="4103F0AD" w:rsidR="00C05E24" w:rsidRDefault="00C05E24">
          <w:pPr>
            <w:pStyle w:val="TOC1"/>
            <w:tabs>
              <w:tab w:val="right" w:leader="dot" w:pos="7218"/>
            </w:tabs>
            <w:rPr>
              <w:rFonts w:asciiTheme="minorHAnsi" w:eastAsiaTheme="minorEastAsia" w:hAnsiTheme="minorHAnsi" w:cstheme="minorBidi"/>
              <w:b w:val="0"/>
              <w:bCs w:val="0"/>
              <w:iCs w:val="0"/>
              <w:noProof/>
              <w:sz w:val="22"/>
              <w:szCs w:val="22"/>
              <w:lang w:val="en-AU" w:eastAsia="en-AU"/>
            </w:rPr>
          </w:pPr>
          <w:hyperlink w:anchor="_Toc96695058" w:history="1">
            <w:r w:rsidRPr="009D3205">
              <w:rPr>
                <w:rStyle w:val="Hyperlink"/>
                <w:noProof/>
              </w:rPr>
              <w:t>Summary of Report Recommendations</w:t>
            </w:r>
            <w:r>
              <w:rPr>
                <w:noProof/>
                <w:webHidden/>
              </w:rPr>
              <w:tab/>
            </w:r>
            <w:r w:rsidR="00F905BE">
              <w:rPr>
                <w:noProof/>
                <w:webHidden/>
              </w:rPr>
              <w:t>6</w:t>
            </w:r>
          </w:hyperlink>
        </w:p>
        <w:p w14:paraId="0AE40803" w14:textId="3DCBD0E7" w:rsidR="00C05E24" w:rsidRDefault="00C05E24">
          <w:pPr>
            <w:pStyle w:val="TOC1"/>
            <w:tabs>
              <w:tab w:val="right" w:leader="dot" w:pos="7218"/>
            </w:tabs>
            <w:rPr>
              <w:rFonts w:asciiTheme="minorHAnsi" w:eastAsiaTheme="minorEastAsia" w:hAnsiTheme="minorHAnsi" w:cstheme="minorBidi"/>
              <w:b w:val="0"/>
              <w:bCs w:val="0"/>
              <w:iCs w:val="0"/>
              <w:noProof/>
              <w:sz w:val="22"/>
              <w:szCs w:val="22"/>
              <w:lang w:val="en-AU" w:eastAsia="en-AU"/>
            </w:rPr>
          </w:pPr>
          <w:hyperlink w:anchor="_Toc96695059" w:history="1">
            <w:r w:rsidRPr="009D3205">
              <w:rPr>
                <w:rStyle w:val="Hyperlink"/>
                <w:noProof/>
              </w:rPr>
              <w:t>Review Findings - Detail</w:t>
            </w:r>
            <w:r>
              <w:rPr>
                <w:noProof/>
                <w:webHidden/>
              </w:rPr>
              <w:tab/>
            </w:r>
            <w:r w:rsidR="00F905BE">
              <w:rPr>
                <w:noProof/>
                <w:webHidden/>
              </w:rPr>
              <w:t>7</w:t>
            </w:r>
          </w:hyperlink>
        </w:p>
        <w:p w14:paraId="69140173" w14:textId="35046B03" w:rsidR="00C05E24" w:rsidRDefault="00C05E24">
          <w:pPr>
            <w:pStyle w:val="TOC1"/>
            <w:tabs>
              <w:tab w:val="right" w:leader="dot" w:pos="7218"/>
            </w:tabs>
            <w:rPr>
              <w:rFonts w:asciiTheme="minorHAnsi" w:eastAsiaTheme="minorEastAsia" w:hAnsiTheme="minorHAnsi" w:cstheme="minorBidi"/>
              <w:b w:val="0"/>
              <w:bCs w:val="0"/>
              <w:iCs w:val="0"/>
              <w:noProof/>
              <w:sz w:val="22"/>
              <w:szCs w:val="22"/>
              <w:lang w:val="en-AU" w:eastAsia="en-AU"/>
            </w:rPr>
          </w:pPr>
          <w:hyperlink w:anchor="_Toc96695060" w:history="1">
            <w:r w:rsidRPr="009D3205">
              <w:rPr>
                <w:rStyle w:val="Hyperlink"/>
                <w:noProof/>
              </w:rPr>
              <w:t>Comments from Project Sponsor</w:t>
            </w:r>
            <w:r>
              <w:rPr>
                <w:noProof/>
                <w:webHidden/>
              </w:rPr>
              <w:tab/>
            </w:r>
            <w:r w:rsidR="00F905BE">
              <w:rPr>
                <w:noProof/>
                <w:webHidden/>
              </w:rPr>
              <w:t>8</w:t>
            </w:r>
          </w:hyperlink>
        </w:p>
        <w:p w14:paraId="3F8898FB" w14:textId="1E2EF8E1" w:rsidR="00C05E24" w:rsidRDefault="00C05E24">
          <w:pPr>
            <w:pStyle w:val="TOC1"/>
            <w:tabs>
              <w:tab w:val="right" w:leader="dot" w:pos="7218"/>
            </w:tabs>
            <w:rPr>
              <w:rFonts w:asciiTheme="minorHAnsi" w:eastAsiaTheme="minorEastAsia" w:hAnsiTheme="minorHAnsi" w:cstheme="minorBidi"/>
              <w:b w:val="0"/>
              <w:bCs w:val="0"/>
              <w:iCs w:val="0"/>
              <w:noProof/>
              <w:sz w:val="22"/>
              <w:szCs w:val="22"/>
              <w:lang w:val="en-AU" w:eastAsia="en-AU"/>
            </w:rPr>
          </w:pPr>
          <w:hyperlink w:anchor="_Toc96695061" w:history="1">
            <w:r w:rsidRPr="009D3205">
              <w:rPr>
                <w:rStyle w:val="Hyperlink"/>
                <w:noProof/>
              </w:rPr>
              <w:t>Appendix A - Assessment of Project Context</w:t>
            </w:r>
            <w:r>
              <w:rPr>
                <w:noProof/>
                <w:webHidden/>
              </w:rPr>
              <w:tab/>
            </w:r>
            <w:r w:rsidR="00F905BE">
              <w:rPr>
                <w:noProof/>
                <w:webHidden/>
              </w:rPr>
              <w:t>9</w:t>
            </w:r>
          </w:hyperlink>
        </w:p>
        <w:p w14:paraId="1B4AF8F3" w14:textId="4ACBF89D" w:rsidR="00C05E24" w:rsidRDefault="00C05E24">
          <w:pPr>
            <w:pStyle w:val="TOC2"/>
            <w:tabs>
              <w:tab w:val="right" w:leader="dot" w:pos="7218"/>
            </w:tabs>
            <w:rPr>
              <w:rFonts w:asciiTheme="minorHAnsi" w:eastAsiaTheme="minorEastAsia" w:hAnsiTheme="minorHAnsi" w:cstheme="minorBidi"/>
              <w:bCs w:val="0"/>
              <w:noProof/>
              <w:sz w:val="22"/>
              <w:lang w:val="en-AU" w:eastAsia="en-AU"/>
            </w:rPr>
          </w:pPr>
          <w:hyperlink w:anchor="_Toc96695063" w:history="1">
            <w:r w:rsidRPr="009D3205">
              <w:rPr>
                <w:rStyle w:val="Hyperlink"/>
                <w:noProof/>
              </w:rPr>
              <w:t>Project Objective</w:t>
            </w:r>
            <w:r>
              <w:rPr>
                <w:noProof/>
                <w:webHidden/>
              </w:rPr>
              <w:tab/>
            </w:r>
            <w:r w:rsidR="00F905BE">
              <w:rPr>
                <w:noProof/>
                <w:webHidden/>
              </w:rPr>
              <w:t>9</w:t>
            </w:r>
          </w:hyperlink>
        </w:p>
        <w:p w14:paraId="263D5094" w14:textId="346D4BDC" w:rsidR="00C05E24" w:rsidRDefault="00C05E24">
          <w:pPr>
            <w:pStyle w:val="TOC2"/>
            <w:tabs>
              <w:tab w:val="right" w:leader="dot" w:pos="7218"/>
            </w:tabs>
            <w:rPr>
              <w:rFonts w:asciiTheme="minorHAnsi" w:eastAsiaTheme="minorEastAsia" w:hAnsiTheme="minorHAnsi" w:cstheme="minorBidi"/>
              <w:bCs w:val="0"/>
              <w:noProof/>
              <w:sz w:val="22"/>
              <w:lang w:val="en-AU" w:eastAsia="en-AU"/>
            </w:rPr>
          </w:pPr>
          <w:hyperlink w:anchor="_Toc96695064" w:history="1">
            <w:r w:rsidRPr="009D3205">
              <w:rPr>
                <w:rStyle w:val="Hyperlink"/>
                <w:noProof/>
              </w:rPr>
              <w:t>Project Scope</w:t>
            </w:r>
            <w:r>
              <w:rPr>
                <w:noProof/>
                <w:webHidden/>
              </w:rPr>
              <w:tab/>
            </w:r>
            <w:r w:rsidR="00F905BE">
              <w:rPr>
                <w:noProof/>
                <w:webHidden/>
              </w:rPr>
              <w:t>9</w:t>
            </w:r>
          </w:hyperlink>
        </w:p>
        <w:p w14:paraId="1949107D" w14:textId="16BEDD9E" w:rsidR="00C05E24" w:rsidRDefault="00C05E24">
          <w:pPr>
            <w:pStyle w:val="TOC2"/>
            <w:tabs>
              <w:tab w:val="right" w:leader="dot" w:pos="7218"/>
            </w:tabs>
            <w:rPr>
              <w:rFonts w:asciiTheme="minorHAnsi" w:eastAsiaTheme="minorEastAsia" w:hAnsiTheme="minorHAnsi" w:cstheme="minorBidi"/>
              <w:bCs w:val="0"/>
              <w:noProof/>
              <w:sz w:val="22"/>
              <w:lang w:val="en-AU" w:eastAsia="en-AU"/>
            </w:rPr>
          </w:pPr>
          <w:hyperlink w:anchor="_Toc96695065" w:history="1">
            <w:r w:rsidRPr="009D3205">
              <w:rPr>
                <w:rStyle w:val="Hyperlink"/>
                <w:noProof/>
              </w:rPr>
              <w:t>Project Timeline</w:t>
            </w:r>
            <w:r>
              <w:rPr>
                <w:noProof/>
                <w:webHidden/>
              </w:rPr>
              <w:tab/>
            </w:r>
            <w:r w:rsidR="00F905BE">
              <w:rPr>
                <w:noProof/>
                <w:webHidden/>
              </w:rPr>
              <w:t>9</w:t>
            </w:r>
          </w:hyperlink>
        </w:p>
        <w:p w14:paraId="230A5345" w14:textId="08EB628C" w:rsidR="00C05E24" w:rsidRDefault="00C05E24">
          <w:pPr>
            <w:pStyle w:val="TOC2"/>
            <w:tabs>
              <w:tab w:val="right" w:leader="dot" w:pos="7218"/>
            </w:tabs>
            <w:rPr>
              <w:rFonts w:asciiTheme="minorHAnsi" w:eastAsiaTheme="minorEastAsia" w:hAnsiTheme="minorHAnsi" w:cstheme="minorBidi"/>
              <w:bCs w:val="0"/>
              <w:noProof/>
              <w:sz w:val="22"/>
              <w:lang w:val="en-AU" w:eastAsia="en-AU"/>
            </w:rPr>
          </w:pPr>
          <w:hyperlink w:anchor="_Toc96695066" w:history="1">
            <w:r w:rsidRPr="009D3205">
              <w:rPr>
                <w:rStyle w:val="Hyperlink"/>
                <w:noProof/>
              </w:rPr>
              <w:t>Financial Approvals and Spend to Date</w:t>
            </w:r>
            <w:r>
              <w:rPr>
                <w:noProof/>
                <w:webHidden/>
              </w:rPr>
              <w:tab/>
            </w:r>
            <w:r w:rsidR="00F905BE">
              <w:rPr>
                <w:noProof/>
                <w:webHidden/>
              </w:rPr>
              <w:t>9</w:t>
            </w:r>
          </w:hyperlink>
        </w:p>
        <w:p w14:paraId="5E2938F5" w14:textId="66D34BE9" w:rsidR="00C05E24" w:rsidRDefault="00C05E24">
          <w:pPr>
            <w:pStyle w:val="TOC1"/>
            <w:tabs>
              <w:tab w:val="right" w:leader="dot" w:pos="7218"/>
            </w:tabs>
            <w:rPr>
              <w:rFonts w:asciiTheme="minorHAnsi" w:eastAsiaTheme="minorEastAsia" w:hAnsiTheme="minorHAnsi" w:cstheme="minorBidi"/>
              <w:b w:val="0"/>
              <w:bCs w:val="0"/>
              <w:iCs w:val="0"/>
              <w:noProof/>
              <w:sz w:val="22"/>
              <w:szCs w:val="22"/>
              <w:lang w:val="en-AU" w:eastAsia="en-AU"/>
            </w:rPr>
          </w:pPr>
          <w:hyperlink w:anchor="_Toc96695067" w:history="1">
            <w:r w:rsidRPr="009D3205">
              <w:rPr>
                <w:rStyle w:val="Hyperlink"/>
                <w:noProof/>
              </w:rPr>
              <w:t>Appendix B - Stakeholders Consulted &amp; Ceremonies Attended</w:t>
            </w:r>
            <w:r>
              <w:rPr>
                <w:noProof/>
                <w:webHidden/>
              </w:rPr>
              <w:tab/>
            </w:r>
            <w:r w:rsidR="00F905BE">
              <w:rPr>
                <w:noProof/>
                <w:webHidden/>
              </w:rPr>
              <w:t>10</w:t>
            </w:r>
          </w:hyperlink>
        </w:p>
        <w:p w14:paraId="6E7B065D" w14:textId="1113E8EC" w:rsidR="00C05E24" w:rsidRDefault="00C05E24">
          <w:pPr>
            <w:pStyle w:val="TOC1"/>
            <w:tabs>
              <w:tab w:val="right" w:leader="dot" w:pos="7218"/>
            </w:tabs>
            <w:rPr>
              <w:rFonts w:asciiTheme="minorHAnsi" w:eastAsiaTheme="minorEastAsia" w:hAnsiTheme="minorHAnsi" w:cstheme="minorBidi"/>
              <w:b w:val="0"/>
              <w:bCs w:val="0"/>
              <w:iCs w:val="0"/>
              <w:noProof/>
              <w:sz w:val="22"/>
              <w:szCs w:val="22"/>
              <w:lang w:val="en-AU" w:eastAsia="en-AU"/>
            </w:rPr>
          </w:pPr>
          <w:hyperlink w:anchor="_Toc96695068" w:history="1">
            <w:r w:rsidRPr="009D3205">
              <w:rPr>
                <w:rStyle w:val="Hyperlink"/>
                <w:noProof/>
              </w:rPr>
              <w:t>Appendix C - Documents reviewed</w:t>
            </w:r>
            <w:r>
              <w:rPr>
                <w:noProof/>
                <w:webHidden/>
              </w:rPr>
              <w:tab/>
            </w:r>
            <w:r w:rsidR="00F905BE">
              <w:rPr>
                <w:noProof/>
                <w:webHidden/>
              </w:rPr>
              <w:t>11</w:t>
            </w:r>
          </w:hyperlink>
        </w:p>
        <w:p w14:paraId="00B00531" w14:textId="46516398" w:rsidR="00C05E24" w:rsidRDefault="00C05E24">
          <w:pPr>
            <w:pStyle w:val="TOC1"/>
            <w:tabs>
              <w:tab w:val="right" w:leader="dot" w:pos="7218"/>
            </w:tabs>
            <w:rPr>
              <w:rFonts w:asciiTheme="minorHAnsi" w:eastAsiaTheme="minorEastAsia" w:hAnsiTheme="minorHAnsi" w:cstheme="minorBidi"/>
              <w:b w:val="0"/>
              <w:bCs w:val="0"/>
              <w:iCs w:val="0"/>
              <w:noProof/>
              <w:sz w:val="22"/>
              <w:szCs w:val="22"/>
              <w:lang w:val="en-AU" w:eastAsia="en-AU"/>
            </w:rPr>
          </w:pPr>
          <w:hyperlink w:anchor="_Toc96695069" w:history="1">
            <w:r w:rsidRPr="009D3205">
              <w:rPr>
                <w:rStyle w:val="Hyperlink"/>
                <w:noProof/>
              </w:rPr>
              <w:t>Appendix D - Ratings Definitions</w:t>
            </w:r>
            <w:r>
              <w:rPr>
                <w:noProof/>
                <w:webHidden/>
              </w:rPr>
              <w:tab/>
            </w:r>
            <w:r w:rsidR="00F905BE">
              <w:rPr>
                <w:noProof/>
                <w:webHidden/>
              </w:rPr>
              <w:t>12</w:t>
            </w:r>
          </w:hyperlink>
        </w:p>
        <w:p w14:paraId="7BC3CF63" w14:textId="1F1CF92C" w:rsidR="00C05E24" w:rsidRDefault="00C05E24">
          <w:pPr>
            <w:pStyle w:val="TOC2"/>
            <w:tabs>
              <w:tab w:val="right" w:leader="dot" w:pos="7218"/>
            </w:tabs>
            <w:rPr>
              <w:rFonts w:asciiTheme="minorHAnsi" w:eastAsiaTheme="minorEastAsia" w:hAnsiTheme="minorHAnsi" w:cstheme="minorBidi"/>
              <w:bCs w:val="0"/>
              <w:noProof/>
              <w:sz w:val="22"/>
              <w:lang w:val="en-AU" w:eastAsia="en-AU"/>
            </w:rPr>
          </w:pPr>
          <w:hyperlink w:anchor="_Toc96695070" w:history="1">
            <w:r w:rsidRPr="009D3205">
              <w:rPr>
                <w:rStyle w:val="Hyperlink"/>
                <w:noProof/>
              </w:rPr>
              <w:t>D1 - Delivery confidence level definitions</w:t>
            </w:r>
            <w:r>
              <w:rPr>
                <w:noProof/>
                <w:webHidden/>
              </w:rPr>
              <w:tab/>
            </w:r>
            <w:r w:rsidR="00F905BE">
              <w:rPr>
                <w:noProof/>
                <w:webHidden/>
              </w:rPr>
              <w:t>12</w:t>
            </w:r>
          </w:hyperlink>
        </w:p>
        <w:p w14:paraId="21F7F7B6" w14:textId="7494760D" w:rsidR="00C05E24" w:rsidRDefault="00C05E24">
          <w:pPr>
            <w:pStyle w:val="TOC2"/>
            <w:tabs>
              <w:tab w:val="right" w:leader="dot" w:pos="7218"/>
            </w:tabs>
            <w:rPr>
              <w:rFonts w:asciiTheme="minorHAnsi" w:eastAsiaTheme="minorEastAsia" w:hAnsiTheme="minorHAnsi" w:cstheme="minorBidi"/>
              <w:bCs w:val="0"/>
              <w:noProof/>
              <w:sz w:val="22"/>
              <w:lang w:val="en-AU" w:eastAsia="en-AU"/>
            </w:rPr>
          </w:pPr>
          <w:hyperlink w:anchor="_Toc96695071" w:history="1">
            <w:r w:rsidRPr="009D3205">
              <w:rPr>
                <w:rStyle w:val="Hyperlink"/>
                <w:noProof/>
              </w:rPr>
              <w:t>D2 - Report recommendations ratings</w:t>
            </w:r>
            <w:r>
              <w:rPr>
                <w:noProof/>
                <w:webHidden/>
              </w:rPr>
              <w:tab/>
            </w:r>
            <w:r w:rsidR="00F905BE">
              <w:rPr>
                <w:noProof/>
                <w:webHidden/>
              </w:rPr>
              <w:t>12</w:t>
            </w:r>
          </w:hyperlink>
        </w:p>
        <w:p w14:paraId="6F99900C" w14:textId="0EC1BCC3" w:rsidR="00C05E24" w:rsidRDefault="00C05E24">
          <w:r>
            <w:rPr>
              <w:b/>
              <w:bCs/>
              <w:noProof/>
            </w:rPr>
            <w:fldChar w:fldCharType="end"/>
          </w:r>
        </w:p>
      </w:sdtContent>
    </w:sdt>
    <w:p w14:paraId="4262E915" w14:textId="2B91AA0E" w:rsidR="00762780" w:rsidRPr="00E44A97" w:rsidRDefault="00762780" w:rsidP="00891B4C">
      <w:pPr>
        <w:spacing w:after="187"/>
        <w:ind w:right="-37"/>
        <w:rPr>
          <w:sz w:val="20"/>
          <w:szCs w:val="20"/>
        </w:rPr>
        <w:sectPr w:rsidR="00762780" w:rsidRPr="00E44A97" w:rsidSect="00DB44D6">
          <w:headerReference w:type="default" r:id="rId12"/>
          <w:footerReference w:type="even" r:id="rId13"/>
          <w:footerReference w:type="default" r:id="rId14"/>
          <w:type w:val="continuous"/>
          <w:pgSz w:w="16840" w:h="11910" w:orient="landscape"/>
          <w:pgMar w:top="1021" w:right="964" w:bottom="1321" w:left="1293" w:header="285" w:footer="698" w:gutter="0"/>
          <w:cols w:num="2" w:space="127"/>
        </w:sectPr>
      </w:pPr>
    </w:p>
    <w:bookmarkEnd w:id="1"/>
    <w:bookmarkEnd w:id="0"/>
    <w:p w14:paraId="22138E52" w14:textId="36575DC9" w:rsidR="00C9059D" w:rsidRDefault="00C9059D" w:rsidP="00860369">
      <w:pPr>
        <w:pStyle w:val="BodyText"/>
        <w:ind w:left="159" w:right="159"/>
        <w:rPr>
          <w:b/>
          <w:sz w:val="11"/>
          <w:lang w:val="en-AU"/>
        </w:rPr>
      </w:pPr>
    </w:p>
    <w:p w14:paraId="5035E815" w14:textId="77777777" w:rsidR="00040A00" w:rsidRDefault="00040A00" w:rsidP="00DB44D6">
      <w:pPr>
        <w:ind w:right="-347"/>
        <w:rPr>
          <w:b/>
          <w:color w:val="002664"/>
          <w:sz w:val="48"/>
          <w:szCs w:val="48"/>
          <w:lang w:val="en-AU"/>
        </w:rPr>
      </w:pPr>
      <w:r>
        <w:rPr>
          <w:b/>
          <w:color w:val="002664"/>
          <w:sz w:val="48"/>
          <w:szCs w:val="48"/>
          <w:lang w:val="en-AU"/>
        </w:rPr>
        <w:br w:type="page"/>
      </w:r>
    </w:p>
    <w:p w14:paraId="50B5AE74" w14:textId="57D98E53" w:rsidR="00FC2829" w:rsidRPr="00235F18" w:rsidRDefault="00235F18" w:rsidP="00235F18">
      <w:pPr>
        <w:pStyle w:val="BodyText"/>
        <w:spacing w:after="120"/>
        <w:ind w:right="159"/>
        <w:rPr>
          <w:b/>
          <w:color w:val="002664"/>
          <w:sz w:val="48"/>
          <w:szCs w:val="48"/>
          <w:lang w:val="en-AU"/>
        </w:rPr>
      </w:pPr>
      <w:r w:rsidRPr="00235F18">
        <w:rPr>
          <w:b/>
          <w:color w:val="002664"/>
          <w:sz w:val="48"/>
          <w:szCs w:val="48"/>
          <w:lang w:val="en-AU"/>
        </w:rPr>
        <w:lastRenderedPageBreak/>
        <w:t xml:space="preserve">Document control </w:t>
      </w:r>
    </w:p>
    <w:tbl>
      <w:tblPr>
        <w:tblW w:w="0" w:type="auto"/>
        <w:tblInd w:w="-5" w:type="dxa"/>
        <w:tblBorders>
          <w:top w:val="single" w:sz="4" w:space="0" w:color="3D80C2"/>
          <w:left w:val="single" w:sz="4" w:space="0" w:color="3D80C2"/>
          <w:bottom w:val="single" w:sz="4" w:space="0" w:color="3D80C2"/>
          <w:right w:val="single" w:sz="4" w:space="0" w:color="3D80C2"/>
          <w:insideH w:val="single" w:sz="4" w:space="0" w:color="3D80C2"/>
          <w:insideV w:val="single" w:sz="4" w:space="0" w:color="3D80C2"/>
        </w:tblBorders>
        <w:tblLayout w:type="fixed"/>
        <w:tblCellMar>
          <w:left w:w="0" w:type="dxa"/>
          <w:right w:w="0" w:type="dxa"/>
        </w:tblCellMar>
        <w:tblLook w:val="01E0" w:firstRow="1" w:lastRow="1" w:firstColumn="1" w:lastColumn="1" w:noHBand="0" w:noVBand="0"/>
      </w:tblPr>
      <w:tblGrid>
        <w:gridCol w:w="3558"/>
        <w:gridCol w:w="3558"/>
        <w:gridCol w:w="3558"/>
        <w:gridCol w:w="3558"/>
      </w:tblGrid>
      <w:tr w:rsidR="00C9059D" w:rsidRPr="000A6C4E" w14:paraId="748B2F19" w14:textId="77777777" w:rsidTr="00FC2829">
        <w:trPr>
          <w:trHeight w:val="20"/>
        </w:trPr>
        <w:tc>
          <w:tcPr>
            <w:tcW w:w="3558" w:type="dxa"/>
            <w:tcBorders>
              <w:right w:val="single" w:sz="4" w:space="0" w:color="FFFFFF" w:themeColor="background1"/>
            </w:tcBorders>
            <w:shd w:val="clear" w:color="auto" w:fill="002664"/>
            <w:vAlign w:val="center"/>
          </w:tcPr>
          <w:p w14:paraId="4CDADE83" w14:textId="6AFCA195" w:rsidR="00C9059D" w:rsidRPr="000A6C4E" w:rsidRDefault="00FC2829" w:rsidP="00E064C5">
            <w:pPr>
              <w:pStyle w:val="TableParagraph"/>
              <w:spacing w:before="92" w:after="92"/>
              <w:ind w:left="159" w:right="159"/>
              <w:rPr>
                <w:sz w:val="20"/>
                <w:lang w:val="en-AU"/>
              </w:rPr>
            </w:pPr>
            <w:r>
              <w:rPr>
                <w:color w:val="FFFFFF"/>
                <w:sz w:val="20"/>
                <w:lang w:val="en-AU"/>
              </w:rPr>
              <w:t>Revision date</w:t>
            </w:r>
          </w:p>
        </w:tc>
        <w:tc>
          <w:tcPr>
            <w:tcW w:w="3558" w:type="dxa"/>
            <w:tcBorders>
              <w:left w:val="single" w:sz="4" w:space="0" w:color="FFFFFF" w:themeColor="background1"/>
              <w:right w:val="single" w:sz="4" w:space="0" w:color="FFFFFF" w:themeColor="background1"/>
            </w:tcBorders>
            <w:shd w:val="clear" w:color="auto" w:fill="002664"/>
            <w:vAlign w:val="center"/>
          </w:tcPr>
          <w:p w14:paraId="03972016" w14:textId="78A4A80E" w:rsidR="00C9059D" w:rsidRPr="000A6C4E" w:rsidRDefault="00FC2829" w:rsidP="00E064C5">
            <w:pPr>
              <w:pStyle w:val="TableParagraph"/>
              <w:spacing w:before="92" w:after="92"/>
              <w:ind w:left="159" w:right="159"/>
              <w:rPr>
                <w:sz w:val="20"/>
                <w:lang w:val="en-AU"/>
              </w:rPr>
            </w:pPr>
            <w:r>
              <w:rPr>
                <w:color w:val="FFFFFF"/>
                <w:sz w:val="20"/>
                <w:lang w:val="en-AU"/>
              </w:rPr>
              <w:t>Version status</w:t>
            </w:r>
          </w:p>
        </w:tc>
        <w:tc>
          <w:tcPr>
            <w:tcW w:w="3558" w:type="dxa"/>
            <w:tcBorders>
              <w:left w:val="single" w:sz="4" w:space="0" w:color="FFFFFF" w:themeColor="background1"/>
              <w:right w:val="single" w:sz="4" w:space="0" w:color="FFFFFF" w:themeColor="background1"/>
            </w:tcBorders>
            <w:shd w:val="clear" w:color="auto" w:fill="002664"/>
            <w:vAlign w:val="center"/>
          </w:tcPr>
          <w:p w14:paraId="57B68CF6" w14:textId="1083F2E1" w:rsidR="00C9059D" w:rsidRPr="000A6C4E" w:rsidRDefault="00FC2829" w:rsidP="00E064C5">
            <w:pPr>
              <w:pStyle w:val="TableParagraph"/>
              <w:spacing w:before="92" w:after="92"/>
              <w:ind w:left="159" w:right="159"/>
              <w:rPr>
                <w:sz w:val="20"/>
                <w:lang w:val="en-AU"/>
              </w:rPr>
            </w:pPr>
            <w:r>
              <w:rPr>
                <w:color w:val="FFFFFF"/>
                <w:sz w:val="20"/>
                <w:lang w:val="en-AU"/>
              </w:rPr>
              <w:t>Author</w:t>
            </w:r>
          </w:p>
        </w:tc>
        <w:tc>
          <w:tcPr>
            <w:tcW w:w="3558" w:type="dxa"/>
            <w:tcBorders>
              <w:left w:val="single" w:sz="4" w:space="0" w:color="FFFFFF" w:themeColor="background1"/>
            </w:tcBorders>
            <w:shd w:val="clear" w:color="auto" w:fill="002664"/>
            <w:vAlign w:val="center"/>
          </w:tcPr>
          <w:p w14:paraId="114A9036" w14:textId="3A8D4FE9" w:rsidR="00C9059D" w:rsidRPr="000A6C4E" w:rsidRDefault="00FC2829" w:rsidP="00E064C5">
            <w:pPr>
              <w:pStyle w:val="TableParagraph"/>
              <w:spacing w:before="92" w:after="92"/>
              <w:ind w:left="159" w:right="159"/>
              <w:rPr>
                <w:sz w:val="20"/>
                <w:lang w:val="en-AU"/>
              </w:rPr>
            </w:pPr>
            <w:r>
              <w:rPr>
                <w:color w:val="FFFFFF"/>
                <w:sz w:val="20"/>
                <w:lang w:val="en-AU"/>
              </w:rPr>
              <w:t>Version #</w:t>
            </w:r>
          </w:p>
        </w:tc>
      </w:tr>
      <w:tr w:rsidR="00C9059D" w:rsidRPr="000A6C4E" w14:paraId="724DC271" w14:textId="77777777" w:rsidTr="00FC2829">
        <w:trPr>
          <w:trHeight w:val="20"/>
        </w:trPr>
        <w:tc>
          <w:tcPr>
            <w:tcW w:w="3558" w:type="dxa"/>
            <w:vAlign w:val="center"/>
          </w:tcPr>
          <w:p w14:paraId="1A9AB6DD" w14:textId="54367777" w:rsidR="00C9059D" w:rsidRPr="000A6C4E" w:rsidRDefault="00C9059D" w:rsidP="00E064C5">
            <w:pPr>
              <w:pStyle w:val="TableParagraph"/>
              <w:spacing w:before="92" w:after="92"/>
              <w:ind w:left="159" w:right="159"/>
              <w:rPr>
                <w:sz w:val="20"/>
                <w:lang w:val="en-AU"/>
              </w:rPr>
            </w:pPr>
          </w:p>
        </w:tc>
        <w:tc>
          <w:tcPr>
            <w:tcW w:w="3558" w:type="dxa"/>
            <w:vAlign w:val="center"/>
          </w:tcPr>
          <w:p w14:paraId="3C65FB9A" w14:textId="6D82F679" w:rsidR="00C9059D" w:rsidRPr="000A6C4E" w:rsidRDefault="00C9059D" w:rsidP="00E064C5">
            <w:pPr>
              <w:pStyle w:val="TableParagraph"/>
              <w:spacing w:before="92" w:after="92"/>
              <w:ind w:left="159" w:right="159"/>
              <w:rPr>
                <w:sz w:val="20"/>
                <w:lang w:val="en-AU"/>
              </w:rPr>
            </w:pPr>
          </w:p>
        </w:tc>
        <w:tc>
          <w:tcPr>
            <w:tcW w:w="3558" w:type="dxa"/>
            <w:vAlign w:val="center"/>
          </w:tcPr>
          <w:p w14:paraId="2F720914" w14:textId="6FDF8875" w:rsidR="00C9059D" w:rsidRPr="000A6C4E" w:rsidRDefault="00C9059D" w:rsidP="00E064C5">
            <w:pPr>
              <w:pStyle w:val="TableParagraph"/>
              <w:spacing w:before="92" w:after="92"/>
              <w:ind w:left="159" w:right="159"/>
              <w:rPr>
                <w:sz w:val="20"/>
                <w:lang w:val="en-AU"/>
              </w:rPr>
            </w:pPr>
          </w:p>
        </w:tc>
        <w:tc>
          <w:tcPr>
            <w:tcW w:w="3558" w:type="dxa"/>
            <w:vAlign w:val="center"/>
          </w:tcPr>
          <w:p w14:paraId="44D31EB4" w14:textId="21986ECE" w:rsidR="00C9059D" w:rsidRPr="000A6C4E" w:rsidRDefault="00C9059D" w:rsidP="00E064C5">
            <w:pPr>
              <w:pStyle w:val="TableParagraph"/>
              <w:spacing w:before="92" w:after="92"/>
              <w:ind w:left="159" w:right="159"/>
              <w:rPr>
                <w:sz w:val="20"/>
                <w:lang w:val="en-AU"/>
              </w:rPr>
            </w:pPr>
          </w:p>
        </w:tc>
      </w:tr>
      <w:tr w:rsidR="00C9059D" w:rsidRPr="000A6C4E" w14:paraId="70E03A51" w14:textId="77777777" w:rsidTr="00FC2829">
        <w:trPr>
          <w:trHeight w:val="20"/>
        </w:trPr>
        <w:tc>
          <w:tcPr>
            <w:tcW w:w="3558" w:type="dxa"/>
            <w:vAlign w:val="center"/>
          </w:tcPr>
          <w:p w14:paraId="2C296E33" w14:textId="77777777" w:rsidR="00C9059D" w:rsidRPr="000A6C4E" w:rsidRDefault="00C9059D" w:rsidP="00E064C5">
            <w:pPr>
              <w:pStyle w:val="TableParagraph"/>
              <w:spacing w:before="92" w:after="92"/>
              <w:ind w:left="159" w:right="159"/>
              <w:rPr>
                <w:sz w:val="20"/>
                <w:lang w:val="en-AU"/>
              </w:rPr>
            </w:pPr>
          </w:p>
        </w:tc>
        <w:tc>
          <w:tcPr>
            <w:tcW w:w="3558" w:type="dxa"/>
            <w:vAlign w:val="center"/>
          </w:tcPr>
          <w:p w14:paraId="4C756BD3" w14:textId="489205A5" w:rsidR="00C9059D" w:rsidRPr="000A6C4E" w:rsidRDefault="00C9059D" w:rsidP="00E064C5">
            <w:pPr>
              <w:pStyle w:val="TableParagraph"/>
              <w:spacing w:before="92" w:after="92"/>
              <w:ind w:left="159" w:right="159"/>
              <w:rPr>
                <w:sz w:val="20"/>
                <w:lang w:val="en-AU"/>
              </w:rPr>
            </w:pPr>
          </w:p>
        </w:tc>
        <w:tc>
          <w:tcPr>
            <w:tcW w:w="3558" w:type="dxa"/>
            <w:vAlign w:val="center"/>
          </w:tcPr>
          <w:p w14:paraId="4FB65A90" w14:textId="77777777" w:rsidR="00C9059D" w:rsidRPr="000A6C4E" w:rsidRDefault="00C9059D" w:rsidP="00E064C5">
            <w:pPr>
              <w:pStyle w:val="TableParagraph"/>
              <w:spacing w:before="92" w:after="92"/>
              <w:ind w:left="159" w:right="159"/>
              <w:rPr>
                <w:sz w:val="20"/>
                <w:lang w:val="en-AU"/>
              </w:rPr>
            </w:pPr>
          </w:p>
        </w:tc>
        <w:tc>
          <w:tcPr>
            <w:tcW w:w="3558" w:type="dxa"/>
            <w:vAlign w:val="center"/>
          </w:tcPr>
          <w:p w14:paraId="21BD2925" w14:textId="77777777" w:rsidR="00C9059D" w:rsidRPr="000A6C4E" w:rsidRDefault="00C9059D" w:rsidP="00E064C5">
            <w:pPr>
              <w:pStyle w:val="TableParagraph"/>
              <w:spacing w:before="92" w:after="92"/>
              <w:ind w:left="159" w:right="159"/>
              <w:rPr>
                <w:sz w:val="20"/>
                <w:lang w:val="en-AU"/>
              </w:rPr>
            </w:pPr>
          </w:p>
        </w:tc>
      </w:tr>
      <w:tr w:rsidR="00C9059D" w:rsidRPr="000A6C4E" w14:paraId="1EB43ECB" w14:textId="77777777" w:rsidTr="00FC2829">
        <w:trPr>
          <w:trHeight w:val="20"/>
        </w:trPr>
        <w:tc>
          <w:tcPr>
            <w:tcW w:w="3558" w:type="dxa"/>
            <w:vAlign w:val="center"/>
          </w:tcPr>
          <w:p w14:paraId="652A395F" w14:textId="77777777" w:rsidR="00C9059D" w:rsidRPr="000A6C4E" w:rsidRDefault="00C9059D" w:rsidP="00E064C5">
            <w:pPr>
              <w:pStyle w:val="TableParagraph"/>
              <w:spacing w:before="92" w:after="92"/>
              <w:ind w:left="159" w:right="159"/>
              <w:rPr>
                <w:sz w:val="20"/>
                <w:lang w:val="en-AU"/>
              </w:rPr>
            </w:pPr>
          </w:p>
        </w:tc>
        <w:tc>
          <w:tcPr>
            <w:tcW w:w="3558" w:type="dxa"/>
            <w:vAlign w:val="center"/>
          </w:tcPr>
          <w:p w14:paraId="1FE7ECC5" w14:textId="24EF569F" w:rsidR="00C9059D" w:rsidRPr="000A6C4E" w:rsidRDefault="00C9059D" w:rsidP="00E064C5">
            <w:pPr>
              <w:pStyle w:val="TableParagraph"/>
              <w:spacing w:before="92" w:after="92"/>
              <w:ind w:left="159" w:right="159"/>
              <w:rPr>
                <w:sz w:val="20"/>
                <w:lang w:val="en-AU"/>
              </w:rPr>
            </w:pPr>
          </w:p>
        </w:tc>
        <w:tc>
          <w:tcPr>
            <w:tcW w:w="3558" w:type="dxa"/>
            <w:vAlign w:val="center"/>
          </w:tcPr>
          <w:p w14:paraId="1F7313B1" w14:textId="77777777" w:rsidR="00C9059D" w:rsidRPr="000A6C4E" w:rsidRDefault="00C9059D" w:rsidP="00E064C5">
            <w:pPr>
              <w:pStyle w:val="TableParagraph"/>
              <w:spacing w:before="92" w:after="92"/>
              <w:ind w:left="159" w:right="159"/>
              <w:rPr>
                <w:sz w:val="20"/>
                <w:lang w:val="en-AU"/>
              </w:rPr>
            </w:pPr>
          </w:p>
        </w:tc>
        <w:tc>
          <w:tcPr>
            <w:tcW w:w="3558" w:type="dxa"/>
            <w:vAlign w:val="center"/>
          </w:tcPr>
          <w:p w14:paraId="1CC723C7" w14:textId="77777777" w:rsidR="00C9059D" w:rsidRPr="000A6C4E" w:rsidRDefault="00C9059D" w:rsidP="00E064C5">
            <w:pPr>
              <w:pStyle w:val="TableParagraph"/>
              <w:spacing w:before="92" w:after="92"/>
              <w:ind w:left="159" w:right="159"/>
              <w:rPr>
                <w:sz w:val="20"/>
                <w:lang w:val="en-AU"/>
              </w:rPr>
            </w:pPr>
          </w:p>
        </w:tc>
      </w:tr>
    </w:tbl>
    <w:p w14:paraId="75DD0772" w14:textId="77777777" w:rsidR="00C9059D" w:rsidRPr="000A6C4E" w:rsidRDefault="00C9059D">
      <w:pPr>
        <w:rPr>
          <w:lang w:val="en-AU"/>
        </w:rPr>
        <w:sectPr w:rsidR="00C9059D" w:rsidRPr="000A6C4E" w:rsidSect="00DB44D6">
          <w:type w:val="continuous"/>
          <w:pgSz w:w="16840" w:h="11910" w:orient="landscape"/>
          <w:pgMar w:top="1021" w:right="822" w:bottom="1321" w:left="1293" w:header="0" w:footer="0" w:gutter="0"/>
          <w:cols w:space="720"/>
          <w:docGrid w:linePitch="299"/>
        </w:sectPr>
      </w:pPr>
    </w:p>
    <w:p w14:paraId="2F0D82FB" w14:textId="62E76678" w:rsidR="00694285" w:rsidRPr="000911A2" w:rsidRDefault="00FC2829" w:rsidP="000911A2">
      <w:pPr>
        <w:pStyle w:val="Heading1"/>
        <w:spacing w:after="120"/>
      </w:pPr>
      <w:bookmarkStart w:id="2" w:name="_Toc96694938"/>
      <w:bookmarkStart w:id="3" w:name="ReviewInformation"/>
      <w:r w:rsidRPr="000911A2">
        <w:t>About this report</w:t>
      </w:r>
      <w:bookmarkEnd w:id="2"/>
    </w:p>
    <w:p w14:paraId="346697FF" w14:textId="77777777" w:rsidR="00534DCE" w:rsidRPr="000A6C4E" w:rsidRDefault="00534DCE" w:rsidP="00694285">
      <w:pPr>
        <w:pStyle w:val="BodyText"/>
        <w:spacing w:after="260"/>
        <w:rPr>
          <w:b/>
          <w:sz w:val="32"/>
          <w:lang w:val="en-AU"/>
        </w:rPr>
        <w:sectPr w:rsidR="00534DCE" w:rsidRPr="000A6C4E" w:rsidSect="00DA425D">
          <w:type w:val="continuous"/>
          <w:pgSz w:w="16840" w:h="11910" w:orient="landscape"/>
          <w:pgMar w:top="1021" w:right="1293" w:bottom="1321" w:left="1293" w:header="0" w:footer="0" w:gutter="0"/>
          <w:cols w:space="0"/>
          <w:docGrid w:linePitch="299"/>
        </w:sectPr>
      </w:pPr>
    </w:p>
    <w:p w14:paraId="3E303AE3" w14:textId="2E26A34C" w:rsidR="004F030A" w:rsidRPr="00AF79A8" w:rsidRDefault="004F030A" w:rsidP="004F030A">
      <w:pPr>
        <w:pStyle w:val="ICTbodytext"/>
        <w:jc w:val="both"/>
      </w:pPr>
      <w:bookmarkStart w:id="4" w:name="_Toc63330246"/>
      <w:bookmarkEnd w:id="3"/>
      <w:r w:rsidRPr="00AF79A8">
        <w:t xml:space="preserve">This report represents an independent review undertaken on behalf of the NSW </w:t>
      </w:r>
      <w:r w:rsidR="00185BA2">
        <w:t>Digital Restart Fund</w:t>
      </w:r>
      <w:r w:rsidRPr="00AF79A8">
        <w:t xml:space="preserve"> and administered by the Department of Customer Service (DCS). </w:t>
      </w:r>
      <w:r>
        <w:t xml:space="preserve">The high-level objective of the review is to </w:t>
      </w:r>
      <w:r w:rsidRPr="00036383">
        <w:t>provid</w:t>
      </w:r>
      <w:r>
        <w:t xml:space="preserve">e </w:t>
      </w:r>
      <w:r w:rsidRPr="00036383">
        <w:t>stakeholders with confidence that expected investment outcomes and benefits will be achieved.</w:t>
      </w:r>
    </w:p>
    <w:p w14:paraId="5B4FF71F" w14:textId="77777777" w:rsidR="004F030A" w:rsidRPr="00AF79A8" w:rsidRDefault="004F030A" w:rsidP="004F030A">
      <w:pPr>
        <w:pStyle w:val="ICTbodytext"/>
        <w:jc w:val="both"/>
      </w:pPr>
      <w:r w:rsidRPr="00AF79A8">
        <w:t>This report is delivered to DCS by the review team.</w:t>
      </w:r>
    </w:p>
    <w:p w14:paraId="25C8463E" w14:textId="02D053F0" w:rsidR="004F030A" w:rsidRPr="00AF79A8" w:rsidRDefault="00185BA2" w:rsidP="004F030A">
      <w:pPr>
        <w:pStyle w:val="ICTbodytext"/>
        <w:jc w:val="both"/>
      </w:pPr>
      <w:r>
        <w:t>The report is also provided t</w:t>
      </w:r>
      <w:r w:rsidR="004F030A" w:rsidRPr="00AF79A8">
        <w:t xml:space="preserve">o the agency’s </w:t>
      </w:r>
      <w:r w:rsidR="004F030A">
        <w:t>P</w:t>
      </w:r>
      <w:r w:rsidR="004F030A" w:rsidRPr="00AF79A8">
        <w:t xml:space="preserve">roject </w:t>
      </w:r>
      <w:r w:rsidR="004F030A">
        <w:t>S</w:t>
      </w:r>
      <w:r w:rsidR="004F030A" w:rsidRPr="00AF79A8">
        <w:t xml:space="preserve">ponsor for action. In examining the report, the </w:t>
      </w:r>
      <w:r w:rsidR="004F030A">
        <w:t>Project Sponsor</w:t>
      </w:r>
      <w:r w:rsidR="004F030A" w:rsidRPr="00AF79A8">
        <w:t xml:space="preserve"> acknowledges the review team’s recommendations to the </w:t>
      </w:r>
      <w:r w:rsidR="004F030A">
        <w:t>project</w:t>
      </w:r>
      <w:r w:rsidR="00BC1C49">
        <w:t xml:space="preserve">. </w:t>
      </w:r>
      <w:r w:rsidR="004F030A">
        <w:t xml:space="preserve"> </w:t>
      </w:r>
      <w:r w:rsidR="00BC1C49" w:rsidRPr="00AF79A8">
        <w:t xml:space="preserve">The </w:t>
      </w:r>
      <w:r w:rsidR="00BC1C49">
        <w:t>P</w:t>
      </w:r>
      <w:r w:rsidR="00BC1C49" w:rsidRPr="00AF79A8">
        <w:t xml:space="preserve">roject </w:t>
      </w:r>
      <w:r w:rsidR="00BC1C49">
        <w:t>S</w:t>
      </w:r>
      <w:r w:rsidR="00BC1C49" w:rsidRPr="00AF79A8">
        <w:t xml:space="preserve">ponsor is expected to report on progress against the recommendations </w:t>
      </w:r>
      <w:r w:rsidR="00BC1C49">
        <w:t>as part of monthly reporting obligations under the Digital Restart Fund</w:t>
      </w:r>
      <w:r w:rsidR="00BC1C49" w:rsidRPr="00AF79A8">
        <w:t>.</w:t>
      </w:r>
    </w:p>
    <w:p w14:paraId="0F3B742B" w14:textId="5D9275E7" w:rsidR="004F030A" w:rsidRDefault="004F030A" w:rsidP="004F030A">
      <w:pPr>
        <w:pStyle w:val="ICTbodytext"/>
        <w:jc w:val="both"/>
      </w:pPr>
      <w:r w:rsidRPr="00AF79A8">
        <w:t>The report is strictly confidential and classified as NSW GOVERNMENT SENSITIVE.</w:t>
      </w:r>
    </w:p>
    <w:bookmarkEnd w:id="4"/>
    <w:p w14:paraId="7C702660" w14:textId="77777777" w:rsidR="00A71939" w:rsidRDefault="00A71939" w:rsidP="00A71939">
      <w:pPr>
        <w:pStyle w:val="Heading2"/>
        <w:spacing w:before="120" w:after="0"/>
        <w:rPr>
          <w:color w:val="00ABE6"/>
        </w:rPr>
      </w:pPr>
    </w:p>
    <w:p w14:paraId="740D081A" w14:textId="77777777" w:rsidR="00A71939" w:rsidRDefault="00A71939" w:rsidP="00A71939">
      <w:pPr>
        <w:pStyle w:val="Heading2"/>
        <w:spacing w:after="0"/>
        <w:rPr>
          <w:color w:val="00ABE6"/>
        </w:rPr>
      </w:pPr>
    </w:p>
    <w:tbl>
      <w:tblPr>
        <w:tblpPr w:leftFromText="180" w:rightFromText="180" w:vertAnchor="text" w:horzAnchor="margin" w:tblpY="86"/>
        <w:tblW w:w="6658" w:type="dxa"/>
        <w:tblBorders>
          <w:top w:val="single" w:sz="4" w:space="0" w:color="002664"/>
          <w:left w:val="single" w:sz="4" w:space="0" w:color="002664"/>
          <w:bottom w:val="single" w:sz="4" w:space="0" w:color="002664"/>
          <w:right w:val="single" w:sz="4" w:space="0" w:color="002664"/>
          <w:insideH w:val="single" w:sz="4" w:space="0" w:color="002664"/>
          <w:insideV w:val="single" w:sz="4" w:space="0" w:color="002664"/>
        </w:tblBorders>
        <w:tblLayout w:type="fixed"/>
        <w:tblCellMar>
          <w:left w:w="0" w:type="dxa"/>
          <w:right w:w="0" w:type="dxa"/>
        </w:tblCellMar>
        <w:tblLook w:val="01C0" w:firstRow="0" w:lastRow="1" w:firstColumn="1" w:lastColumn="1" w:noHBand="0" w:noVBand="0"/>
      </w:tblPr>
      <w:tblGrid>
        <w:gridCol w:w="1843"/>
        <w:gridCol w:w="4815"/>
      </w:tblGrid>
      <w:tr w:rsidR="009D40F3" w:rsidRPr="00A71939" w14:paraId="63D3D20A" w14:textId="77777777" w:rsidTr="009D40F3">
        <w:trPr>
          <w:trHeight w:val="20"/>
        </w:trPr>
        <w:tc>
          <w:tcPr>
            <w:tcW w:w="1843" w:type="dxa"/>
            <w:vAlign w:val="center"/>
          </w:tcPr>
          <w:p w14:paraId="2BF4217D" w14:textId="77777777" w:rsidR="009D40F3" w:rsidRDefault="009D40F3" w:rsidP="009D40F3">
            <w:pPr>
              <w:pStyle w:val="TableParagraph"/>
              <w:spacing w:before="92" w:after="92"/>
              <w:ind w:right="159"/>
              <w:rPr>
                <w:sz w:val="20"/>
                <w:lang w:val="en-AU"/>
              </w:rPr>
            </w:pPr>
            <w:r>
              <w:rPr>
                <w:sz w:val="20"/>
                <w:lang w:val="en-AU"/>
              </w:rPr>
              <w:t>Next review:</w:t>
            </w:r>
          </w:p>
        </w:tc>
        <w:tc>
          <w:tcPr>
            <w:tcW w:w="4815" w:type="dxa"/>
            <w:vAlign w:val="center"/>
          </w:tcPr>
          <w:p w14:paraId="58DE50EF" w14:textId="6FD4F2A1" w:rsidR="009D40F3" w:rsidRPr="00A71939" w:rsidRDefault="009D40F3" w:rsidP="001F156E">
            <w:pPr>
              <w:pStyle w:val="ICTtablebodytext"/>
              <w:rPr>
                <w:color w:val="A6A6A6" w:themeColor="background1" w:themeShade="A6"/>
                <w:sz w:val="20"/>
                <w:szCs w:val="20"/>
              </w:rPr>
            </w:pPr>
            <w:r>
              <w:rPr>
                <w:color w:val="A6A6A6" w:themeColor="background1" w:themeShade="A6"/>
                <w:sz w:val="20"/>
                <w:szCs w:val="20"/>
              </w:rPr>
              <w:t xml:space="preserve">  </w:t>
            </w:r>
            <w:r w:rsidR="001F156E" w:rsidRPr="00592496">
              <w:rPr>
                <w:rFonts w:eastAsia="Arial" w:cs="Arial"/>
                <w:sz w:val="20"/>
                <w:szCs w:val="22"/>
              </w:rPr>
              <w:t>&lt;&lt;to be updated&gt;&gt;</w:t>
            </w:r>
          </w:p>
        </w:tc>
      </w:tr>
    </w:tbl>
    <w:p w14:paraId="5D4C4A29" w14:textId="77777777" w:rsidR="00F34191" w:rsidRDefault="00F34191" w:rsidP="00A71939">
      <w:pPr>
        <w:pStyle w:val="Heading2"/>
        <w:spacing w:after="0"/>
        <w:rPr>
          <w:color w:val="00ABE6"/>
        </w:rPr>
      </w:pPr>
    </w:p>
    <w:p w14:paraId="38696E9E" w14:textId="77777777" w:rsidR="009D40F3" w:rsidRDefault="009D40F3" w:rsidP="00A71939">
      <w:pPr>
        <w:pStyle w:val="Heading2"/>
        <w:spacing w:after="0"/>
        <w:rPr>
          <w:color w:val="00ABE6"/>
        </w:rPr>
      </w:pPr>
    </w:p>
    <w:p w14:paraId="16CCBA0D" w14:textId="77777777" w:rsidR="009D40F3" w:rsidRDefault="009D40F3" w:rsidP="00A71939">
      <w:pPr>
        <w:pStyle w:val="Heading2"/>
        <w:spacing w:after="0"/>
        <w:rPr>
          <w:color w:val="00ABE6"/>
        </w:rPr>
      </w:pPr>
    </w:p>
    <w:p w14:paraId="7F91C717" w14:textId="58841B78" w:rsidR="00694285" w:rsidRDefault="00FC2829" w:rsidP="00A71939">
      <w:pPr>
        <w:pStyle w:val="Heading2"/>
        <w:spacing w:after="0"/>
        <w:rPr>
          <w:color w:val="00ABE6"/>
        </w:rPr>
      </w:pPr>
      <w:bookmarkStart w:id="5" w:name="_Toc96694939"/>
      <w:r w:rsidRPr="00FC2829">
        <w:rPr>
          <w:color w:val="00ABE6"/>
        </w:rPr>
        <w:t>Project and review team information</w:t>
      </w:r>
      <w:bookmarkEnd w:id="5"/>
    </w:p>
    <w:p w14:paraId="2210F927" w14:textId="1423AC5A" w:rsidR="00185BA2" w:rsidRPr="00A71939" w:rsidRDefault="00185BA2" w:rsidP="00A71939">
      <w:pPr>
        <w:pStyle w:val="ICTbodytext"/>
        <w:spacing w:after="0"/>
        <w:ind w:right="606"/>
        <w:rPr>
          <w:i/>
          <w:iCs/>
          <w:color w:val="A6A6A6" w:themeColor="background1" w:themeShade="A6"/>
          <w:sz w:val="16"/>
          <w:szCs w:val="16"/>
        </w:rPr>
      </w:pPr>
    </w:p>
    <w:tbl>
      <w:tblPr>
        <w:tblW w:w="6954" w:type="dxa"/>
        <w:tblInd w:w="-147" w:type="dxa"/>
        <w:tblBorders>
          <w:top w:val="single" w:sz="4" w:space="0" w:color="002664"/>
          <w:left w:val="single" w:sz="4" w:space="0" w:color="002664"/>
          <w:bottom w:val="single" w:sz="4" w:space="0" w:color="002664"/>
          <w:right w:val="single" w:sz="4" w:space="0" w:color="002664"/>
          <w:insideH w:val="single" w:sz="4" w:space="0" w:color="002664"/>
          <w:insideV w:val="single" w:sz="4" w:space="0" w:color="002664"/>
        </w:tblBorders>
        <w:tblLayout w:type="fixed"/>
        <w:tblCellMar>
          <w:left w:w="0" w:type="dxa"/>
          <w:right w:w="0" w:type="dxa"/>
        </w:tblCellMar>
        <w:tblLook w:val="01C0" w:firstRow="0" w:lastRow="1" w:firstColumn="1" w:lastColumn="1" w:noHBand="0" w:noVBand="0"/>
      </w:tblPr>
      <w:tblGrid>
        <w:gridCol w:w="2458"/>
        <w:gridCol w:w="4224"/>
        <w:gridCol w:w="272"/>
      </w:tblGrid>
      <w:tr w:rsidR="00861337" w:rsidRPr="000A6C4E" w14:paraId="6E70F2AE" w14:textId="77777777" w:rsidTr="001C4BF9">
        <w:trPr>
          <w:gridAfter w:val="1"/>
          <w:wAfter w:w="272" w:type="dxa"/>
          <w:trHeight w:val="27"/>
        </w:trPr>
        <w:tc>
          <w:tcPr>
            <w:tcW w:w="2458" w:type="dxa"/>
            <w:vAlign w:val="center"/>
          </w:tcPr>
          <w:p w14:paraId="385BF5FC" w14:textId="34136F23" w:rsidR="00861337" w:rsidRPr="000A6C4E" w:rsidRDefault="000911A2" w:rsidP="002C5BEA">
            <w:pPr>
              <w:pStyle w:val="TableParagraph"/>
              <w:spacing w:before="92" w:after="92"/>
              <w:ind w:right="159"/>
              <w:rPr>
                <w:sz w:val="20"/>
                <w:lang w:val="en-AU"/>
              </w:rPr>
            </w:pPr>
            <w:r>
              <w:rPr>
                <w:sz w:val="20"/>
                <w:lang w:val="en-AU"/>
              </w:rPr>
              <w:t xml:space="preserve">Project </w:t>
            </w:r>
            <w:r w:rsidR="00987C77">
              <w:rPr>
                <w:sz w:val="20"/>
                <w:lang w:val="en-AU"/>
              </w:rPr>
              <w:t>N</w:t>
            </w:r>
            <w:r>
              <w:rPr>
                <w:sz w:val="20"/>
                <w:lang w:val="en-AU"/>
              </w:rPr>
              <w:t>ame</w:t>
            </w:r>
            <w:r w:rsidR="00D14A62" w:rsidRPr="000A6C4E">
              <w:rPr>
                <w:sz w:val="20"/>
                <w:lang w:val="en-AU"/>
              </w:rPr>
              <w:t>:</w:t>
            </w:r>
          </w:p>
        </w:tc>
        <w:tc>
          <w:tcPr>
            <w:tcW w:w="4224" w:type="dxa"/>
            <w:vAlign w:val="center"/>
          </w:tcPr>
          <w:p w14:paraId="3AF89B77" w14:textId="7F6E7D1B" w:rsidR="00861337" w:rsidRPr="00277925" w:rsidRDefault="00861337" w:rsidP="002C5BEA">
            <w:pPr>
              <w:pStyle w:val="TableParagraph"/>
              <w:spacing w:before="92" w:after="92"/>
              <w:ind w:right="159"/>
              <w:rPr>
                <w:rFonts w:eastAsiaTheme="minorEastAsia" w:cstheme="minorBidi"/>
                <w:sz w:val="20"/>
                <w:szCs w:val="24"/>
                <w:lang w:val="en-AU"/>
              </w:rPr>
            </w:pPr>
          </w:p>
        </w:tc>
      </w:tr>
      <w:tr w:rsidR="00BC1C49" w:rsidRPr="000A6C4E" w14:paraId="75F25EEB" w14:textId="77777777" w:rsidTr="001C4BF9">
        <w:trPr>
          <w:gridAfter w:val="1"/>
          <w:wAfter w:w="272" w:type="dxa"/>
          <w:trHeight w:val="27"/>
        </w:trPr>
        <w:tc>
          <w:tcPr>
            <w:tcW w:w="2458" w:type="dxa"/>
            <w:vAlign w:val="center"/>
          </w:tcPr>
          <w:p w14:paraId="7001D0A2" w14:textId="2CB6810E" w:rsidR="00BC1C49" w:rsidRDefault="00BC1C49" w:rsidP="00BC1C49">
            <w:pPr>
              <w:pStyle w:val="TableParagraph"/>
              <w:spacing w:before="92" w:after="92"/>
              <w:ind w:right="159"/>
              <w:rPr>
                <w:sz w:val="20"/>
                <w:lang w:val="en-AU"/>
              </w:rPr>
            </w:pPr>
            <w:r>
              <w:rPr>
                <w:sz w:val="20"/>
                <w:lang w:val="en-AU"/>
              </w:rPr>
              <w:t xml:space="preserve">Project </w:t>
            </w:r>
            <w:r w:rsidR="00987C77">
              <w:rPr>
                <w:sz w:val="20"/>
                <w:lang w:val="en-AU"/>
              </w:rPr>
              <w:t>S</w:t>
            </w:r>
            <w:r>
              <w:rPr>
                <w:sz w:val="20"/>
                <w:lang w:val="en-AU"/>
              </w:rPr>
              <w:t>ponsor:</w:t>
            </w:r>
          </w:p>
        </w:tc>
        <w:tc>
          <w:tcPr>
            <w:tcW w:w="4224" w:type="dxa"/>
            <w:vAlign w:val="center"/>
          </w:tcPr>
          <w:p w14:paraId="10ADC885" w14:textId="4CC2723D" w:rsidR="00BC1C49" w:rsidRPr="00277925" w:rsidRDefault="00BC1C49" w:rsidP="00BC1C49">
            <w:pPr>
              <w:pStyle w:val="TableParagraph"/>
              <w:spacing w:before="92" w:after="92"/>
              <w:ind w:right="159"/>
              <w:rPr>
                <w:rFonts w:eastAsiaTheme="minorEastAsia" w:cstheme="minorBidi"/>
                <w:sz w:val="20"/>
                <w:szCs w:val="24"/>
                <w:lang w:val="en-AU"/>
              </w:rPr>
            </w:pPr>
          </w:p>
        </w:tc>
      </w:tr>
      <w:tr w:rsidR="00BC1C49" w:rsidRPr="000A6C4E" w14:paraId="106C62F3" w14:textId="77777777" w:rsidTr="001C4BF9">
        <w:trPr>
          <w:gridAfter w:val="1"/>
          <w:wAfter w:w="272" w:type="dxa"/>
          <w:trHeight w:val="27"/>
        </w:trPr>
        <w:tc>
          <w:tcPr>
            <w:tcW w:w="2458" w:type="dxa"/>
            <w:vAlign w:val="center"/>
          </w:tcPr>
          <w:p w14:paraId="7E1ADDDD" w14:textId="3B01F796" w:rsidR="00BC1C49" w:rsidRPr="000A6C4E" w:rsidRDefault="00BC1C49" w:rsidP="00BC1C49">
            <w:pPr>
              <w:pStyle w:val="TableParagraph"/>
              <w:spacing w:before="92" w:after="92"/>
              <w:ind w:right="159"/>
              <w:rPr>
                <w:sz w:val="20"/>
                <w:lang w:val="en-AU"/>
              </w:rPr>
            </w:pPr>
            <w:r>
              <w:rPr>
                <w:sz w:val="20"/>
                <w:lang w:val="en-AU"/>
              </w:rPr>
              <w:t xml:space="preserve">Delivery </w:t>
            </w:r>
            <w:r w:rsidR="00987C77">
              <w:rPr>
                <w:sz w:val="20"/>
                <w:lang w:val="en-AU"/>
              </w:rPr>
              <w:t>A</w:t>
            </w:r>
            <w:r>
              <w:rPr>
                <w:sz w:val="20"/>
                <w:lang w:val="en-AU"/>
              </w:rPr>
              <w:t>gency</w:t>
            </w:r>
            <w:r w:rsidRPr="000A6C4E">
              <w:rPr>
                <w:sz w:val="20"/>
                <w:lang w:val="en-AU"/>
              </w:rPr>
              <w:t>:</w:t>
            </w:r>
          </w:p>
        </w:tc>
        <w:tc>
          <w:tcPr>
            <w:tcW w:w="4224" w:type="dxa"/>
            <w:vAlign w:val="center"/>
          </w:tcPr>
          <w:p w14:paraId="67BE73C6" w14:textId="5AA56AB2" w:rsidR="00BC1C49" w:rsidRPr="00277925" w:rsidRDefault="00BC1C49" w:rsidP="00BC1C49">
            <w:pPr>
              <w:pStyle w:val="TableParagraph"/>
              <w:spacing w:before="92" w:after="92"/>
              <w:ind w:right="159"/>
              <w:rPr>
                <w:rFonts w:eastAsiaTheme="minorEastAsia" w:cstheme="minorBidi"/>
                <w:sz w:val="20"/>
                <w:szCs w:val="24"/>
                <w:lang w:val="en-AU"/>
              </w:rPr>
            </w:pPr>
          </w:p>
        </w:tc>
      </w:tr>
      <w:tr w:rsidR="00BC1C49" w:rsidRPr="000A6C4E" w14:paraId="47B32CB3" w14:textId="77777777" w:rsidTr="001C4BF9">
        <w:trPr>
          <w:gridAfter w:val="1"/>
          <w:wAfter w:w="272" w:type="dxa"/>
          <w:trHeight w:val="27"/>
        </w:trPr>
        <w:tc>
          <w:tcPr>
            <w:tcW w:w="2458" w:type="dxa"/>
            <w:vAlign w:val="center"/>
          </w:tcPr>
          <w:p w14:paraId="558BBBB6" w14:textId="008BF9EE" w:rsidR="00BC1C49" w:rsidRDefault="00BC1C49" w:rsidP="00BC1C49">
            <w:pPr>
              <w:pStyle w:val="TableParagraph"/>
              <w:spacing w:before="92" w:after="92"/>
              <w:ind w:right="159"/>
              <w:rPr>
                <w:sz w:val="20"/>
                <w:lang w:val="en-AU"/>
              </w:rPr>
            </w:pPr>
            <w:r w:rsidRPr="00BC1C49">
              <w:rPr>
                <w:sz w:val="20"/>
                <w:lang w:val="en-AU"/>
              </w:rPr>
              <w:t>Status of report</w:t>
            </w:r>
          </w:p>
        </w:tc>
        <w:tc>
          <w:tcPr>
            <w:tcW w:w="4224" w:type="dxa"/>
            <w:vAlign w:val="center"/>
          </w:tcPr>
          <w:p w14:paraId="6CAD195E" w14:textId="16FB1505" w:rsidR="00BC1C49" w:rsidRPr="00277925" w:rsidRDefault="00BC1C49" w:rsidP="00BC1C49">
            <w:pPr>
              <w:pStyle w:val="TableParagraph"/>
              <w:spacing w:before="92" w:after="92"/>
              <w:ind w:right="159"/>
              <w:rPr>
                <w:rFonts w:eastAsiaTheme="minorEastAsia" w:cstheme="minorBidi"/>
                <w:sz w:val="20"/>
                <w:szCs w:val="24"/>
                <w:lang w:val="en-AU"/>
              </w:rPr>
            </w:pPr>
          </w:p>
        </w:tc>
      </w:tr>
      <w:tr w:rsidR="00BC1C49" w:rsidRPr="000A6C4E" w14:paraId="030A253C" w14:textId="77777777" w:rsidTr="001C4BF9">
        <w:trPr>
          <w:gridAfter w:val="1"/>
          <w:wAfter w:w="272" w:type="dxa"/>
          <w:trHeight w:val="27"/>
        </w:trPr>
        <w:tc>
          <w:tcPr>
            <w:tcW w:w="2458" w:type="dxa"/>
            <w:vAlign w:val="center"/>
          </w:tcPr>
          <w:p w14:paraId="3F4E4D36" w14:textId="32CAA4C3" w:rsidR="00BC1C49" w:rsidRDefault="00BC1C49" w:rsidP="00BC1C49">
            <w:pPr>
              <w:pStyle w:val="TableParagraph"/>
              <w:spacing w:before="92" w:after="92"/>
              <w:ind w:right="159"/>
              <w:rPr>
                <w:sz w:val="20"/>
                <w:lang w:val="en-AU"/>
              </w:rPr>
            </w:pPr>
            <w:r>
              <w:rPr>
                <w:sz w:val="20"/>
                <w:lang w:val="en-AU"/>
              </w:rPr>
              <w:t>ICT Assurance team:</w:t>
            </w:r>
          </w:p>
        </w:tc>
        <w:tc>
          <w:tcPr>
            <w:tcW w:w="4224" w:type="dxa"/>
            <w:vAlign w:val="center"/>
          </w:tcPr>
          <w:p w14:paraId="39F4E536" w14:textId="396218F0" w:rsidR="00277925" w:rsidRPr="00277925" w:rsidRDefault="00277925" w:rsidP="00BC1C49">
            <w:pPr>
              <w:pStyle w:val="TableParagraph"/>
              <w:spacing w:before="92" w:after="92"/>
              <w:ind w:right="159"/>
              <w:rPr>
                <w:rFonts w:eastAsiaTheme="minorEastAsia" w:cstheme="minorBidi"/>
                <w:sz w:val="20"/>
                <w:szCs w:val="24"/>
                <w:lang w:val="en-AU"/>
              </w:rPr>
            </w:pPr>
          </w:p>
        </w:tc>
      </w:tr>
      <w:tr w:rsidR="00BC1C49" w:rsidRPr="000A6C4E" w14:paraId="5D16B2FC" w14:textId="77777777" w:rsidTr="001C4BF9">
        <w:trPr>
          <w:gridAfter w:val="1"/>
          <w:wAfter w:w="272" w:type="dxa"/>
          <w:trHeight w:val="27"/>
        </w:trPr>
        <w:tc>
          <w:tcPr>
            <w:tcW w:w="2458" w:type="dxa"/>
            <w:vAlign w:val="center"/>
          </w:tcPr>
          <w:p w14:paraId="2E58E8C4" w14:textId="68E91A3B" w:rsidR="00BC1C49" w:rsidRDefault="00BC1C49" w:rsidP="00BC1C49">
            <w:pPr>
              <w:pStyle w:val="TableParagraph"/>
              <w:spacing w:before="92" w:after="92"/>
              <w:ind w:right="159"/>
              <w:rPr>
                <w:sz w:val="20"/>
                <w:lang w:val="en-AU"/>
              </w:rPr>
            </w:pPr>
            <w:r>
              <w:rPr>
                <w:sz w:val="20"/>
                <w:lang w:val="en-AU"/>
              </w:rPr>
              <w:t>Review Team:</w:t>
            </w:r>
          </w:p>
        </w:tc>
        <w:tc>
          <w:tcPr>
            <w:tcW w:w="4224" w:type="dxa"/>
            <w:vAlign w:val="center"/>
          </w:tcPr>
          <w:p w14:paraId="23E68205" w14:textId="03638AE7" w:rsidR="00BC1C49" w:rsidRPr="00277925" w:rsidRDefault="00BC1C49" w:rsidP="00BC1C49">
            <w:pPr>
              <w:pStyle w:val="TableParagraph"/>
              <w:spacing w:before="92" w:after="92"/>
              <w:ind w:right="159"/>
              <w:rPr>
                <w:rFonts w:eastAsiaTheme="minorEastAsia" w:cstheme="minorBidi"/>
                <w:sz w:val="20"/>
                <w:szCs w:val="24"/>
                <w:lang w:val="en-AU"/>
              </w:rPr>
            </w:pPr>
          </w:p>
        </w:tc>
      </w:tr>
      <w:tr w:rsidR="00BC1C49" w:rsidRPr="000A6C4E" w14:paraId="6C445636" w14:textId="77777777" w:rsidTr="001C4BF9">
        <w:trPr>
          <w:gridAfter w:val="1"/>
          <w:wAfter w:w="272" w:type="dxa"/>
          <w:trHeight w:val="27"/>
        </w:trPr>
        <w:tc>
          <w:tcPr>
            <w:tcW w:w="2458" w:type="dxa"/>
          </w:tcPr>
          <w:p w14:paraId="1D815E92" w14:textId="019001A8" w:rsidR="00BC1C49" w:rsidRDefault="00BC1C49" w:rsidP="00BC1C49">
            <w:pPr>
              <w:pStyle w:val="TableParagraph"/>
              <w:spacing w:before="92" w:after="92"/>
              <w:ind w:right="159"/>
              <w:rPr>
                <w:sz w:val="20"/>
                <w:lang w:val="en-AU"/>
              </w:rPr>
            </w:pPr>
            <w:r w:rsidRPr="00185BA2">
              <w:rPr>
                <w:sz w:val="20"/>
                <w:lang w:val="en-AU"/>
              </w:rPr>
              <w:t>Review dates</w:t>
            </w:r>
          </w:p>
        </w:tc>
        <w:tc>
          <w:tcPr>
            <w:tcW w:w="4224" w:type="dxa"/>
          </w:tcPr>
          <w:p w14:paraId="0715D977" w14:textId="1CD47FFC" w:rsidR="00BC1C49" w:rsidRPr="00277925" w:rsidRDefault="00BC1C49" w:rsidP="00BC1C49">
            <w:pPr>
              <w:pStyle w:val="TableParagraph"/>
              <w:spacing w:before="92" w:after="92"/>
              <w:ind w:right="159"/>
              <w:rPr>
                <w:rFonts w:eastAsiaTheme="minorEastAsia" w:cstheme="minorBidi"/>
                <w:sz w:val="20"/>
                <w:szCs w:val="24"/>
                <w:lang w:val="en-AU"/>
              </w:rPr>
            </w:pPr>
          </w:p>
        </w:tc>
      </w:tr>
      <w:tr w:rsidR="00BC1C49" w:rsidRPr="000A6C4E" w14:paraId="5FF502B9" w14:textId="77777777" w:rsidTr="001C4BF9">
        <w:trPr>
          <w:gridAfter w:val="1"/>
          <w:wAfter w:w="272" w:type="dxa"/>
          <w:trHeight w:val="27"/>
        </w:trPr>
        <w:tc>
          <w:tcPr>
            <w:tcW w:w="2458" w:type="dxa"/>
            <w:vAlign w:val="center"/>
          </w:tcPr>
          <w:p w14:paraId="6568720B" w14:textId="021BA842" w:rsidR="00BC1C49" w:rsidRDefault="00BC1C49" w:rsidP="00BC1C49">
            <w:pPr>
              <w:pStyle w:val="TableParagraph"/>
              <w:spacing w:before="92" w:after="92"/>
              <w:ind w:right="159"/>
              <w:rPr>
                <w:sz w:val="20"/>
                <w:lang w:val="en-AU"/>
              </w:rPr>
            </w:pPr>
            <w:r>
              <w:rPr>
                <w:sz w:val="20"/>
                <w:lang w:val="en-AU"/>
              </w:rPr>
              <w:t>Previous review:</w:t>
            </w:r>
          </w:p>
        </w:tc>
        <w:tc>
          <w:tcPr>
            <w:tcW w:w="4224" w:type="dxa"/>
            <w:vAlign w:val="center"/>
          </w:tcPr>
          <w:p w14:paraId="72EBED21" w14:textId="1F3EA5A4" w:rsidR="00BC1C49" w:rsidRPr="00277925" w:rsidRDefault="00BC1C49" w:rsidP="00185BA2">
            <w:pPr>
              <w:pStyle w:val="TableParagraph"/>
              <w:spacing w:before="92" w:after="92"/>
              <w:ind w:right="159"/>
              <w:rPr>
                <w:rFonts w:eastAsiaTheme="minorEastAsia" w:cstheme="minorBidi"/>
                <w:sz w:val="20"/>
                <w:szCs w:val="24"/>
                <w:lang w:val="en-AU"/>
              </w:rPr>
            </w:pPr>
          </w:p>
        </w:tc>
      </w:tr>
      <w:tr w:rsidR="00490AAB" w:rsidRPr="00490AAB" w14:paraId="15043EF8" w14:textId="77777777" w:rsidTr="001C4BF9">
        <w:tblPrEx>
          <w:tblBorders>
            <w:top w:val="single" w:sz="4" w:space="0" w:color="3D80C2"/>
            <w:left w:val="single" w:sz="4" w:space="0" w:color="3D80C2"/>
            <w:bottom w:val="single" w:sz="4" w:space="0" w:color="3D80C2"/>
            <w:right w:val="single" w:sz="4" w:space="0" w:color="3D80C2"/>
            <w:insideH w:val="single" w:sz="4" w:space="0" w:color="3D80C2"/>
            <w:insideV w:val="single" w:sz="4" w:space="0" w:color="3D80C2"/>
          </w:tblBorders>
          <w:tblLook w:val="01E0" w:firstRow="1" w:lastRow="1" w:firstColumn="1" w:lastColumn="1" w:noHBand="0" w:noVBand="0"/>
        </w:tblPrEx>
        <w:trPr>
          <w:trHeight w:val="579"/>
          <w:tblHeader/>
        </w:trPr>
        <w:tc>
          <w:tcPr>
            <w:tcW w:w="6954" w:type="dxa"/>
            <w:gridSpan w:val="3"/>
            <w:tcBorders>
              <w:top w:val="nil"/>
              <w:left w:val="nil"/>
              <w:bottom w:val="nil"/>
              <w:right w:val="nil"/>
            </w:tcBorders>
          </w:tcPr>
          <w:p w14:paraId="048247AC" w14:textId="65BB6B30" w:rsidR="00A32D3F" w:rsidRPr="00490AAB" w:rsidRDefault="00A32D3F" w:rsidP="00714036">
            <w:pPr>
              <w:pStyle w:val="Heading2"/>
              <w:spacing w:after="0"/>
              <w:rPr>
                <w:color w:val="FF0000"/>
              </w:rPr>
            </w:pPr>
          </w:p>
        </w:tc>
      </w:tr>
      <w:tr w:rsidR="003040AE" w:rsidRPr="00490AAB" w14:paraId="7A19EB78" w14:textId="77777777" w:rsidTr="001C4BF9">
        <w:tblPrEx>
          <w:tblBorders>
            <w:top w:val="single" w:sz="4" w:space="0" w:color="3D80C2"/>
            <w:left w:val="single" w:sz="4" w:space="0" w:color="3D80C2"/>
            <w:bottom w:val="single" w:sz="4" w:space="0" w:color="3D80C2"/>
            <w:right w:val="single" w:sz="4" w:space="0" w:color="3D80C2"/>
            <w:insideH w:val="single" w:sz="4" w:space="0" w:color="3D80C2"/>
            <w:insideV w:val="single" w:sz="4" w:space="0" w:color="3D80C2"/>
          </w:tblBorders>
          <w:tblLook w:val="01E0" w:firstRow="1" w:lastRow="1" w:firstColumn="1" w:lastColumn="1" w:noHBand="0" w:noVBand="0"/>
        </w:tblPrEx>
        <w:trPr>
          <w:trHeight w:val="579"/>
          <w:tblHeader/>
        </w:trPr>
        <w:tc>
          <w:tcPr>
            <w:tcW w:w="6954" w:type="dxa"/>
            <w:gridSpan w:val="3"/>
            <w:tcBorders>
              <w:top w:val="nil"/>
              <w:left w:val="nil"/>
              <w:bottom w:val="nil"/>
              <w:right w:val="nil"/>
            </w:tcBorders>
          </w:tcPr>
          <w:p w14:paraId="4BFB1322" w14:textId="77777777" w:rsidR="003040AE" w:rsidRDefault="003040AE" w:rsidP="00D579BC">
            <w:pPr>
              <w:pStyle w:val="Heading2"/>
              <w:spacing w:before="294" w:after="0"/>
              <w:rPr>
                <w:color w:val="00ABE6"/>
              </w:rPr>
            </w:pPr>
          </w:p>
        </w:tc>
      </w:tr>
    </w:tbl>
    <w:p w14:paraId="59D40F8E" w14:textId="0B998314" w:rsidR="00534DCE" w:rsidRPr="000A6C4E" w:rsidRDefault="00534DCE" w:rsidP="00AC05C5">
      <w:pPr>
        <w:pStyle w:val="BodyText"/>
        <w:spacing w:before="120" w:line="240" w:lineRule="atLeast"/>
        <w:ind w:right="-244"/>
        <w:rPr>
          <w:lang w:val="en-AU"/>
        </w:rPr>
        <w:sectPr w:rsidR="00534DCE" w:rsidRPr="000A6C4E" w:rsidSect="00AC05C5">
          <w:type w:val="continuous"/>
          <w:pgSz w:w="16840" w:h="11910" w:orient="landscape"/>
          <w:pgMar w:top="1021" w:right="822" w:bottom="1321" w:left="1293" w:header="0" w:footer="671" w:gutter="0"/>
          <w:cols w:num="2" w:space="1713" w:equalWidth="0">
            <w:col w:w="6549" w:space="578"/>
            <w:col w:w="7127"/>
          </w:cols>
        </w:sectPr>
      </w:pPr>
    </w:p>
    <w:p w14:paraId="275EB9B9" w14:textId="07363E40" w:rsidR="00D923B1" w:rsidRDefault="00D923B1" w:rsidP="00D923B1">
      <w:pPr>
        <w:pStyle w:val="Heading2"/>
        <w:spacing w:before="294" w:after="0"/>
        <w:rPr>
          <w:color w:val="00ABE6"/>
        </w:rPr>
      </w:pPr>
      <w:bookmarkStart w:id="6" w:name="_Toc96695055"/>
      <w:r>
        <w:rPr>
          <w:color w:val="00ABE6"/>
        </w:rPr>
        <w:lastRenderedPageBreak/>
        <w:t>Scope of the review</w:t>
      </w:r>
    </w:p>
    <w:p w14:paraId="5D028C7F" w14:textId="77777777" w:rsidR="00D923B1" w:rsidRDefault="00D923B1" w:rsidP="00D923B1">
      <w:pPr>
        <w:pStyle w:val="Heading2"/>
        <w:spacing w:after="0"/>
        <w:rPr>
          <w:b w:val="0"/>
          <w:bCs/>
          <w:sz w:val="20"/>
          <w:szCs w:val="20"/>
        </w:rPr>
      </w:pPr>
    </w:p>
    <w:p w14:paraId="45D4CBC3" w14:textId="77777777" w:rsidR="00D923B1" w:rsidRDefault="00D923B1" w:rsidP="00D923B1">
      <w:pPr>
        <w:pStyle w:val="Heading2"/>
        <w:spacing w:after="0"/>
        <w:rPr>
          <w:b w:val="0"/>
          <w:bCs/>
          <w:sz w:val="20"/>
          <w:szCs w:val="20"/>
        </w:rPr>
      </w:pPr>
      <w:r w:rsidRPr="00010721">
        <w:rPr>
          <w:b w:val="0"/>
          <w:bCs/>
          <w:sz w:val="20"/>
          <w:szCs w:val="20"/>
        </w:rPr>
        <w:t>The overall purpose of the review is to provide confidence that</w:t>
      </w:r>
      <w:r>
        <w:rPr>
          <w:b w:val="0"/>
          <w:bCs/>
          <w:sz w:val="20"/>
          <w:szCs w:val="20"/>
        </w:rPr>
        <w:t xml:space="preserve"> </w:t>
      </w:r>
      <w:r w:rsidRPr="00010721">
        <w:rPr>
          <w:b w:val="0"/>
          <w:bCs/>
          <w:sz w:val="20"/>
          <w:szCs w:val="20"/>
        </w:rPr>
        <w:t xml:space="preserve">delivery is </w:t>
      </w:r>
    </w:p>
    <w:p w14:paraId="0F99D9B3" w14:textId="77777777" w:rsidR="00D923B1" w:rsidRDefault="00D923B1" w:rsidP="00D923B1">
      <w:pPr>
        <w:pStyle w:val="Heading2"/>
        <w:spacing w:after="0"/>
        <w:rPr>
          <w:b w:val="0"/>
          <w:bCs/>
          <w:sz w:val="20"/>
          <w:szCs w:val="20"/>
        </w:rPr>
      </w:pPr>
      <w:r w:rsidRPr="00010721">
        <w:rPr>
          <w:b w:val="0"/>
          <w:bCs/>
          <w:sz w:val="20"/>
          <w:szCs w:val="20"/>
        </w:rPr>
        <w:t>well managed</w:t>
      </w:r>
      <w:r>
        <w:rPr>
          <w:b w:val="0"/>
          <w:bCs/>
          <w:sz w:val="20"/>
          <w:szCs w:val="20"/>
        </w:rPr>
        <w:t>; that o</w:t>
      </w:r>
      <w:r w:rsidRPr="001A6DE7">
        <w:rPr>
          <w:b w:val="0"/>
          <w:bCs/>
          <w:sz w:val="20"/>
          <w:szCs w:val="20"/>
        </w:rPr>
        <w:t>utcomes support a clear user demand</w:t>
      </w:r>
      <w:r>
        <w:rPr>
          <w:b w:val="0"/>
          <w:bCs/>
          <w:sz w:val="20"/>
          <w:szCs w:val="20"/>
        </w:rPr>
        <w:t>;</w:t>
      </w:r>
      <w:r w:rsidRPr="001A6DE7">
        <w:rPr>
          <w:b w:val="0"/>
          <w:bCs/>
          <w:sz w:val="20"/>
          <w:szCs w:val="20"/>
        </w:rPr>
        <w:t xml:space="preserve"> user needs are being me</w:t>
      </w:r>
      <w:r>
        <w:rPr>
          <w:b w:val="0"/>
          <w:bCs/>
          <w:sz w:val="20"/>
          <w:szCs w:val="20"/>
        </w:rPr>
        <w:t xml:space="preserve">t; </w:t>
      </w:r>
      <w:r w:rsidRPr="001A6DE7">
        <w:rPr>
          <w:b w:val="0"/>
          <w:bCs/>
          <w:sz w:val="20"/>
          <w:szCs w:val="20"/>
        </w:rPr>
        <w:t>business target state and benefits are achievable</w:t>
      </w:r>
      <w:r>
        <w:rPr>
          <w:b w:val="0"/>
          <w:bCs/>
          <w:sz w:val="20"/>
          <w:szCs w:val="20"/>
        </w:rPr>
        <w:t>;</w:t>
      </w:r>
      <w:r w:rsidRPr="001A6DE7">
        <w:rPr>
          <w:b w:val="0"/>
          <w:bCs/>
          <w:sz w:val="20"/>
          <w:szCs w:val="20"/>
        </w:rPr>
        <w:t xml:space="preserve"> </w:t>
      </w:r>
      <w:r>
        <w:rPr>
          <w:b w:val="0"/>
          <w:bCs/>
          <w:sz w:val="20"/>
          <w:szCs w:val="20"/>
        </w:rPr>
        <w:t xml:space="preserve">and </w:t>
      </w:r>
      <w:r w:rsidRPr="001A6DE7">
        <w:rPr>
          <w:b w:val="0"/>
          <w:bCs/>
          <w:sz w:val="20"/>
          <w:szCs w:val="20"/>
        </w:rPr>
        <w:t>plans for scaling are feasible</w:t>
      </w:r>
      <w:r>
        <w:rPr>
          <w:b w:val="0"/>
          <w:bCs/>
          <w:sz w:val="20"/>
          <w:szCs w:val="20"/>
        </w:rPr>
        <w:t>. The review has a focus on the following areas:</w:t>
      </w:r>
    </w:p>
    <w:p w14:paraId="1C41640C" w14:textId="77777777" w:rsidR="00D923B1" w:rsidRDefault="00D923B1" w:rsidP="00D923B1">
      <w:pPr>
        <w:widowControl/>
        <w:adjustRightInd w:val="0"/>
        <w:rPr>
          <w:rFonts w:eastAsiaTheme="minorEastAsia" w:cstheme="minorBidi"/>
          <w:sz w:val="20"/>
          <w:szCs w:val="24"/>
          <w:lang w:val="en-AU"/>
        </w:rPr>
      </w:pPr>
    </w:p>
    <w:p w14:paraId="13A7E6CC" w14:textId="77777777" w:rsidR="00D923B1" w:rsidRDefault="00D923B1" w:rsidP="00446B3A">
      <w:pPr>
        <w:pStyle w:val="Heading2"/>
        <w:numPr>
          <w:ilvl w:val="0"/>
          <w:numId w:val="6"/>
        </w:numPr>
        <w:tabs>
          <w:tab w:val="left" w:pos="7334"/>
        </w:tabs>
        <w:spacing w:after="0"/>
        <w:ind w:left="418" w:hanging="426"/>
        <w:rPr>
          <w:b w:val="0"/>
          <w:bCs/>
          <w:sz w:val="20"/>
          <w:szCs w:val="20"/>
        </w:rPr>
      </w:pPr>
      <w:r w:rsidRPr="005A56E3">
        <w:rPr>
          <w:b w:val="0"/>
          <w:bCs/>
          <w:sz w:val="20"/>
          <w:szCs w:val="20"/>
        </w:rPr>
        <w:t xml:space="preserve">the project is delivering iteratively and enabling early realisation of </w:t>
      </w:r>
    </w:p>
    <w:p w14:paraId="2B4DC9B2" w14:textId="77777777" w:rsidR="00D923B1" w:rsidRPr="00B7722D" w:rsidRDefault="00D923B1" w:rsidP="00D923B1">
      <w:pPr>
        <w:pStyle w:val="Heading2"/>
        <w:tabs>
          <w:tab w:val="left" w:pos="7334"/>
        </w:tabs>
        <w:spacing w:after="0"/>
        <w:ind w:left="418"/>
        <w:rPr>
          <w:b w:val="0"/>
          <w:bCs/>
          <w:sz w:val="20"/>
          <w:szCs w:val="20"/>
        </w:rPr>
      </w:pPr>
      <w:r w:rsidRPr="005A56E3">
        <w:rPr>
          <w:b w:val="0"/>
          <w:bCs/>
          <w:sz w:val="20"/>
          <w:szCs w:val="20"/>
        </w:rPr>
        <w:t>benefits</w:t>
      </w:r>
    </w:p>
    <w:p w14:paraId="623F843C" w14:textId="77777777" w:rsidR="00D923B1" w:rsidRDefault="00D923B1" w:rsidP="00446B3A">
      <w:pPr>
        <w:pStyle w:val="Heading2"/>
        <w:numPr>
          <w:ilvl w:val="0"/>
          <w:numId w:val="6"/>
        </w:numPr>
        <w:tabs>
          <w:tab w:val="left" w:pos="7334"/>
        </w:tabs>
        <w:spacing w:after="0"/>
        <w:ind w:left="418" w:hanging="426"/>
        <w:rPr>
          <w:b w:val="0"/>
          <w:bCs/>
          <w:sz w:val="20"/>
          <w:szCs w:val="20"/>
        </w:rPr>
      </w:pPr>
      <w:r w:rsidRPr="005A56E3">
        <w:rPr>
          <w:b w:val="0"/>
          <w:bCs/>
          <w:sz w:val="20"/>
          <w:szCs w:val="20"/>
        </w:rPr>
        <w:t xml:space="preserve">evidence that the Backlog is updated and prioritised by key </w:t>
      </w:r>
    </w:p>
    <w:p w14:paraId="39C0D215" w14:textId="77777777" w:rsidR="00D923B1" w:rsidRPr="00CC2182" w:rsidRDefault="00D923B1" w:rsidP="00D923B1">
      <w:pPr>
        <w:pStyle w:val="Heading2"/>
        <w:tabs>
          <w:tab w:val="left" w:pos="7334"/>
        </w:tabs>
        <w:spacing w:after="0"/>
        <w:ind w:left="418"/>
        <w:rPr>
          <w:b w:val="0"/>
          <w:bCs/>
          <w:sz w:val="20"/>
          <w:szCs w:val="20"/>
        </w:rPr>
      </w:pPr>
      <w:r w:rsidRPr="005A56E3">
        <w:rPr>
          <w:b w:val="0"/>
          <w:bCs/>
          <w:sz w:val="20"/>
          <w:szCs w:val="20"/>
        </w:rPr>
        <w:t xml:space="preserve">stakeholders </w:t>
      </w:r>
      <w:r w:rsidRPr="00CC2182">
        <w:rPr>
          <w:b w:val="0"/>
          <w:bCs/>
          <w:sz w:val="20"/>
          <w:szCs w:val="20"/>
        </w:rPr>
        <w:t>regularly</w:t>
      </w:r>
    </w:p>
    <w:p w14:paraId="354832C4" w14:textId="77777777" w:rsidR="00D923B1" w:rsidRDefault="00D923B1" w:rsidP="00446B3A">
      <w:pPr>
        <w:pStyle w:val="Heading2"/>
        <w:numPr>
          <w:ilvl w:val="0"/>
          <w:numId w:val="6"/>
        </w:numPr>
        <w:tabs>
          <w:tab w:val="left" w:pos="7334"/>
        </w:tabs>
        <w:spacing w:after="0"/>
        <w:ind w:left="418" w:hanging="426"/>
        <w:rPr>
          <w:b w:val="0"/>
          <w:bCs/>
          <w:sz w:val="20"/>
          <w:szCs w:val="20"/>
        </w:rPr>
      </w:pPr>
      <w:r w:rsidRPr="005A56E3">
        <w:rPr>
          <w:b w:val="0"/>
          <w:bCs/>
          <w:sz w:val="20"/>
          <w:szCs w:val="20"/>
        </w:rPr>
        <w:t xml:space="preserve">development of a Release Plan that shows how the capabilities or </w:t>
      </w:r>
    </w:p>
    <w:p w14:paraId="2DD05974" w14:textId="77777777" w:rsidR="00D923B1" w:rsidRPr="00AC2A0D" w:rsidRDefault="00D923B1" w:rsidP="00D923B1">
      <w:pPr>
        <w:pStyle w:val="Heading2"/>
        <w:tabs>
          <w:tab w:val="left" w:pos="7334"/>
        </w:tabs>
        <w:spacing w:after="0"/>
        <w:ind w:left="418"/>
        <w:rPr>
          <w:b w:val="0"/>
          <w:bCs/>
          <w:sz w:val="20"/>
          <w:szCs w:val="20"/>
        </w:rPr>
      </w:pPr>
      <w:r w:rsidRPr="005A56E3">
        <w:rPr>
          <w:b w:val="0"/>
          <w:bCs/>
          <w:sz w:val="20"/>
          <w:szCs w:val="20"/>
        </w:rPr>
        <w:t xml:space="preserve">features in </w:t>
      </w:r>
      <w:r w:rsidRPr="00AC2A0D">
        <w:rPr>
          <w:b w:val="0"/>
          <w:bCs/>
          <w:sz w:val="20"/>
          <w:szCs w:val="20"/>
        </w:rPr>
        <w:t>the Product Roadmap will be delivered</w:t>
      </w:r>
    </w:p>
    <w:p w14:paraId="2D047F39" w14:textId="77777777" w:rsidR="00D923B1" w:rsidRPr="009E202C" w:rsidRDefault="00D923B1" w:rsidP="00446B3A">
      <w:pPr>
        <w:pStyle w:val="Heading2"/>
        <w:numPr>
          <w:ilvl w:val="0"/>
          <w:numId w:val="6"/>
        </w:numPr>
        <w:tabs>
          <w:tab w:val="left" w:pos="7334"/>
        </w:tabs>
        <w:spacing w:after="0"/>
        <w:ind w:left="418" w:hanging="426"/>
        <w:rPr>
          <w:b w:val="0"/>
          <w:bCs/>
          <w:sz w:val="20"/>
          <w:szCs w:val="20"/>
        </w:rPr>
      </w:pPr>
      <w:r>
        <w:rPr>
          <w:b w:val="0"/>
          <w:bCs/>
          <w:sz w:val="20"/>
          <w:szCs w:val="20"/>
        </w:rPr>
        <w:t xml:space="preserve">use of </w:t>
      </w:r>
      <w:r w:rsidRPr="005A56E3">
        <w:rPr>
          <w:b w:val="0"/>
          <w:bCs/>
          <w:sz w:val="20"/>
          <w:szCs w:val="20"/>
        </w:rPr>
        <w:t>agile metrics to understand capacity, constraints</w:t>
      </w:r>
      <w:r>
        <w:rPr>
          <w:b w:val="0"/>
          <w:bCs/>
          <w:sz w:val="20"/>
          <w:szCs w:val="20"/>
        </w:rPr>
        <w:t xml:space="preserve">, </w:t>
      </w:r>
      <w:r w:rsidRPr="009E202C">
        <w:rPr>
          <w:b w:val="0"/>
          <w:bCs/>
          <w:sz w:val="20"/>
          <w:szCs w:val="20"/>
        </w:rPr>
        <w:t>progress</w:t>
      </w:r>
    </w:p>
    <w:p w14:paraId="20917D82" w14:textId="77777777" w:rsidR="00D923B1" w:rsidRDefault="00D923B1" w:rsidP="00446B3A">
      <w:pPr>
        <w:pStyle w:val="Heading2"/>
        <w:numPr>
          <w:ilvl w:val="0"/>
          <w:numId w:val="6"/>
        </w:numPr>
        <w:tabs>
          <w:tab w:val="left" w:pos="7334"/>
        </w:tabs>
        <w:spacing w:after="0"/>
        <w:ind w:left="418" w:hanging="426"/>
        <w:rPr>
          <w:b w:val="0"/>
          <w:bCs/>
          <w:sz w:val="20"/>
          <w:szCs w:val="20"/>
        </w:rPr>
      </w:pPr>
      <w:r w:rsidRPr="005A56E3">
        <w:rPr>
          <w:b w:val="0"/>
          <w:bCs/>
          <w:sz w:val="20"/>
          <w:szCs w:val="20"/>
        </w:rPr>
        <w:t xml:space="preserve">alignment between the budget planned for the Product Roadmap and </w:t>
      </w:r>
    </w:p>
    <w:p w14:paraId="0888A8DD" w14:textId="77777777" w:rsidR="00D923B1" w:rsidRPr="00590B7A" w:rsidRDefault="00D923B1" w:rsidP="00D923B1">
      <w:pPr>
        <w:pStyle w:val="Heading2"/>
        <w:tabs>
          <w:tab w:val="left" w:pos="7334"/>
        </w:tabs>
        <w:spacing w:after="0"/>
        <w:ind w:left="418"/>
        <w:rPr>
          <w:b w:val="0"/>
          <w:bCs/>
          <w:sz w:val="20"/>
          <w:szCs w:val="20"/>
        </w:rPr>
      </w:pPr>
      <w:r w:rsidRPr="005A56E3">
        <w:rPr>
          <w:b w:val="0"/>
          <w:bCs/>
          <w:sz w:val="20"/>
          <w:szCs w:val="20"/>
        </w:rPr>
        <w:t xml:space="preserve">the </w:t>
      </w:r>
      <w:r w:rsidRPr="00590B7A">
        <w:rPr>
          <w:b w:val="0"/>
          <w:bCs/>
          <w:sz w:val="20"/>
          <w:szCs w:val="20"/>
        </w:rPr>
        <w:t>forecast costs of the Release Plan</w:t>
      </w:r>
    </w:p>
    <w:p w14:paraId="7DC2E872" w14:textId="77777777" w:rsidR="00D923B1" w:rsidRPr="00590B7A" w:rsidRDefault="00D923B1" w:rsidP="00446B3A">
      <w:pPr>
        <w:pStyle w:val="Heading2"/>
        <w:numPr>
          <w:ilvl w:val="0"/>
          <w:numId w:val="6"/>
        </w:numPr>
        <w:tabs>
          <w:tab w:val="left" w:pos="7334"/>
        </w:tabs>
        <w:spacing w:after="0"/>
        <w:ind w:left="418" w:hanging="426"/>
        <w:rPr>
          <w:b w:val="0"/>
          <w:bCs/>
          <w:sz w:val="20"/>
          <w:szCs w:val="20"/>
        </w:rPr>
      </w:pPr>
      <w:r>
        <w:rPr>
          <w:b w:val="0"/>
          <w:bCs/>
          <w:sz w:val="20"/>
          <w:szCs w:val="20"/>
        </w:rPr>
        <w:t>a</w:t>
      </w:r>
      <w:r w:rsidRPr="005A56E3">
        <w:rPr>
          <w:b w:val="0"/>
          <w:bCs/>
          <w:sz w:val="20"/>
          <w:szCs w:val="20"/>
        </w:rPr>
        <w:t>ll deliverables have an effective DoD that is well understood and sets</w:t>
      </w:r>
      <w:r w:rsidRPr="00590B7A">
        <w:rPr>
          <w:b w:val="0"/>
          <w:bCs/>
          <w:sz w:val="20"/>
          <w:szCs w:val="20"/>
        </w:rPr>
        <w:t xml:space="preserve"> </w:t>
      </w:r>
    </w:p>
    <w:p w14:paraId="395C462A" w14:textId="77777777" w:rsidR="00D923B1" w:rsidRPr="005A56E3" w:rsidRDefault="00D923B1" w:rsidP="00D923B1">
      <w:pPr>
        <w:pStyle w:val="Heading2"/>
        <w:tabs>
          <w:tab w:val="left" w:pos="7334"/>
        </w:tabs>
        <w:spacing w:after="0"/>
        <w:ind w:left="418"/>
        <w:rPr>
          <w:b w:val="0"/>
          <w:bCs/>
          <w:sz w:val="20"/>
          <w:szCs w:val="20"/>
        </w:rPr>
      </w:pPr>
      <w:r w:rsidRPr="005A56E3">
        <w:rPr>
          <w:b w:val="0"/>
          <w:bCs/>
          <w:sz w:val="20"/>
          <w:szCs w:val="20"/>
        </w:rPr>
        <w:t>minimum quality requirements</w:t>
      </w:r>
    </w:p>
    <w:p w14:paraId="23FC90B3" w14:textId="77777777" w:rsidR="00D923B1" w:rsidRDefault="00D923B1" w:rsidP="00446B3A">
      <w:pPr>
        <w:pStyle w:val="Heading2"/>
        <w:numPr>
          <w:ilvl w:val="0"/>
          <w:numId w:val="6"/>
        </w:numPr>
        <w:tabs>
          <w:tab w:val="left" w:pos="7334"/>
        </w:tabs>
        <w:spacing w:after="0"/>
        <w:ind w:left="418" w:hanging="426"/>
        <w:rPr>
          <w:b w:val="0"/>
          <w:bCs/>
          <w:sz w:val="20"/>
          <w:szCs w:val="20"/>
        </w:rPr>
      </w:pPr>
      <w:r>
        <w:rPr>
          <w:b w:val="0"/>
          <w:bCs/>
          <w:sz w:val="20"/>
          <w:szCs w:val="20"/>
        </w:rPr>
        <w:t>a</w:t>
      </w:r>
      <w:r w:rsidRPr="005A56E3">
        <w:rPr>
          <w:b w:val="0"/>
          <w:bCs/>
          <w:sz w:val="20"/>
          <w:szCs w:val="20"/>
        </w:rPr>
        <w:t>gile ways of working and ceremonies are effective</w:t>
      </w:r>
      <w:r>
        <w:rPr>
          <w:b w:val="0"/>
          <w:bCs/>
          <w:sz w:val="20"/>
          <w:szCs w:val="20"/>
        </w:rPr>
        <w:t xml:space="preserve"> and business </w:t>
      </w:r>
    </w:p>
    <w:p w14:paraId="2B47FBE5" w14:textId="77777777" w:rsidR="00D923B1" w:rsidRPr="005A56E3" w:rsidRDefault="00D923B1" w:rsidP="00D923B1">
      <w:pPr>
        <w:pStyle w:val="Heading2"/>
        <w:tabs>
          <w:tab w:val="left" w:pos="7334"/>
        </w:tabs>
        <w:spacing w:after="0"/>
        <w:ind w:left="418"/>
        <w:rPr>
          <w:b w:val="0"/>
          <w:bCs/>
          <w:sz w:val="20"/>
          <w:szCs w:val="20"/>
        </w:rPr>
      </w:pPr>
      <w:r>
        <w:rPr>
          <w:b w:val="0"/>
          <w:bCs/>
          <w:sz w:val="20"/>
          <w:szCs w:val="20"/>
        </w:rPr>
        <w:t>testing arrangements are sufficient</w:t>
      </w:r>
    </w:p>
    <w:p w14:paraId="03974401" w14:textId="77777777" w:rsidR="00D923B1" w:rsidRDefault="00D923B1" w:rsidP="00446B3A">
      <w:pPr>
        <w:pStyle w:val="Heading2"/>
        <w:numPr>
          <w:ilvl w:val="0"/>
          <w:numId w:val="6"/>
        </w:numPr>
        <w:tabs>
          <w:tab w:val="left" w:pos="7334"/>
        </w:tabs>
        <w:spacing w:after="0"/>
        <w:ind w:left="418" w:hanging="426"/>
        <w:rPr>
          <w:b w:val="0"/>
          <w:bCs/>
          <w:sz w:val="20"/>
          <w:szCs w:val="20"/>
        </w:rPr>
      </w:pPr>
      <w:r>
        <w:rPr>
          <w:b w:val="0"/>
          <w:bCs/>
          <w:sz w:val="20"/>
          <w:szCs w:val="20"/>
        </w:rPr>
        <w:t>r</w:t>
      </w:r>
      <w:r w:rsidRPr="005A56E3">
        <w:rPr>
          <w:b w:val="0"/>
          <w:bCs/>
          <w:sz w:val="20"/>
          <w:szCs w:val="20"/>
        </w:rPr>
        <w:t xml:space="preserve">isks are being managed through delivery of MVP, use of proof of </w:t>
      </w:r>
    </w:p>
    <w:p w14:paraId="5D189C99" w14:textId="77777777" w:rsidR="00D923B1" w:rsidRPr="00590B7A" w:rsidRDefault="00D923B1" w:rsidP="00D923B1">
      <w:pPr>
        <w:pStyle w:val="Heading2"/>
        <w:tabs>
          <w:tab w:val="left" w:pos="7334"/>
        </w:tabs>
        <w:spacing w:after="0"/>
        <w:ind w:left="418"/>
        <w:rPr>
          <w:b w:val="0"/>
          <w:bCs/>
          <w:sz w:val="20"/>
          <w:szCs w:val="20"/>
        </w:rPr>
      </w:pPr>
      <w:r w:rsidRPr="005A56E3">
        <w:rPr>
          <w:b w:val="0"/>
          <w:bCs/>
          <w:sz w:val="20"/>
          <w:szCs w:val="20"/>
        </w:rPr>
        <w:t xml:space="preserve">concepts, </w:t>
      </w:r>
      <w:r w:rsidRPr="00590B7A">
        <w:rPr>
          <w:b w:val="0"/>
          <w:bCs/>
          <w:sz w:val="20"/>
          <w:szCs w:val="20"/>
        </w:rPr>
        <w:t>prototypes</w:t>
      </w:r>
    </w:p>
    <w:p w14:paraId="143C894E" w14:textId="77777777" w:rsidR="00D923B1" w:rsidRPr="005A56E3" w:rsidRDefault="00D923B1" w:rsidP="00446B3A">
      <w:pPr>
        <w:pStyle w:val="Heading2"/>
        <w:numPr>
          <w:ilvl w:val="0"/>
          <w:numId w:val="6"/>
        </w:numPr>
        <w:tabs>
          <w:tab w:val="left" w:pos="7334"/>
        </w:tabs>
        <w:spacing w:after="0"/>
        <w:ind w:left="418" w:hanging="426"/>
        <w:rPr>
          <w:b w:val="0"/>
          <w:bCs/>
          <w:sz w:val="20"/>
          <w:szCs w:val="20"/>
        </w:rPr>
      </w:pPr>
      <w:r>
        <w:rPr>
          <w:b w:val="0"/>
          <w:bCs/>
          <w:sz w:val="20"/>
          <w:szCs w:val="20"/>
        </w:rPr>
        <w:t>p</w:t>
      </w:r>
      <w:r w:rsidRPr="005A56E3">
        <w:rPr>
          <w:b w:val="0"/>
          <w:bCs/>
          <w:sz w:val="20"/>
          <w:szCs w:val="20"/>
        </w:rPr>
        <w:t>rocesses are in place to seek feedback early and often</w:t>
      </w:r>
    </w:p>
    <w:p w14:paraId="716C2224" w14:textId="77777777" w:rsidR="00D923B1" w:rsidRDefault="00D923B1" w:rsidP="00446B3A">
      <w:pPr>
        <w:pStyle w:val="Heading2"/>
        <w:numPr>
          <w:ilvl w:val="0"/>
          <w:numId w:val="6"/>
        </w:numPr>
        <w:tabs>
          <w:tab w:val="left" w:pos="7334"/>
        </w:tabs>
        <w:spacing w:after="0"/>
        <w:ind w:left="418" w:hanging="426"/>
        <w:rPr>
          <w:b w:val="0"/>
          <w:bCs/>
          <w:sz w:val="20"/>
          <w:szCs w:val="20"/>
        </w:rPr>
      </w:pPr>
      <w:r>
        <w:rPr>
          <w:b w:val="0"/>
          <w:bCs/>
          <w:sz w:val="20"/>
          <w:szCs w:val="20"/>
        </w:rPr>
        <w:t>g</w:t>
      </w:r>
      <w:r w:rsidRPr="008B0BE0">
        <w:rPr>
          <w:b w:val="0"/>
          <w:bCs/>
          <w:sz w:val="20"/>
          <w:szCs w:val="20"/>
        </w:rPr>
        <w:t xml:space="preserve">overnance is operating effectively and close engagement exists </w:t>
      </w:r>
    </w:p>
    <w:p w14:paraId="5C66B0BE" w14:textId="77777777" w:rsidR="00D923B1" w:rsidRPr="00590B7A" w:rsidRDefault="00D923B1" w:rsidP="00D923B1">
      <w:pPr>
        <w:pStyle w:val="Heading2"/>
        <w:tabs>
          <w:tab w:val="left" w:pos="7334"/>
        </w:tabs>
        <w:spacing w:after="0"/>
        <w:ind w:left="418"/>
        <w:rPr>
          <w:b w:val="0"/>
          <w:bCs/>
          <w:sz w:val="20"/>
          <w:szCs w:val="20"/>
        </w:rPr>
      </w:pPr>
      <w:r w:rsidRPr="008B0BE0">
        <w:rPr>
          <w:b w:val="0"/>
          <w:bCs/>
          <w:sz w:val="20"/>
          <w:szCs w:val="20"/>
        </w:rPr>
        <w:t>between the</w:t>
      </w:r>
      <w:r>
        <w:rPr>
          <w:b w:val="0"/>
          <w:bCs/>
          <w:sz w:val="20"/>
          <w:szCs w:val="20"/>
        </w:rPr>
        <w:t xml:space="preserve"> </w:t>
      </w:r>
      <w:r w:rsidRPr="00590B7A">
        <w:rPr>
          <w:b w:val="0"/>
          <w:bCs/>
          <w:sz w:val="20"/>
          <w:szCs w:val="20"/>
        </w:rPr>
        <w:t>Sponsor, Product Owner and delivery team(s)</w:t>
      </w:r>
    </w:p>
    <w:p w14:paraId="6A9757FD" w14:textId="77777777" w:rsidR="00D923B1" w:rsidRDefault="00D923B1" w:rsidP="00446B3A">
      <w:pPr>
        <w:pStyle w:val="Heading2"/>
        <w:numPr>
          <w:ilvl w:val="0"/>
          <w:numId w:val="6"/>
        </w:numPr>
        <w:tabs>
          <w:tab w:val="left" w:pos="7334"/>
        </w:tabs>
        <w:spacing w:after="0"/>
        <w:ind w:left="418" w:hanging="426"/>
        <w:rPr>
          <w:b w:val="0"/>
          <w:bCs/>
          <w:sz w:val="20"/>
          <w:szCs w:val="20"/>
        </w:rPr>
      </w:pPr>
      <w:r>
        <w:rPr>
          <w:b w:val="0"/>
          <w:bCs/>
          <w:sz w:val="20"/>
          <w:szCs w:val="20"/>
        </w:rPr>
        <w:t>k</w:t>
      </w:r>
      <w:r w:rsidRPr="00405CE1">
        <w:rPr>
          <w:b w:val="0"/>
          <w:bCs/>
          <w:sz w:val="20"/>
          <w:szCs w:val="20"/>
        </w:rPr>
        <w:t xml:space="preserve">ey stakeholders are fully engaged in the definition of scope, </w:t>
      </w:r>
    </w:p>
    <w:p w14:paraId="4B17857D" w14:textId="77777777" w:rsidR="00D923B1" w:rsidRDefault="00D923B1" w:rsidP="00D923B1">
      <w:pPr>
        <w:pStyle w:val="Heading2"/>
        <w:tabs>
          <w:tab w:val="left" w:pos="7334"/>
        </w:tabs>
        <w:spacing w:after="0"/>
        <w:ind w:left="418"/>
        <w:rPr>
          <w:b w:val="0"/>
          <w:bCs/>
          <w:sz w:val="20"/>
          <w:szCs w:val="20"/>
        </w:rPr>
      </w:pPr>
      <w:r w:rsidRPr="00405CE1">
        <w:rPr>
          <w:b w:val="0"/>
          <w:bCs/>
          <w:sz w:val="20"/>
          <w:szCs w:val="20"/>
        </w:rPr>
        <w:t xml:space="preserve">prioritisation of </w:t>
      </w:r>
      <w:r w:rsidRPr="00590B7A">
        <w:rPr>
          <w:b w:val="0"/>
          <w:bCs/>
          <w:sz w:val="20"/>
          <w:szCs w:val="20"/>
        </w:rPr>
        <w:t>features and review of outputs</w:t>
      </w:r>
    </w:p>
    <w:p w14:paraId="6068DA8F" w14:textId="77777777" w:rsidR="00D923B1" w:rsidRDefault="00D923B1" w:rsidP="00446B3A">
      <w:pPr>
        <w:pStyle w:val="Heading2"/>
        <w:numPr>
          <w:ilvl w:val="2"/>
          <w:numId w:val="7"/>
        </w:numPr>
        <w:tabs>
          <w:tab w:val="left" w:pos="7334"/>
        </w:tabs>
        <w:spacing w:after="0"/>
        <w:ind w:left="423" w:hanging="425"/>
        <w:rPr>
          <w:b w:val="0"/>
          <w:bCs/>
          <w:sz w:val="20"/>
          <w:szCs w:val="20"/>
        </w:rPr>
      </w:pPr>
      <w:r>
        <w:rPr>
          <w:b w:val="0"/>
          <w:bCs/>
          <w:sz w:val="20"/>
          <w:szCs w:val="20"/>
        </w:rPr>
        <w:t xml:space="preserve">outcomes of private beta testing support a clear user demand for the </w:t>
      </w:r>
    </w:p>
    <w:p w14:paraId="31958B19" w14:textId="61A89617" w:rsidR="00D923B1" w:rsidRDefault="00D923B1" w:rsidP="00D923B1">
      <w:pPr>
        <w:pStyle w:val="Heading2"/>
        <w:tabs>
          <w:tab w:val="left" w:pos="7334"/>
        </w:tabs>
        <w:spacing w:after="0"/>
        <w:ind w:left="423"/>
        <w:rPr>
          <w:b w:val="0"/>
          <w:bCs/>
          <w:sz w:val="20"/>
          <w:szCs w:val="20"/>
        </w:rPr>
      </w:pPr>
      <w:r>
        <w:rPr>
          <w:b w:val="0"/>
          <w:bCs/>
          <w:sz w:val="20"/>
          <w:szCs w:val="20"/>
        </w:rPr>
        <w:t>service, user needs are being met, and business target state and</w:t>
      </w:r>
      <w:r w:rsidR="00714036">
        <w:rPr>
          <w:b w:val="0"/>
          <w:bCs/>
          <w:sz w:val="20"/>
          <w:szCs w:val="20"/>
        </w:rPr>
        <w:t xml:space="preserve"> benefits are achievable</w:t>
      </w:r>
    </w:p>
    <w:p w14:paraId="133E22DE" w14:textId="77777777" w:rsidR="00714036" w:rsidRDefault="00714036" w:rsidP="00D923B1">
      <w:pPr>
        <w:pStyle w:val="Heading2"/>
        <w:tabs>
          <w:tab w:val="left" w:pos="7334"/>
        </w:tabs>
        <w:spacing w:after="0"/>
        <w:ind w:left="423"/>
        <w:rPr>
          <w:b w:val="0"/>
          <w:bCs/>
          <w:sz w:val="20"/>
          <w:szCs w:val="20"/>
        </w:rPr>
      </w:pPr>
    </w:p>
    <w:p w14:paraId="7DCE10CF" w14:textId="77777777" w:rsidR="00714036" w:rsidRDefault="00714036" w:rsidP="00D923B1">
      <w:pPr>
        <w:pStyle w:val="Heading2"/>
        <w:tabs>
          <w:tab w:val="left" w:pos="7334"/>
        </w:tabs>
        <w:spacing w:after="0"/>
        <w:ind w:left="423"/>
        <w:rPr>
          <w:b w:val="0"/>
          <w:bCs/>
          <w:sz w:val="20"/>
          <w:szCs w:val="20"/>
        </w:rPr>
      </w:pPr>
    </w:p>
    <w:p w14:paraId="51060E2E" w14:textId="38F76D01" w:rsidR="00D923B1" w:rsidRDefault="00D923B1" w:rsidP="00D923B1">
      <w:pPr>
        <w:pStyle w:val="Heading2"/>
        <w:tabs>
          <w:tab w:val="left" w:pos="7334"/>
        </w:tabs>
        <w:spacing w:after="0"/>
        <w:ind w:left="423"/>
        <w:rPr>
          <w:b w:val="0"/>
          <w:bCs/>
          <w:sz w:val="20"/>
          <w:szCs w:val="20"/>
        </w:rPr>
      </w:pPr>
    </w:p>
    <w:p w14:paraId="705ADB37" w14:textId="77777777" w:rsidR="00D923B1" w:rsidRDefault="00D923B1" w:rsidP="00446B3A">
      <w:pPr>
        <w:pStyle w:val="Heading2"/>
        <w:numPr>
          <w:ilvl w:val="2"/>
          <w:numId w:val="7"/>
        </w:numPr>
        <w:tabs>
          <w:tab w:val="left" w:pos="7334"/>
        </w:tabs>
        <w:spacing w:after="0"/>
        <w:ind w:left="423" w:hanging="423"/>
        <w:rPr>
          <w:b w:val="0"/>
          <w:bCs/>
          <w:sz w:val="20"/>
          <w:szCs w:val="20"/>
        </w:rPr>
      </w:pPr>
      <w:r>
        <w:rPr>
          <w:b w:val="0"/>
          <w:bCs/>
          <w:sz w:val="20"/>
          <w:szCs w:val="20"/>
        </w:rPr>
        <w:t xml:space="preserve">plans for scaling the service / solution for public beta or production </w:t>
      </w:r>
    </w:p>
    <w:p w14:paraId="6898CB62" w14:textId="77777777" w:rsidR="00D923B1" w:rsidRDefault="00D923B1" w:rsidP="00D923B1">
      <w:pPr>
        <w:pStyle w:val="Heading2"/>
        <w:tabs>
          <w:tab w:val="left" w:pos="7334"/>
        </w:tabs>
        <w:spacing w:after="0"/>
        <w:ind w:left="423"/>
        <w:rPr>
          <w:b w:val="0"/>
          <w:bCs/>
          <w:sz w:val="20"/>
          <w:szCs w:val="20"/>
        </w:rPr>
      </w:pPr>
      <w:r>
        <w:rPr>
          <w:b w:val="0"/>
          <w:bCs/>
          <w:sz w:val="20"/>
          <w:szCs w:val="20"/>
        </w:rPr>
        <w:t xml:space="preserve">release </w:t>
      </w:r>
      <w:proofErr w:type="gramStart"/>
      <w:r>
        <w:rPr>
          <w:b w:val="0"/>
          <w:bCs/>
          <w:sz w:val="20"/>
          <w:szCs w:val="20"/>
        </w:rPr>
        <w:t>are</w:t>
      </w:r>
      <w:proofErr w:type="gramEnd"/>
      <w:r>
        <w:rPr>
          <w:b w:val="0"/>
          <w:bCs/>
          <w:sz w:val="20"/>
          <w:szCs w:val="20"/>
        </w:rPr>
        <w:t xml:space="preserve"> feasible and viable for a larger number of users</w:t>
      </w:r>
    </w:p>
    <w:p w14:paraId="48BF58ED" w14:textId="77777777" w:rsidR="00D923B1" w:rsidRDefault="00D923B1" w:rsidP="00446B3A">
      <w:pPr>
        <w:pStyle w:val="Heading2"/>
        <w:numPr>
          <w:ilvl w:val="2"/>
          <w:numId w:val="7"/>
        </w:numPr>
        <w:tabs>
          <w:tab w:val="left" w:pos="7334"/>
        </w:tabs>
        <w:spacing w:after="0"/>
        <w:ind w:left="423" w:hanging="423"/>
        <w:rPr>
          <w:b w:val="0"/>
          <w:bCs/>
          <w:sz w:val="20"/>
          <w:szCs w:val="20"/>
        </w:rPr>
      </w:pPr>
      <w:r>
        <w:rPr>
          <w:b w:val="0"/>
          <w:bCs/>
          <w:sz w:val="20"/>
          <w:szCs w:val="20"/>
        </w:rPr>
        <w:t>change management activities and transition plans are adequate</w:t>
      </w:r>
    </w:p>
    <w:p w14:paraId="6FC34C45" w14:textId="77777777" w:rsidR="00D923B1" w:rsidRDefault="00D923B1" w:rsidP="00446B3A">
      <w:pPr>
        <w:pStyle w:val="Heading2"/>
        <w:numPr>
          <w:ilvl w:val="2"/>
          <w:numId w:val="7"/>
        </w:numPr>
        <w:tabs>
          <w:tab w:val="left" w:pos="7334"/>
        </w:tabs>
        <w:spacing w:after="0"/>
        <w:ind w:left="423" w:hanging="423"/>
        <w:rPr>
          <w:b w:val="0"/>
          <w:bCs/>
          <w:sz w:val="20"/>
          <w:szCs w:val="20"/>
        </w:rPr>
      </w:pPr>
      <w:r>
        <w:rPr>
          <w:b w:val="0"/>
          <w:bCs/>
          <w:sz w:val="20"/>
          <w:szCs w:val="20"/>
        </w:rPr>
        <w:t>risk management processes are effective</w:t>
      </w:r>
    </w:p>
    <w:p w14:paraId="3251DA8B" w14:textId="77777777" w:rsidR="00D923B1" w:rsidRDefault="00D923B1" w:rsidP="00446B3A">
      <w:pPr>
        <w:pStyle w:val="Heading2"/>
        <w:numPr>
          <w:ilvl w:val="2"/>
          <w:numId w:val="7"/>
        </w:numPr>
        <w:tabs>
          <w:tab w:val="left" w:pos="7334"/>
        </w:tabs>
        <w:spacing w:after="0"/>
        <w:ind w:left="423" w:hanging="423"/>
        <w:rPr>
          <w:b w:val="0"/>
          <w:bCs/>
          <w:sz w:val="20"/>
          <w:szCs w:val="20"/>
        </w:rPr>
      </w:pPr>
      <w:r>
        <w:rPr>
          <w:b w:val="0"/>
          <w:bCs/>
          <w:sz w:val="20"/>
          <w:szCs w:val="20"/>
        </w:rPr>
        <w:t>progress is being tracked and reported</w:t>
      </w:r>
    </w:p>
    <w:p w14:paraId="0939DA7F" w14:textId="77777777" w:rsidR="00D923B1" w:rsidRDefault="00D923B1" w:rsidP="00446B3A">
      <w:pPr>
        <w:pStyle w:val="Heading2"/>
        <w:numPr>
          <w:ilvl w:val="2"/>
          <w:numId w:val="7"/>
        </w:numPr>
        <w:tabs>
          <w:tab w:val="left" w:pos="7334"/>
        </w:tabs>
        <w:spacing w:after="0"/>
        <w:ind w:left="423" w:hanging="425"/>
        <w:rPr>
          <w:b w:val="0"/>
          <w:bCs/>
          <w:sz w:val="20"/>
          <w:szCs w:val="20"/>
        </w:rPr>
      </w:pPr>
      <w:r>
        <w:rPr>
          <w:b w:val="0"/>
          <w:bCs/>
          <w:sz w:val="20"/>
          <w:szCs w:val="20"/>
        </w:rPr>
        <w:t>budget and spend is on track</w:t>
      </w:r>
    </w:p>
    <w:p w14:paraId="0B7FDF01" w14:textId="77777777" w:rsidR="00D923B1" w:rsidRDefault="00D923B1" w:rsidP="00446B3A">
      <w:pPr>
        <w:pStyle w:val="Heading2"/>
        <w:numPr>
          <w:ilvl w:val="2"/>
          <w:numId w:val="7"/>
        </w:numPr>
        <w:tabs>
          <w:tab w:val="left" w:pos="7334"/>
        </w:tabs>
        <w:spacing w:after="0"/>
        <w:ind w:left="423" w:hanging="425"/>
        <w:rPr>
          <w:b w:val="0"/>
          <w:bCs/>
          <w:sz w:val="20"/>
          <w:szCs w:val="20"/>
        </w:rPr>
      </w:pPr>
      <w:r>
        <w:rPr>
          <w:b w:val="0"/>
          <w:bCs/>
          <w:sz w:val="20"/>
          <w:szCs w:val="20"/>
        </w:rPr>
        <w:t>consideration and application of the NSW Design Standard</w:t>
      </w:r>
    </w:p>
    <w:p w14:paraId="439AEAED" w14:textId="77777777" w:rsidR="00D923B1" w:rsidRDefault="00D923B1" w:rsidP="00D923B1">
      <w:pPr>
        <w:widowControl/>
        <w:adjustRightInd w:val="0"/>
        <w:rPr>
          <w:rFonts w:eastAsiaTheme="minorEastAsia" w:cstheme="minorBidi"/>
          <w:sz w:val="20"/>
          <w:szCs w:val="24"/>
          <w:lang w:val="en-AU"/>
        </w:rPr>
      </w:pPr>
    </w:p>
    <w:p w14:paraId="2D1B4499" w14:textId="77777777" w:rsidR="00D923B1" w:rsidRPr="0016587D" w:rsidRDefault="00D923B1" w:rsidP="00D923B1">
      <w:pPr>
        <w:widowControl/>
        <w:autoSpaceDE/>
        <w:autoSpaceDN/>
        <w:spacing w:after="40"/>
        <w:rPr>
          <w:rFonts w:eastAsiaTheme="minorHAnsi"/>
          <w:sz w:val="20"/>
          <w:szCs w:val="20"/>
          <w:lang w:val="en-AU"/>
        </w:rPr>
      </w:pPr>
      <w:r w:rsidRPr="0016587D">
        <w:rPr>
          <w:rFonts w:eastAsiaTheme="minorEastAsia"/>
          <w:sz w:val="20"/>
          <w:szCs w:val="20"/>
          <w:lang w:val="en-AU"/>
        </w:rPr>
        <w:t>Areas of focus have been assessed in terms of the following scope areas:</w:t>
      </w:r>
    </w:p>
    <w:p w14:paraId="0A236E76" w14:textId="77777777" w:rsidR="00D923B1" w:rsidRDefault="00D923B1" w:rsidP="00D923B1">
      <w:pPr>
        <w:pStyle w:val="ListParagraph"/>
        <w:widowControl/>
        <w:adjustRightInd w:val="0"/>
        <w:spacing w:before="0"/>
        <w:ind w:left="360" w:firstLine="0"/>
        <w:rPr>
          <w:rFonts w:eastAsiaTheme="minorHAnsi"/>
          <w:sz w:val="20"/>
          <w:szCs w:val="20"/>
          <w:lang w:val="en-AU"/>
        </w:rPr>
      </w:pPr>
    </w:p>
    <w:p w14:paraId="0C516648" w14:textId="77777777" w:rsidR="00D923B1" w:rsidRPr="0016587D" w:rsidRDefault="00D923B1" w:rsidP="00D923B1">
      <w:pPr>
        <w:pStyle w:val="ListParagraph"/>
        <w:widowControl/>
        <w:numPr>
          <w:ilvl w:val="0"/>
          <w:numId w:val="4"/>
        </w:numPr>
        <w:adjustRightInd w:val="0"/>
        <w:spacing w:before="0"/>
        <w:rPr>
          <w:rFonts w:eastAsiaTheme="minorHAnsi"/>
          <w:sz w:val="20"/>
          <w:szCs w:val="20"/>
          <w:lang w:val="en-AU"/>
        </w:rPr>
      </w:pPr>
      <w:r w:rsidRPr="0016587D">
        <w:rPr>
          <w:rFonts w:eastAsiaTheme="minorHAnsi"/>
          <w:sz w:val="20"/>
          <w:szCs w:val="20"/>
          <w:lang w:val="en-AU"/>
        </w:rPr>
        <w:t>Benefits Management</w:t>
      </w:r>
    </w:p>
    <w:p w14:paraId="29CDA196" w14:textId="77777777" w:rsidR="00D923B1" w:rsidRPr="0016587D" w:rsidRDefault="00D923B1" w:rsidP="00D923B1">
      <w:pPr>
        <w:pStyle w:val="ListParagraph"/>
        <w:widowControl/>
        <w:numPr>
          <w:ilvl w:val="0"/>
          <w:numId w:val="4"/>
        </w:numPr>
        <w:adjustRightInd w:val="0"/>
        <w:spacing w:before="0"/>
        <w:rPr>
          <w:rFonts w:eastAsiaTheme="minorHAnsi"/>
          <w:sz w:val="20"/>
          <w:szCs w:val="20"/>
          <w:lang w:val="en-AU"/>
        </w:rPr>
      </w:pPr>
      <w:r w:rsidRPr="0016587D">
        <w:rPr>
          <w:rFonts w:eastAsiaTheme="minorHAnsi"/>
          <w:sz w:val="20"/>
          <w:szCs w:val="20"/>
          <w:lang w:val="en-AU"/>
        </w:rPr>
        <w:t>Scope Management</w:t>
      </w:r>
    </w:p>
    <w:p w14:paraId="50BCD1A1" w14:textId="77777777" w:rsidR="00D923B1" w:rsidRPr="0016587D" w:rsidRDefault="00D923B1" w:rsidP="00D923B1">
      <w:pPr>
        <w:pStyle w:val="ListParagraph"/>
        <w:widowControl/>
        <w:numPr>
          <w:ilvl w:val="0"/>
          <w:numId w:val="4"/>
        </w:numPr>
        <w:adjustRightInd w:val="0"/>
        <w:spacing w:before="0"/>
        <w:rPr>
          <w:rFonts w:eastAsiaTheme="minorHAnsi"/>
          <w:sz w:val="20"/>
          <w:szCs w:val="20"/>
          <w:lang w:val="en-AU"/>
        </w:rPr>
      </w:pPr>
      <w:r w:rsidRPr="0016587D">
        <w:rPr>
          <w:rFonts w:eastAsiaTheme="minorHAnsi"/>
          <w:sz w:val="20"/>
          <w:szCs w:val="20"/>
          <w:lang w:val="en-AU"/>
        </w:rPr>
        <w:t>Schedule Management</w:t>
      </w:r>
    </w:p>
    <w:p w14:paraId="76C2FB08" w14:textId="77777777" w:rsidR="00D923B1" w:rsidRPr="0016587D" w:rsidRDefault="00D923B1" w:rsidP="00D923B1">
      <w:pPr>
        <w:pStyle w:val="ListParagraph"/>
        <w:widowControl/>
        <w:numPr>
          <w:ilvl w:val="0"/>
          <w:numId w:val="4"/>
        </w:numPr>
        <w:adjustRightInd w:val="0"/>
        <w:spacing w:before="0"/>
        <w:rPr>
          <w:rFonts w:eastAsiaTheme="minorHAnsi"/>
          <w:sz w:val="20"/>
          <w:szCs w:val="20"/>
          <w:lang w:val="en-AU"/>
        </w:rPr>
      </w:pPr>
      <w:r w:rsidRPr="0016587D">
        <w:rPr>
          <w:rFonts w:eastAsiaTheme="minorHAnsi"/>
          <w:sz w:val="20"/>
          <w:szCs w:val="20"/>
          <w:lang w:val="en-AU"/>
        </w:rPr>
        <w:t>Budget and Cost Management</w:t>
      </w:r>
    </w:p>
    <w:p w14:paraId="3125512D" w14:textId="77777777" w:rsidR="00D923B1" w:rsidRPr="0016587D" w:rsidRDefault="00D923B1" w:rsidP="00D923B1">
      <w:pPr>
        <w:pStyle w:val="ListParagraph"/>
        <w:widowControl/>
        <w:numPr>
          <w:ilvl w:val="0"/>
          <w:numId w:val="4"/>
        </w:numPr>
        <w:adjustRightInd w:val="0"/>
        <w:spacing w:before="0"/>
        <w:rPr>
          <w:rFonts w:eastAsiaTheme="minorHAnsi"/>
          <w:sz w:val="20"/>
          <w:szCs w:val="20"/>
          <w:lang w:val="en-AU"/>
        </w:rPr>
      </w:pPr>
      <w:r w:rsidRPr="0016587D">
        <w:rPr>
          <w:rFonts w:eastAsiaTheme="minorHAnsi"/>
          <w:sz w:val="20"/>
          <w:szCs w:val="20"/>
          <w:lang w:val="en-AU"/>
        </w:rPr>
        <w:t>Quality and Agile Effectiveness</w:t>
      </w:r>
    </w:p>
    <w:p w14:paraId="7FA7FB25" w14:textId="77777777" w:rsidR="00D923B1" w:rsidRPr="0016587D" w:rsidRDefault="00D923B1" w:rsidP="00D923B1">
      <w:pPr>
        <w:pStyle w:val="ListParagraph"/>
        <w:widowControl/>
        <w:numPr>
          <w:ilvl w:val="0"/>
          <w:numId w:val="4"/>
        </w:numPr>
        <w:adjustRightInd w:val="0"/>
        <w:spacing w:before="0"/>
        <w:rPr>
          <w:rFonts w:eastAsiaTheme="minorHAnsi"/>
          <w:sz w:val="20"/>
          <w:szCs w:val="20"/>
          <w:lang w:val="en-AU"/>
        </w:rPr>
      </w:pPr>
      <w:r w:rsidRPr="0016587D">
        <w:rPr>
          <w:rFonts w:eastAsiaTheme="minorHAnsi"/>
          <w:sz w:val="20"/>
          <w:szCs w:val="20"/>
          <w:lang w:val="en-AU"/>
        </w:rPr>
        <w:t>Risk Management</w:t>
      </w:r>
    </w:p>
    <w:p w14:paraId="6A5AA570" w14:textId="77777777" w:rsidR="00D923B1" w:rsidRPr="0016587D" w:rsidRDefault="00D923B1" w:rsidP="00D923B1">
      <w:pPr>
        <w:pStyle w:val="ListParagraph"/>
        <w:widowControl/>
        <w:numPr>
          <w:ilvl w:val="0"/>
          <w:numId w:val="4"/>
        </w:numPr>
        <w:adjustRightInd w:val="0"/>
        <w:spacing w:before="0"/>
        <w:rPr>
          <w:rFonts w:eastAsiaTheme="minorHAnsi"/>
          <w:sz w:val="20"/>
          <w:szCs w:val="20"/>
          <w:lang w:val="en-AU"/>
        </w:rPr>
      </w:pPr>
      <w:r w:rsidRPr="0016587D">
        <w:rPr>
          <w:rFonts w:eastAsiaTheme="minorHAnsi"/>
          <w:sz w:val="20"/>
          <w:szCs w:val="20"/>
          <w:lang w:val="en-AU"/>
        </w:rPr>
        <w:t>Governance</w:t>
      </w:r>
    </w:p>
    <w:p w14:paraId="3289A237" w14:textId="77777777" w:rsidR="00D923B1" w:rsidRPr="0016587D" w:rsidRDefault="00D923B1" w:rsidP="00D923B1">
      <w:pPr>
        <w:pStyle w:val="ListParagraph"/>
        <w:widowControl/>
        <w:numPr>
          <w:ilvl w:val="0"/>
          <w:numId w:val="4"/>
        </w:numPr>
        <w:adjustRightInd w:val="0"/>
        <w:spacing w:before="0"/>
        <w:rPr>
          <w:rFonts w:eastAsiaTheme="minorHAnsi"/>
          <w:sz w:val="20"/>
          <w:szCs w:val="20"/>
          <w:lang w:val="en-AU"/>
        </w:rPr>
      </w:pPr>
      <w:r w:rsidRPr="0016587D">
        <w:rPr>
          <w:rFonts w:eastAsiaTheme="minorHAnsi"/>
          <w:sz w:val="20"/>
          <w:szCs w:val="20"/>
          <w:lang w:val="en-AU"/>
        </w:rPr>
        <w:t>Stakeholder Management</w:t>
      </w:r>
    </w:p>
    <w:p w14:paraId="6520DA5D" w14:textId="77777777" w:rsidR="00D923B1" w:rsidRPr="0016587D" w:rsidRDefault="00D923B1" w:rsidP="00D923B1">
      <w:pPr>
        <w:pStyle w:val="ListParagraph"/>
        <w:widowControl/>
        <w:numPr>
          <w:ilvl w:val="0"/>
          <w:numId w:val="4"/>
        </w:numPr>
        <w:adjustRightInd w:val="0"/>
        <w:spacing w:before="0"/>
        <w:rPr>
          <w:rFonts w:eastAsiaTheme="minorHAnsi"/>
          <w:sz w:val="20"/>
          <w:szCs w:val="20"/>
          <w:lang w:val="en-AU"/>
        </w:rPr>
      </w:pPr>
      <w:r w:rsidRPr="0016587D">
        <w:rPr>
          <w:rFonts w:eastAsiaTheme="minorHAnsi"/>
          <w:sz w:val="20"/>
          <w:szCs w:val="20"/>
          <w:lang w:val="en-AU"/>
        </w:rPr>
        <w:t>Private Beta results</w:t>
      </w:r>
    </w:p>
    <w:p w14:paraId="38661F71" w14:textId="77777777" w:rsidR="00D923B1" w:rsidRPr="0016587D" w:rsidRDefault="00D923B1" w:rsidP="00D923B1">
      <w:pPr>
        <w:pStyle w:val="ListParagraph"/>
        <w:widowControl/>
        <w:numPr>
          <w:ilvl w:val="0"/>
          <w:numId w:val="4"/>
        </w:numPr>
        <w:adjustRightInd w:val="0"/>
        <w:spacing w:before="0"/>
        <w:rPr>
          <w:rFonts w:eastAsiaTheme="minorHAnsi"/>
          <w:sz w:val="20"/>
          <w:szCs w:val="20"/>
          <w:lang w:val="en-AU"/>
        </w:rPr>
      </w:pPr>
      <w:r w:rsidRPr="0016587D">
        <w:rPr>
          <w:rFonts w:eastAsiaTheme="minorHAnsi"/>
          <w:sz w:val="20"/>
          <w:szCs w:val="20"/>
          <w:lang w:val="en-AU"/>
        </w:rPr>
        <w:t>Transition planning and change management</w:t>
      </w:r>
    </w:p>
    <w:p w14:paraId="40D0FCFB" w14:textId="77777777" w:rsidR="00D923B1" w:rsidRPr="0016587D" w:rsidRDefault="00D923B1" w:rsidP="00D923B1">
      <w:pPr>
        <w:pStyle w:val="ListParagraph"/>
        <w:widowControl/>
        <w:numPr>
          <w:ilvl w:val="0"/>
          <w:numId w:val="4"/>
        </w:numPr>
        <w:adjustRightInd w:val="0"/>
        <w:spacing w:before="0"/>
        <w:rPr>
          <w:rFonts w:eastAsiaTheme="minorHAnsi"/>
          <w:sz w:val="20"/>
          <w:szCs w:val="20"/>
          <w:lang w:val="en-AU"/>
        </w:rPr>
      </w:pPr>
      <w:r w:rsidRPr="0016587D">
        <w:rPr>
          <w:rFonts w:eastAsiaTheme="minorHAnsi"/>
          <w:sz w:val="20"/>
          <w:szCs w:val="20"/>
          <w:lang w:val="en-AU"/>
        </w:rPr>
        <w:t>Progress tracking and reporting</w:t>
      </w:r>
    </w:p>
    <w:p w14:paraId="2C85F53D" w14:textId="77777777" w:rsidR="00D923B1" w:rsidRPr="0016587D" w:rsidRDefault="00D923B1" w:rsidP="00D923B1">
      <w:pPr>
        <w:pStyle w:val="ListParagraph"/>
        <w:widowControl/>
        <w:numPr>
          <w:ilvl w:val="0"/>
          <w:numId w:val="4"/>
        </w:numPr>
        <w:adjustRightInd w:val="0"/>
        <w:spacing w:before="0"/>
        <w:rPr>
          <w:rFonts w:eastAsiaTheme="minorHAnsi"/>
          <w:sz w:val="20"/>
          <w:szCs w:val="20"/>
          <w:lang w:val="en-AU"/>
        </w:rPr>
      </w:pPr>
      <w:r w:rsidRPr="0016587D">
        <w:rPr>
          <w:rFonts w:eastAsiaTheme="minorHAnsi"/>
          <w:sz w:val="20"/>
          <w:szCs w:val="20"/>
          <w:lang w:val="en-AU"/>
        </w:rPr>
        <w:t>Budget tracking</w:t>
      </w:r>
    </w:p>
    <w:p w14:paraId="2A1DE6A6" w14:textId="77777777" w:rsidR="00D923B1" w:rsidRPr="0016587D" w:rsidRDefault="00D923B1" w:rsidP="00D923B1">
      <w:pPr>
        <w:pStyle w:val="ListParagraph"/>
        <w:widowControl/>
        <w:numPr>
          <w:ilvl w:val="0"/>
          <w:numId w:val="4"/>
        </w:numPr>
        <w:adjustRightInd w:val="0"/>
        <w:spacing w:before="0"/>
        <w:rPr>
          <w:rFonts w:eastAsiaTheme="minorHAnsi"/>
          <w:sz w:val="20"/>
          <w:szCs w:val="20"/>
          <w:lang w:val="en-AU"/>
        </w:rPr>
      </w:pPr>
      <w:r w:rsidRPr="0016587D">
        <w:rPr>
          <w:rFonts w:eastAsiaTheme="minorHAnsi"/>
          <w:sz w:val="20"/>
          <w:szCs w:val="20"/>
          <w:lang w:val="en-AU"/>
        </w:rPr>
        <w:t>Design standard considerations at Beta phase</w:t>
      </w:r>
    </w:p>
    <w:p w14:paraId="58263EB4" w14:textId="77777777" w:rsidR="00D923B1" w:rsidRDefault="00D923B1" w:rsidP="001F156E">
      <w:pPr>
        <w:widowControl/>
        <w:adjustRightInd w:val="0"/>
        <w:spacing w:after="120" w:line="260" w:lineRule="atLeast"/>
        <w:rPr>
          <w:rFonts w:ascii="SourceSansPro-Light" w:eastAsiaTheme="minorHAnsi" w:hAnsi="SourceSansPro-Light" w:cs="SourceSansPro-Light"/>
          <w:color w:val="00213B"/>
          <w:lang w:val="en-AU"/>
        </w:rPr>
      </w:pPr>
    </w:p>
    <w:p w14:paraId="2011DE55" w14:textId="77777777" w:rsidR="00F5074E" w:rsidRPr="00F5074E" w:rsidRDefault="00F5074E" w:rsidP="001F156E">
      <w:pPr>
        <w:pStyle w:val="Default"/>
        <w:spacing w:after="120" w:line="260" w:lineRule="atLeast"/>
        <w:rPr>
          <w:rFonts w:ascii="Arial" w:eastAsiaTheme="minorEastAsia" w:hAnsi="Arial" w:cs="Arial"/>
          <w:color w:val="auto"/>
          <w:sz w:val="20"/>
          <w:szCs w:val="20"/>
        </w:rPr>
      </w:pPr>
      <w:r w:rsidRPr="00F5074E">
        <w:rPr>
          <w:rFonts w:ascii="Arial" w:eastAsiaTheme="minorEastAsia" w:hAnsi="Arial" w:cs="Arial"/>
          <w:color w:val="auto"/>
          <w:sz w:val="20"/>
          <w:szCs w:val="20"/>
        </w:rPr>
        <w:t>Where there is an identifiable opportunity to increase the likelihood of the Project’s success, the review may report and extend into areas that are not explicitly stated within the Terms of Reference.</w:t>
      </w:r>
    </w:p>
    <w:p w14:paraId="618BE4FD" w14:textId="1C48CF75" w:rsidR="00F5074E" w:rsidRDefault="00F5074E" w:rsidP="00D923B1">
      <w:pPr>
        <w:pStyle w:val="Heading2"/>
        <w:spacing w:after="0"/>
        <w:rPr>
          <w:b w:val="0"/>
          <w:bCs/>
          <w:i/>
          <w:iCs/>
          <w:color w:val="A6A6A6" w:themeColor="background1" w:themeShade="A6"/>
          <w:sz w:val="20"/>
          <w:szCs w:val="20"/>
        </w:rPr>
        <w:sectPr w:rsidR="00F5074E" w:rsidSect="00714036">
          <w:type w:val="continuous"/>
          <w:pgSz w:w="16840" w:h="11910" w:orient="landscape"/>
          <w:pgMar w:top="1021" w:right="1293" w:bottom="1321" w:left="1293" w:header="0" w:footer="0" w:gutter="0"/>
          <w:cols w:num="2" w:space="578"/>
          <w:docGrid w:linePitch="299"/>
        </w:sectPr>
      </w:pPr>
    </w:p>
    <w:p w14:paraId="73206721" w14:textId="3863A3B3" w:rsidR="00D923B1" w:rsidRDefault="00D923B1" w:rsidP="00D923B1">
      <w:pPr>
        <w:pStyle w:val="Heading2"/>
        <w:spacing w:after="0"/>
        <w:rPr>
          <w:b w:val="0"/>
          <w:bCs/>
          <w:i/>
          <w:iCs/>
          <w:color w:val="A6A6A6" w:themeColor="background1" w:themeShade="A6"/>
          <w:sz w:val="20"/>
          <w:szCs w:val="20"/>
        </w:rPr>
      </w:pPr>
    </w:p>
    <w:p w14:paraId="1EEDE45E" w14:textId="77777777" w:rsidR="00D923B1" w:rsidRDefault="00D923B1">
      <w:pPr>
        <w:rPr>
          <w:b/>
          <w:bCs/>
          <w:color w:val="002664"/>
          <w:sz w:val="32"/>
          <w:szCs w:val="32"/>
          <w:lang w:val="en-AU"/>
        </w:rPr>
      </w:pPr>
      <w:r>
        <w:br w:type="page"/>
      </w:r>
    </w:p>
    <w:p w14:paraId="34F7F34D" w14:textId="29864410" w:rsidR="00DA4037" w:rsidRPr="000A6C4E" w:rsidRDefault="00DC3787" w:rsidP="002019B3">
      <w:pPr>
        <w:pStyle w:val="Heading1"/>
        <w:spacing w:after="120"/>
      </w:pPr>
      <w:r>
        <w:lastRenderedPageBreak/>
        <w:t xml:space="preserve">Executive Summary and </w:t>
      </w:r>
      <w:r w:rsidR="002019B3">
        <w:t xml:space="preserve">Delivery </w:t>
      </w:r>
      <w:r w:rsidR="00905788">
        <w:t>C</w:t>
      </w:r>
      <w:r w:rsidR="002019B3">
        <w:t xml:space="preserve">onfidence </w:t>
      </w:r>
      <w:r w:rsidR="00905788">
        <w:t>A</w:t>
      </w:r>
      <w:r w:rsidR="002019B3">
        <w:t>ssessment</w:t>
      </w:r>
      <w:bookmarkEnd w:id="6"/>
      <w:r w:rsidR="002019B3">
        <w:t xml:space="preserve"> </w:t>
      </w:r>
    </w:p>
    <w:tbl>
      <w:tblPr>
        <w:tblStyle w:val="TableGrid"/>
        <w:tblW w:w="0" w:type="auto"/>
        <w:tblLook w:val="01E0" w:firstRow="1" w:lastRow="1" w:firstColumn="1" w:lastColumn="1" w:noHBand="0" w:noVBand="0"/>
      </w:tblPr>
      <w:tblGrid>
        <w:gridCol w:w="7122"/>
        <w:gridCol w:w="7122"/>
      </w:tblGrid>
      <w:tr w:rsidR="00605330" w:rsidRPr="002019B3" w14:paraId="5933BA06" w14:textId="77777777" w:rsidTr="004301C5">
        <w:tc>
          <w:tcPr>
            <w:tcW w:w="7122" w:type="dxa"/>
            <w:tcBorders>
              <w:top w:val="single" w:sz="4" w:space="0" w:color="002664"/>
              <w:left w:val="single" w:sz="4" w:space="0" w:color="002664"/>
              <w:bottom w:val="single" w:sz="4" w:space="0" w:color="002664"/>
              <w:right w:val="single" w:sz="4" w:space="0" w:color="FFFFFF" w:themeColor="background1"/>
            </w:tcBorders>
            <w:shd w:val="clear" w:color="auto" w:fill="002664"/>
          </w:tcPr>
          <w:p w14:paraId="23048314" w14:textId="2C9234D9" w:rsidR="00605330" w:rsidRPr="00D579BC" w:rsidRDefault="00605330" w:rsidP="00605330">
            <w:pPr>
              <w:pStyle w:val="BodyText"/>
              <w:spacing w:before="120" w:after="120"/>
              <w:rPr>
                <w:b/>
                <w:bCs/>
                <w:lang w:val="en-AU"/>
              </w:rPr>
            </w:pPr>
            <w:r w:rsidRPr="00AF79A8">
              <w:t xml:space="preserve">Delivery confidence </w:t>
            </w:r>
            <w:r w:rsidR="001A4EDC">
              <w:t xml:space="preserve">level </w:t>
            </w:r>
            <w:r>
              <w:t xml:space="preserve">– refer definitions </w:t>
            </w:r>
            <w:r w:rsidRPr="00AF79A8">
              <w:t xml:space="preserve">in </w:t>
            </w:r>
            <w:r w:rsidRPr="008D75A5">
              <w:rPr>
                <w:color w:val="FFFFFF" w:themeColor="background1"/>
              </w:rPr>
              <w:t>Appendix</w:t>
            </w:r>
            <w:r w:rsidR="00A367E9" w:rsidRPr="008D75A5">
              <w:rPr>
                <w:color w:val="FFFFFF" w:themeColor="background1"/>
              </w:rPr>
              <w:t xml:space="preserve"> </w:t>
            </w:r>
            <w:r w:rsidR="00470286">
              <w:rPr>
                <w:color w:val="FFFFFF" w:themeColor="background1"/>
              </w:rPr>
              <w:t>D</w:t>
            </w:r>
            <w:r w:rsidR="00A367E9" w:rsidRPr="008D75A5">
              <w:rPr>
                <w:color w:val="FFFFFF" w:themeColor="background1"/>
              </w:rPr>
              <w:t>1</w:t>
            </w:r>
          </w:p>
        </w:tc>
        <w:tc>
          <w:tcPr>
            <w:tcW w:w="7122" w:type="dxa"/>
            <w:tcBorders>
              <w:top w:val="single" w:sz="4" w:space="0" w:color="002664"/>
              <w:left w:val="single" w:sz="4" w:space="0" w:color="FFFFFF" w:themeColor="background1"/>
              <w:bottom w:val="single" w:sz="4" w:space="0" w:color="002664"/>
              <w:right w:val="single" w:sz="4" w:space="0" w:color="002664"/>
            </w:tcBorders>
            <w:shd w:val="clear" w:color="auto" w:fill="002664"/>
          </w:tcPr>
          <w:p w14:paraId="7F2568D5" w14:textId="334025BD" w:rsidR="00605330" w:rsidRPr="002019B3" w:rsidRDefault="00605330" w:rsidP="00605330">
            <w:pPr>
              <w:pStyle w:val="BodyText"/>
              <w:spacing w:before="120" w:after="120"/>
              <w:rPr>
                <w:b/>
                <w:bCs/>
                <w:color w:val="FFFFFF" w:themeColor="background1"/>
                <w:lang w:val="en-AU"/>
              </w:rPr>
            </w:pPr>
          </w:p>
        </w:tc>
      </w:tr>
      <w:tr w:rsidR="00605330" w14:paraId="023480D8" w14:textId="77777777" w:rsidTr="001C4BF9">
        <w:trPr>
          <w:trHeight w:val="1833"/>
        </w:trPr>
        <w:tc>
          <w:tcPr>
            <w:tcW w:w="14244" w:type="dxa"/>
            <w:gridSpan w:val="2"/>
            <w:tcBorders>
              <w:top w:val="single" w:sz="4" w:space="0" w:color="002664"/>
              <w:left w:val="single" w:sz="4" w:space="0" w:color="002664"/>
              <w:bottom w:val="single" w:sz="4" w:space="0" w:color="002664"/>
              <w:right w:val="single" w:sz="4" w:space="0" w:color="002664"/>
            </w:tcBorders>
          </w:tcPr>
          <w:p w14:paraId="1732A3D2" w14:textId="13D92FC9" w:rsidR="002B1825" w:rsidRPr="006B7758" w:rsidRDefault="002B1825" w:rsidP="00116110">
            <w:pPr>
              <w:pStyle w:val="Head2"/>
              <w:spacing w:before="240"/>
              <w:rPr>
                <w:sz w:val="20"/>
                <w:szCs w:val="20"/>
              </w:rPr>
            </w:pPr>
            <w:bookmarkStart w:id="7" w:name="_Toc95328370"/>
            <w:bookmarkStart w:id="8" w:name="_Toc96695056"/>
            <w:r w:rsidRPr="006B7758">
              <w:rPr>
                <w:sz w:val="20"/>
                <w:szCs w:val="20"/>
              </w:rPr>
              <w:t>Assessment of Delivery Confidence</w:t>
            </w:r>
            <w:bookmarkEnd w:id="7"/>
            <w:bookmarkEnd w:id="8"/>
          </w:p>
          <w:p w14:paraId="211CC038" w14:textId="77777777" w:rsidR="00BB0354" w:rsidRPr="006B7758" w:rsidRDefault="00BB0354" w:rsidP="00BB0354">
            <w:pPr>
              <w:pStyle w:val="Head2"/>
              <w:spacing w:before="240"/>
              <w:rPr>
                <w:sz w:val="20"/>
                <w:szCs w:val="20"/>
              </w:rPr>
            </w:pPr>
            <w:bookmarkStart w:id="9" w:name="_Toc95328369"/>
            <w:bookmarkStart w:id="10" w:name="_Toc96695057"/>
            <w:r w:rsidRPr="006B7758">
              <w:rPr>
                <w:sz w:val="20"/>
                <w:szCs w:val="20"/>
              </w:rPr>
              <w:t>Overview of Review Findings</w:t>
            </w:r>
            <w:bookmarkEnd w:id="9"/>
            <w:bookmarkEnd w:id="10"/>
          </w:p>
          <w:p w14:paraId="7BD70054" w14:textId="7C5E8963" w:rsidR="00605330" w:rsidRPr="006B7758" w:rsidRDefault="00605330" w:rsidP="001C4BF9">
            <w:pPr>
              <w:pStyle w:val="ICTbullet1"/>
              <w:numPr>
                <w:ilvl w:val="0"/>
                <w:numId w:val="0"/>
              </w:numPr>
              <w:spacing w:after="40" w:line="240" w:lineRule="auto"/>
              <w:jc w:val="both"/>
              <w:textAlignment w:val="auto"/>
              <w:rPr>
                <w:szCs w:val="20"/>
              </w:rPr>
            </w:pPr>
          </w:p>
        </w:tc>
      </w:tr>
    </w:tbl>
    <w:p w14:paraId="03D1B61D" w14:textId="056924CB" w:rsidR="004301C5" w:rsidRDefault="004301C5">
      <w:pPr>
        <w:rPr>
          <w:sz w:val="20"/>
          <w:szCs w:val="20"/>
          <w:lang w:val="en-AU"/>
        </w:rPr>
      </w:pPr>
      <w:r>
        <w:rPr>
          <w:lang w:val="en-AU"/>
        </w:rPr>
        <w:br w:type="page"/>
      </w:r>
    </w:p>
    <w:p w14:paraId="2DB54116" w14:textId="77777777" w:rsidR="0009474E" w:rsidRPr="000A6C4E" w:rsidRDefault="0009474E" w:rsidP="00376797">
      <w:pPr>
        <w:pStyle w:val="BodyText"/>
        <w:rPr>
          <w:lang w:val="en-AU"/>
        </w:rPr>
        <w:sectPr w:rsidR="0009474E" w:rsidRPr="000A6C4E" w:rsidSect="00DA425D">
          <w:type w:val="continuous"/>
          <w:pgSz w:w="16840" w:h="11910" w:orient="landscape"/>
          <w:pgMar w:top="1021" w:right="1293" w:bottom="1321" w:left="1293" w:header="0" w:footer="0" w:gutter="0"/>
          <w:cols w:space="578"/>
          <w:docGrid w:linePitch="299"/>
        </w:sectPr>
      </w:pPr>
    </w:p>
    <w:p w14:paraId="2F03F309" w14:textId="0410E467" w:rsidR="004301C5" w:rsidRDefault="004301C5" w:rsidP="004301C5">
      <w:pPr>
        <w:pStyle w:val="Heading1"/>
        <w:spacing w:after="120"/>
      </w:pPr>
      <w:bookmarkStart w:id="11" w:name="_Toc96695058"/>
      <w:r>
        <w:lastRenderedPageBreak/>
        <w:t xml:space="preserve">Summary of </w:t>
      </w:r>
      <w:r w:rsidR="0093737E">
        <w:t>R</w:t>
      </w:r>
      <w:r>
        <w:t xml:space="preserve">eport </w:t>
      </w:r>
      <w:r w:rsidR="0093737E">
        <w:t>R</w:t>
      </w:r>
      <w:r>
        <w:t>ecommendations</w:t>
      </w:r>
      <w:bookmarkEnd w:id="11"/>
    </w:p>
    <w:p w14:paraId="6663F3CC" w14:textId="77777777" w:rsidR="004301C5" w:rsidRDefault="004301C5" w:rsidP="004301C5">
      <w:pPr>
        <w:pStyle w:val="ICTbodytext"/>
      </w:pPr>
      <w:r w:rsidRPr="00AF79A8">
        <w:t>The review team has prioritised its recommendations as below</w:t>
      </w:r>
      <w:r>
        <w:t>.</w:t>
      </w:r>
    </w:p>
    <w:p w14:paraId="2198F5DA" w14:textId="327EA824" w:rsidR="004301C5" w:rsidRDefault="004301C5" w:rsidP="004301C5">
      <w:pPr>
        <w:pStyle w:val="ICTbodytext"/>
        <w:spacing w:after="240" w:line="240" w:lineRule="auto"/>
        <w:jc w:val="both"/>
      </w:pPr>
      <w:r w:rsidRPr="00AD2782">
        <w:t xml:space="preserve">Rating descriptions can be found at </w:t>
      </w:r>
      <w:r w:rsidRPr="008D75A5">
        <w:t xml:space="preserve">Appendix </w:t>
      </w:r>
      <w:r w:rsidRPr="008D75A5">
        <w:fldChar w:fldCharType="begin"/>
      </w:r>
      <w:r w:rsidRPr="008D75A5">
        <w:instrText xml:space="preserve"> REF _Ref12629565 \h </w:instrText>
      </w:r>
      <w:r w:rsidR="00D579BC" w:rsidRPr="008D75A5">
        <w:instrText xml:space="preserve"> \* MERGEFORMAT </w:instrText>
      </w:r>
      <w:r w:rsidRPr="008D75A5">
        <w:fldChar w:fldCharType="separate"/>
      </w:r>
      <w:r w:rsidR="008E2345">
        <w:t>D</w:t>
      </w:r>
      <w:r w:rsidR="005161C4" w:rsidRPr="008D75A5">
        <w:t>2</w:t>
      </w:r>
      <w:r w:rsidRPr="008D75A5">
        <w:t xml:space="preserve"> </w:t>
      </w:r>
      <w:r w:rsidR="008E2345">
        <w:t>-</w:t>
      </w:r>
      <w:r w:rsidRPr="008D75A5">
        <w:t xml:space="preserve"> Report recommendations ratings</w:t>
      </w:r>
      <w:r w:rsidRPr="008D75A5">
        <w:fldChar w:fldCharType="end"/>
      </w:r>
      <w:r w:rsidRPr="00AF79A8">
        <w:t xml:space="preserve">. </w:t>
      </w:r>
    </w:p>
    <w:tbl>
      <w:tblPr>
        <w:tblStyle w:val="TableGrid"/>
        <w:tblW w:w="0" w:type="auto"/>
        <w:tblLook w:val="04A0" w:firstRow="1" w:lastRow="0" w:firstColumn="1" w:lastColumn="0" w:noHBand="0" w:noVBand="1"/>
      </w:tblPr>
      <w:tblGrid>
        <w:gridCol w:w="703"/>
        <w:gridCol w:w="3970"/>
        <w:gridCol w:w="992"/>
        <w:gridCol w:w="1701"/>
        <w:gridCol w:w="3260"/>
        <w:gridCol w:w="1583"/>
        <w:gridCol w:w="2035"/>
      </w:tblGrid>
      <w:tr w:rsidR="004301C5" w:rsidRPr="00235F18" w14:paraId="0A32C443" w14:textId="77777777" w:rsidTr="001C4BF9">
        <w:trPr>
          <w:trHeight w:val="1029"/>
        </w:trPr>
        <w:tc>
          <w:tcPr>
            <w:tcW w:w="703" w:type="dxa"/>
            <w:tcBorders>
              <w:top w:val="single" w:sz="4" w:space="0" w:color="002664"/>
              <w:left w:val="single" w:sz="4" w:space="0" w:color="002664"/>
              <w:bottom w:val="nil"/>
              <w:right w:val="single" w:sz="4" w:space="0" w:color="FFFFFF" w:themeColor="background1"/>
            </w:tcBorders>
            <w:shd w:val="clear" w:color="auto" w:fill="002664"/>
            <w:vAlign w:val="center"/>
          </w:tcPr>
          <w:p w14:paraId="16C599EA" w14:textId="5BDA3F6D" w:rsidR="00830A16" w:rsidRPr="0093737E" w:rsidRDefault="004301C5" w:rsidP="001F156E">
            <w:pPr>
              <w:spacing w:before="60" w:after="60" w:line="260" w:lineRule="atLeast"/>
              <w:jc w:val="center"/>
              <w:rPr>
                <w:b/>
                <w:bCs/>
                <w:sz w:val="20"/>
                <w:szCs w:val="20"/>
              </w:rPr>
            </w:pPr>
            <w:r w:rsidRPr="0093737E">
              <w:rPr>
                <w:b/>
                <w:bCs/>
                <w:sz w:val="20"/>
                <w:szCs w:val="20"/>
              </w:rPr>
              <w:t>Re</w:t>
            </w:r>
            <w:r w:rsidR="000B12EE">
              <w:rPr>
                <w:b/>
                <w:bCs/>
                <w:sz w:val="20"/>
                <w:szCs w:val="20"/>
              </w:rPr>
              <w:t>c</w:t>
            </w:r>
            <w:r w:rsidR="00830A16" w:rsidRPr="0093737E">
              <w:rPr>
                <w:b/>
                <w:bCs/>
                <w:sz w:val="20"/>
                <w:szCs w:val="20"/>
              </w:rPr>
              <w:t xml:space="preserve"> No.</w:t>
            </w:r>
          </w:p>
        </w:tc>
        <w:tc>
          <w:tcPr>
            <w:tcW w:w="3970" w:type="dxa"/>
            <w:tcBorders>
              <w:top w:val="single" w:sz="4" w:space="0" w:color="002664"/>
              <w:left w:val="single" w:sz="4" w:space="0" w:color="FFFFFF" w:themeColor="background1"/>
              <w:bottom w:val="nil"/>
              <w:right w:val="single" w:sz="4" w:space="0" w:color="FFFFFF" w:themeColor="background1"/>
            </w:tcBorders>
            <w:shd w:val="clear" w:color="auto" w:fill="002664"/>
            <w:vAlign w:val="center"/>
          </w:tcPr>
          <w:p w14:paraId="35AE5118" w14:textId="23E80CBA" w:rsidR="004301C5" w:rsidRPr="0093737E" w:rsidRDefault="004301C5" w:rsidP="001F156E">
            <w:pPr>
              <w:spacing w:before="60" w:after="60" w:line="260" w:lineRule="atLeast"/>
              <w:rPr>
                <w:b/>
                <w:bCs/>
                <w:sz w:val="20"/>
                <w:szCs w:val="20"/>
              </w:rPr>
            </w:pPr>
            <w:r w:rsidRPr="0093737E">
              <w:rPr>
                <w:b/>
                <w:bCs/>
                <w:sz w:val="20"/>
                <w:szCs w:val="20"/>
              </w:rPr>
              <w:t>Recommendation</w:t>
            </w:r>
          </w:p>
        </w:tc>
        <w:tc>
          <w:tcPr>
            <w:tcW w:w="992" w:type="dxa"/>
            <w:tcBorders>
              <w:top w:val="single" w:sz="4" w:space="0" w:color="002664"/>
              <w:left w:val="single" w:sz="4" w:space="0" w:color="FFFFFF" w:themeColor="background1"/>
              <w:bottom w:val="nil"/>
              <w:right w:val="single" w:sz="4" w:space="0" w:color="FFFFFF" w:themeColor="background1"/>
            </w:tcBorders>
            <w:shd w:val="clear" w:color="auto" w:fill="002664"/>
            <w:vAlign w:val="center"/>
          </w:tcPr>
          <w:p w14:paraId="7B69CA33" w14:textId="29D44BBF" w:rsidR="004301C5" w:rsidRPr="0093737E" w:rsidRDefault="004301C5" w:rsidP="001F156E">
            <w:pPr>
              <w:spacing w:before="60" w:after="60" w:line="260" w:lineRule="atLeast"/>
              <w:jc w:val="center"/>
              <w:rPr>
                <w:b/>
                <w:bCs/>
                <w:sz w:val="20"/>
                <w:szCs w:val="20"/>
              </w:rPr>
            </w:pPr>
            <w:r w:rsidRPr="0093737E">
              <w:rPr>
                <w:b/>
                <w:bCs/>
                <w:sz w:val="20"/>
                <w:szCs w:val="20"/>
              </w:rPr>
              <w:t>Rating</w:t>
            </w:r>
          </w:p>
        </w:tc>
        <w:tc>
          <w:tcPr>
            <w:tcW w:w="1701" w:type="dxa"/>
            <w:tcBorders>
              <w:top w:val="single" w:sz="4" w:space="0" w:color="002664"/>
              <w:left w:val="single" w:sz="4" w:space="0" w:color="FFFFFF" w:themeColor="background1"/>
              <w:bottom w:val="nil"/>
              <w:right w:val="single" w:sz="4" w:space="0" w:color="FFFFFF" w:themeColor="background1"/>
            </w:tcBorders>
            <w:shd w:val="clear" w:color="auto" w:fill="002664"/>
            <w:vAlign w:val="center"/>
          </w:tcPr>
          <w:p w14:paraId="247F077B" w14:textId="5BD5D1C2" w:rsidR="004301C5" w:rsidRPr="0093737E" w:rsidRDefault="004301C5" w:rsidP="001F156E">
            <w:pPr>
              <w:spacing w:before="60" w:after="60" w:line="260" w:lineRule="atLeast"/>
              <w:jc w:val="center"/>
              <w:rPr>
                <w:b/>
                <w:bCs/>
                <w:sz w:val="20"/>
                <w:szCs w:val="20"/>
              </w:rPr>
            </w:pPr>
            <w:r w:rsidRPr="0093737E">
              <w:rPr>
                <w:b/>
                <w:bCs/>
                <w:sz w:val="20"/>
                <w:szCs w:val="20"/>
              </w:rPr>
              <w:t>Target date for completion</w:t>
            </w:r>
          </w:p>
        </w:tc>
        <w:tc>
          <w:tcPr>
            <w:tcW w:w="3260" w:type="dxa"/>
            <w:tcBorders>
              <w:top w:val="single" w:sz="4" w:space="0" w:color="002664"/>
              <w:left w:val="single" w:sz="4" w:space="0" w:color="FFFFFF" w:themeColor="background1"/>
              <w:bottom w:val="nil"/>
              <w:right w:val="single" w:sz="4" w:space="0" w:color="FFFFFF" w:themeColor="background1"/>
            </w:tcBorders>
            <w:shd w:val="clear" w:color="auto" w:fill="002664"/>
            <w:vAlign w:val="center"/>
          </w:tcPr>
          <w:p w14:paraId="384EC463" w14:textId="3F83A872" w:rsidR="004301C5" w:rsidRPr="0093737E" w:rsidRDefault="004301C5" w:rsidP="001F156E">
            <w:pPr>
              <w:spacing w:before="60" w:after="60" w:line="260" w:lineRule="atLeast"/>
              <w:rPr>
                <w:b/>
                <w:bCs/>
                <w:sz w:val="20"/>
                <w:szCs w:val="20"/>
              </w:rPr>
            </w:pPr>
            <w:r w:rsidRPr="0093737E">
              <w:rPr>
                <w:b/>
                <w:bCs/>
                <w:sz w:val="20"/>
                <w:szCs w:val="20"/>
              </w:rPr>
              <w:t>Response activity</w:t>
            </w:r>
          </w:p>
        </w:tc>
        <w:tc>
          <w:tcPr>
            <w:tcW w:w="1583" w:type="dxa"/>
            <w:tcBorders>
              <w:top w:val="single" w:sz="4" w:space="0" w:color="002664"/>
              <w:left w:val="single" w:sz="4" w:space="0" w:color="FFFFFF" w:themeColor="background1"/>
              <w:bottom w:val="nil"/>
              <w:right w:val="single" w:sz="4" w:space="0" w:color="FFFFFF" w:themeColor="background1"/>
            </w:tcBorders>
            <w:shd w:val="clear" w:color="auto" w:fill="002664"/>
            <w:vAlign w:val="center"/>
          </w:tcPr>
          <w:p w14:paraId="40D0E77A" w14:textId="1171222A" w:rsidR="004301C5" w:rsidRPr="0093737E" w:rsidRDefault="004301C5" w:rsidP="001F156E">
            <w:pPr>
              <w:spacing w:before="60" w:after="60" w:line="260" w:lineRule="atLeast"/>
              <w:jc w:val="center"/>
              <w:rPr>
                <w:b/>
                <w:bCs/>
                <w:sz w:val="20"/>
                <w:szCs w:val="20"/>
              </w:rPr>
            </w:pPr>
            <w:r w:rsidRPr="0093737E">
              <w:rPr>
                <w:b/>
                <w:bCs/>
                <w:sz w:val="20"/>
                <w:szCs w:val="20"/>
              </w:rPr>
              <w:t>Responsibility</w:t>
            </w:r>
          </w:p>
        </w:tc>
        <w:tc>
          <w:tcPr>
            <w:tcW w:w="2035" w:type="dxa"/>
            <w:tcBorders>
              <w:top w:val="single" w:sz="4" w:space="0" w:color="002664"/>
              <w:left w:val="single" w:sz="4" w:space="0" w:color="FFFFFF" w:themeColor="background1"/>
              <w:bottom w:val="nil"/>
              <w:right w:val="single" w:sz="4" w:space="0" w:color="002664"/>
            </w:tcBorders>
            <w:shd w:val="clear" w:color="auto" w:fill="002664"/>
            <w:vAlign w:val="center"/>
          </w:tcPr>
          <w:p w14:paraId="294D012C" w14:textId="10C7C2DA" w:rsidR="004301C5" w:rsidRPr="0093737E" w:rsidRDefault="000B12EE" w:rsidP="001F156E">
            <w:pPr>
              <w:spacing w:before="60" w:after="60" w:line="260" w:lineRule="atLeast"/>
              <w:jc w:val="center"/>
              <w:rPr>
                <w:b/>
                <w:bCs/>
                <w:sz w:val="20"/>
                <w:szCs w:val="20"/>
              </w:rPr>
            </w:pPr>
            <w:r>
              <w:rPr>
                <w:b/>
                <w:bCs/>
                <w:sz w:val="20"/>
                <w:szCs w:val="20"/>
              </w:rPr>
              <w:t>Focus Area</w:t>
            </w:r>
            <w:r w:rsidR="00394617">
              <w:rPr>
                <w:b/>
                <w:bCs/>
                <w:sz w:val="20"/>
                <w:szCs w:val="20"/>
              </w:rPr>
              <w:t xml:space="preserve"> (Appendix E)</w:t>
            </w:r>
          </w:p>
        </w:tc>
      </w:tr>
      <w:tr w:rsidR="00830A16" w:rsidRPr="00235F18" w14:paraId="3FB14DA1" w14:textId="77777777" w:rsidTr="001C4BF9">
        <w:trPr>
          <w:trHeight w:val="637"/>
        </w:trPr>
        <w:tc>
          <w:tcPr>
            <w:tcW w:w="703" w:type="dxa"/>
            <w:tcBorders>
              <w:top w:val="nil"/>
            </w:tcBorders>
            <w:vAlign w:val="center"/>
          </w:tcPr>
          <w:p w14:paraId="589FF88F" w14:textId="2C86FE2A" w:rsidR="004301C5" w:rsidRPr="00235F18" w:rsidRDefault="004301C5" w:rsidP="001F156E">
            <w:pPr>
              <w:spacing w:before="60" w:after="60" w:line="260" w:lineRule="atLeast"/>
              <w:jc w:val="center"/>
              <w:rPr>
                <w:sz w:val="20"/>
                <w:szCs w:val="20"/>
              </w:rPr>
            </w:pPr>
          </w:p>
        </w:tc>
        <w:tc>
          <w:tcPr>
            <w:tcW w:w="3970" w:type="dxa"/>
            <w:tcBorders>
              <w:top w:val="nil"/>
            </w:tcBorders>
            <w:vAlign w:val="center"/>
          </w:tcPr>
          <w:p w14:paraId="0C0F64F6" w14:textId="5A2730C6" w:rsidR="004301C5" w:rsidRPr="008F6E22" w:rsidRDefault="004301C5" w:rsidP="001C4BF9">
            <w:pPr>
              <w:pStyle w:val="ICTbodytext"/>
              <w:spacing w:before="60" w:after="60"/>
              <w:rPr>
                <w:szCs w:val="20"/>
              </w:rPr>
            </w:pPr>
          </w:p>
        </w:tc>
        <w:tc>
          <w:tcPr>
            <w:tcW w:w="992" w:type="dxa"/>
            <w:tcBorders>
              <w:top w:val="nil"/>
            </w:tcBorders>
            <w:vAlign w:val="center"/>
          </w:tcPr>
          <w:p w14:paraId="45A0F122" w14:textId="17EC7442" w:rsidR="004301C5" w:rsidRPr="00235F18" w:rsidRDefault="004301C5" w:rsidP="001F156E">
            <w:pPr>
              <w:spacing w:before="60" w:after="60" w:line="260" w:lineRule="atLeast"/>
              <w:jc w:val="center"/>
              <w:rPr>
                <w:sz w:val="20"/>
                <w:szCs w:val="20"/>
              </w:rPr>
            </w:pPr>
          </w:p>
        </w:tc>
        <w:tc>
          <w:tcPr>
            <w:tcW w:w="1701" w:type="dxa"/>
            <w:tcBorders>
              <w:top w:val="nil"/>
            </w:tcBorders>
            <w:vAlign w:val="center"/>
          </w:tcPr>
          <w:p w14:paraId="4A4F6EEE" w14:textId="31B8C1B8" w:rsidR="004301C5" w:rsidRPr="00235F18" w:rsidRDefault="004301C5" w:rsidP="001F156E">
            <w:pPr>
              <w:spacing w:before="60" w:after="60" w:line="260" w:lineRule="atLeast"/>
              <w:jc w:val="center"/>
              <w:rPr>
                <w:sz w:val="20"/>
                <w:szCs w:val="20"/>
              </w:rPr>
            </w:pPr>
          </w:p>
        </w:tc>
        <w:tc>
          <w:tcPr>
            <w:tcW w:w="3260" w:type="dxa"/>
            <w:tcBorders>
              <w:top w:val="nil"/>
            </w:tcBorders>
            <w:vAlign w:val="center"/>
          </w:tcPr>
          <w:p w14:paraId="645F8889" w14:textId="77777777" w:rsidR="004301C5" w:rsidRPr="00235F18" w:rsidRDefault="004301C5" w:rsidP="001F156E">
            <w:pPr>
              <w:spacing w:before="60" w:after="60" w:line="260" w:lineRule="atLeast"/>
              <w:rPr>
                <w:sz w:val="20"/>
                <w:szCs w:val="20"/>
              </w:rPr>
            </w:pPr>
          </w:p>
        </w:tc>
        <w:tc>
          <w:tcPr>
            <w:tcW w:w="1583" w:type="dxa"/>
            <w:tcBorders>
              <w:top w:val="nil"/>
            </w:tcBorders>
            <w:vAlign w:val="center"/>
          </w:tcPr>
          <w:p w14:paraId="4005D513" w14:textId="77777777" w:rsidR="004301C5" w:rsidRPr="00235F18" w:rsidRDefault="004301C5" w:rsidP="001F156E">
            <w:pPr>
              <w:spacing w:before="60" w:after="60" w:line="260" w:lineRule="atLeast"/>
              <w:jc w:val="center"/>
              <w:rPr>
                <w:sz w:val="20"/>
                <w:szCs w:val="20"/>
              </w:rPr>
            </w:pPr>
          </w:p>
        </w:tc>
        <w:tc>
          <w:tcPr>
            <w:tcW w:w="2035" w:type="dxa"/>
            <w:tcBorders>
              <w:top w:val="nil"/>
            </w:tcBorders>
            <w:vAlign w:val="center"/>
          </w:tcPr>
          <w:p w14:paraId="3ACC038F" w14:textId="0973921B" w:rsidR="004301C5" w:rsidRPr="00235F18" w:rsidRDefault="004301C5" w:rsidP="001F156E">
            <w:pPr>
              <w:spacing w:before="60" w:after="60" w:line="260" w:lineRule="atLeast"/>
              <w:rPr>
                <w:sz w:val="20"/>
                <w:szCs w:val="20"/>
              </w:rPr>
            </w:pPr>
          </w:p>
        </w:tc>
      </w:tr>
      <w:tr w:rsidR="008F6E22" w:rsidRPr="00235F18" w14:paraId="43B241C3" w14:textId="77777777" w:rsidTr="001C4BF9">
        <w:trPr>
          <w:trHeight w:val="612"/>
        </w:trPr>
        <w:tc>
          <w:tcPr>
            <w:tcW w:w="703" w:type="dxa"/>
            <w:vAlign w:val="center"/>
          </w:tcPr>
          <w:p w14:paraId="0FFBFAAC" w14:textId="40E370DC" w:rsidR="008F6E22" w:rsidRPr="00235F18" w:rsidRDefault="008F6E22" w:rsidP="001F156E">
            <w:pPr>
              <w:spacing w:before="60" w:after="60" w:line="260" w:lineRule="atLeast"/>
              <w:jc w:val="center"/>
              <w:rPr>
                <w:sz w:val="20"/>
                <w:szCs w:val="20"/>
              </w:rPr>
            </w:pPr>
          </w:p>
        </w:tc>
        <w:tc>
          <w:tcPr>
            <w:tcW w:w="3970" w:type="dxa"/>
            <w:vAlign w:val="center"/>
          </w:tcPr>
          <w:p w14:paraId="50CC6283" w14:textId="63940728" w:rsidR="008F6E22" w:rsidRPr="008F6E22" w:rsidRDefault="008F6E22" w:rsidP="001F156E">
            <w:pPr>
              <w:pStyle w:val="Bullet1"/>
              <w:numPr>
                <w:ilvl w:val="0"/>
                <w:numId w:val="0"/>
              </w:numPr>
              <w:spacing w:before="60" w:after="60"/>
              <w:jc w:val="left"/>
              <w:rPr>
                <w:iCs/>
              </w:rPr>
            </w:pPr>
          </w:p>
        </w:tc>
        <w:tc>
          <w:tcPr>
            <w:tcW w:w="992" w:type="dxa"/>
            <w:vAlign w:val="center"/>
          </w:tcPr>
          <w:p w14:paraId="4BEC271D" w14:textId="6507494D" w:rsidR="008F6E22" w:rsidRPr="00235F18" w:rsidRDefault="008F6E22" w:rsidP="001F156E">
            <w:pPr>
              <w:spacing w:before="60" w:after="60" w:line="260" w:lineRule="atLeast"/>
              <w:jc w:val="center"/>
              <w:rPr>
                <w:sz w:val="20"/>
                <w:szCs w:val="20"/>
              </w:rPr>
            </w:pPr>
          </w:p>
        </w:tc>
        <w:tc>
          <w:tcPr>
            <w:tcW w:w="1701" w:type="dxa"/>
            <w:vAlign w:val="center"/>
          </w:tcPr>
          <w:p w14:paraId="3DA5501D" w14:textId="51D149C1" w:rsidR="008F6E22" w:rsidRPr="00235F18" w:rsidRDefault="008F6E22" w:rsidP="001F156E">
            <w:pPr>
              <w:spacing w:before="60" w:after="60" w:line="260" w:lineRule="atLeast"/>
              <w:jc w:val="center"/>
              <w:rPr>
                <w:sz w:val="20"/>
                <w:szCs w:val="20"/>
              </w:rPr>
            </w:pPr>
          </w:p>
        </w:tc>
        <w:tc>
          <w:tcPr>
            <w:tcW w:w="3260" w:type="dxa"/>
            <w:vAlign w:val="center"/>
          </w:tcPr>
          <w:p w14:paraId="09FF3471" w14:textId="77777777" w:rsidR="008F6E22" w:rsidRPr="00235F18" w:rsidRDefault="008F6E22" w:rsidP="001F156E">
            <w:pPr>
              <w:spacing w:before="60" w:after="60" w:line="260" w:lineRule="atLeast"/>
              <w:rPr>
                <w:sz w:val="20"/>
                <w:szCs w:val="20"/>
              </w:rPr>
            </w:pPr>
          </w:p>
        </w:tc>
        <w:tc>
          <w:tcPr>
            <w:tcW w:w="1583" w:type="dxa"/>
            <w:vAlign w:val="center"/>
          </w:tcPr>
          <w:p w14:paraId="1E8B869B" w14:textId="77777777" w:rsidR="008F6E22" w:rsidRPr="00235F18" w:rsidRDefault="008F6E22" w:rsidP="001F156E">
            <w:pPr>
              <w:spacing w:before="60" w:after="60" w:line="260" w:lineRule="atLeast"/>
              <w:jc w:val="center"/>
              <w:rPr>
                <w:sz w:val="20"/>
                <w:szCs w:val="20"/>
              </w:rPr>
            </w:pPr>
          </w:p>
        </w:tc>
        <w:tc>
          <w:tcPr>
            <w:tcW w:w="2035" w:type="dxa"/>
            <w:vAlign w:val="center"/>
          </w:tcPr>
          <w:p w14:paraId="69B79A95" w14:textId="77777777" w:rsidR="008F6E22" w:rsidRPr="00235F18" w:rsidRDefault="008F6E22" w:rsidP="001F156E">
            <w:pPr>
              <w:spacing w:before="60" w:after="60" w:line="260" w:lineRule="atLeast"/>
              <w:jc w:val="center"/>
              <w:rPr>
                <w:sz w:val="20"/>
                <w:szCs w:val="20"/>
              </w:rPr>
            </w:pPr>
          </w:p>
        </w:tc>
      </w:tr>
      <w:tr w:rsidR="008F6E22" w:rsidRPr="00235F18" w14:paraId="4018A15E" w14:textId="77777777" w:rsidTr="001C4BF9">
        <w:trPr>
          <w:trHeight w:val="612"/>
        </w:trPr>
        <w:tc>
          <w:tcPr>
            <w:tcW w:w="703" w:type="dxa"/>
            <w:vAlign w:val="center"/>
          </w:tcPr>
          <w:p w14:paraId="2891A471" w14:textId="436DF68C" w:rsidR="008F6E22" w:rsidRPr="00235F18" w:rsidRDefault="008F6E22" w:rsidP="001F156E">
            <w:pPr>
              <w:spacing w:before="60" w:after="60" w:line="260" w:lineRule="atLeast"/>
              <w:jc w:val="center"/>
              <w:rPr>
                <w:sz w:val="20"/>
                <w:szCs w:val="20"/>
              </w:rPr>
            </w:pPr>
          </w:p>
        </w:tc>
        <w:tc>
          <w:tcPr>
            <w:tcW w:w="3970" w:type="dxa"/>
            <w:vAlign w:val="center"/>
          </w:tcPr>
          <w:p w14:paraId="765E4B47" w14:textId="6D35C907" w:rsidR="008F6E22" w:rsidRPr="008F6E22" w:rsidRDefault="008F6E22" w:rsidP="001F156E">
            <w:pPr>
              <w:adjustRightInd w:val="0"/>
              <w:spacing w:before="60" w:after="60" w:line="260" w:lineRule="atLeast"/>
            </w:pPr>
          </w:p>
        </w:tc>
        <w:tc>
          <w:tcPr>
            <w:tcW w:w="992" w:type="dxa"/>
            <w:vAlign w:val="center"/>
          </w:tcPr>
          <w:p w14:paraId="1A7AE6E5" w14:textId="311E29C9" w:rsidR="008F6E22" w:rsidRPr="00235F18" w:rsidRDefault="008F6E22" w:rsidP="001F156E">
            <w:pPr>
              <w:spacing w:before="60" w:after="60" w:line="260" w:lineRule="atLeast"/>
              <w:jc w:val="center"/>
              <w:rPr>
                <w:sz w:val="20"/>
                <w:szCs w:val="20"/>
              </w:rPr>
            </w:pPr>
          </w:p>
        </w:tc>
        <w:tc>
          <w:tcPr>
            <w:tcW w:w="1701" w:type="dxa"/>
            <w:vAlign w:val="center"/>
          </w:tcPr>
          <w:p w14:paraId="77F89BA8" w14:textId="706D6DE7" w:rsidR="008F6E22" w:rsidRPr="00235F18" w:rsidRDefault="008F6E22" w:rsidP="001F156E">
            <w:pPr>
              <w:spacing w:before="60" w:after="60" w:line="260" w:lineRule="atLeast"/>
              <w:jc w:val="center"/>
              <w:rPr>
                <w:sz w:val="20"/>
                <w:szCs w:val="20"/>
              </w:rPr>
            </w:pPr>
          </w:p>
        </w:tc>
        <w:tc>
          <w:tcPr>
            <w:tcW w:w="3260" w:type="dxa"/>
            <w:vAlign w:val="center"/>
          </w:tcPr>
          <w:p w14:paraId="17786C47" w14:textId="77777777" w:rsidR="008F6E22" w:rsidRPr="00235F18" w:rsidRDefault="008F6E22" w:rsidP="001F156E">
            <w:pPr>
              <w:spacing w:before="60" w:after="60" w:line="260" w:lineRule="atLeast"/>
              <w:rPr>
                <w:sz w:val="20"/>
                <w:szCs w:val="20"/>
              </w:rPr>
            </w:pPr>
          </w:p>
        </w:tc>
        <w:tc>
          <w:tcPr>
            <w:tcW w:w="1583" w:type="dxa"/>
            <w:vAlign w:val="center"/>
          </w:tcPr>
          <w:p w14:paraId="01DE972B" w14:textId="77777777" w:rsidR="008F6E22" w:rsidRPr="00235F18" w:rsidRDefault="008F6E22" w:rsidP="001F156E">
            <w:pPr>
              <w:spacing w:before="60" w:after="60" w:line="260" w:lineRule="atLeast"/>
              <w:jc w:val="center"/>
              <w:rPr>
                <w:sz w:val="20"/>
                <w:szCs w:val="20"/>
              </w:rPr>
            </w:pPr>
          </w:p>
        </w:tc>
        <w:tc>
          <w:tcPr>
            <w:tcW w:w="2035" w:type="dxa"/>
            <w:vAlign w:val="center"/>
          </w:tcPr>
          <w:p w14:paraId="535A0903" w14:textId="77777777" w:rsidR="008F6E22" w:rsidRPr="00235F18" w:rsidRDefault="008F6E22" w:rsidP="001F156E">
            <w:pPr>
              <w:spacing w:before="60" w:after="60" w:line="260" w:lineRule="atLeast"/>
              <w:jc w:val="center"/>
              <w:rPr>
                <w:sz w:val="20"/>
                <w:szCs w:val="20"/>
              </w:rPr>
            </w:pPr>
          </w:p>
        </w:tc>
      </w:tr>
      <w:tr w:rsidR="008F6E22" w:rsidRPr="00235F18" w14:paraId="24EAA4DA" w14:textId="77777777" w:rsidTr="001C4BF9">
        <w:trPr>
          <w:trHeight w:val="612"/>
        </w:trPr>
        <w:tc>
          <w:tcPr>
            <w:tcW w:w="703" w:type="dxa"/>
            <w:vAlign w:val="center"/>
          </w:tcPr>
          <w:p w14:paraId="0BF36580" w14:textId="0FA9016E" w:rsidR="008F6E22" w:rsidRPr="00235F18" w:rsidRDefault="008F6E22" w:rsidP="001F156E">
            <w:pPr>
              <w:spacing w:before="60" w:after="60" w:line="260" w:lineRule="atLeast"/>
              <w:jc w:val="center"/>
              <w:rPr>
                <w:sz w:val="20"/>
                <w:szCs w:val="20"/>
              </w:rPr>
            </w:pPr>
          </w:p>
        </w:tc>
        <w:tc>
          <w:tcPr>
            <w:tcW w:w="3970" w:type="dxa"/>
            <w:vAlign w:val="center"/>
          </w:tcPr>
          <w:p w14:paraId="13898485" w14:textId="0C6812E1" w:rsidR="008F6E22" w:rsidRPr="008F6E22" w:rsidRDefault="008F6E22" w:rsidP="001F156E">
            <w:pPr>
              <w:pStyle w:val="Bullet1"/>
              <w:numPr>
                <w:ilvl w:val="0"/>
                <w:numId w:val="0"/>
              </w:numPr>
              <w:spacing w:before="60" w:after="60"/>
              <w:ind w:left="38"/>
              <w:jc w:val="left"/>
              <w:rPr>
                <w:b/>
                <w:bCs w:val="0"/>
              </w:rPr>
            </w:pPr>
          </w:p>
        </w:tc>
        <w:tc>
          <w:tcPr>
            <w:tcW w:w="992" w:type="dxa"/>
            <w:vAlign w:val="center"/>
          </w:tcPr>
          <w:p w14:paraId="1DAD8B74" w14:textId="25035888" w:rsidR="008F6E22" w:rsidRPr="00235F18" w:rsidRDefault="008F6E22" w:rsidP="001F156E">
            <w:pPr>
              <w:spacing w:before="60" w:after="60" w:line="260" w:lineRule="atLeast"/>
              <w:jc w:val="center"/>
              <w:rPr>
                <w:sz w:val="20"/>
                <w:szCs w:val="20"/>
              </w:rPr>
            </w:pPr>
          </w:p>
        </w:tc>
        <w:tc>
          <w:tcPr>
            <w:tcW w:w="1701" w:type="dxa"/>
            <w:vAlign w:val="center"/>
          </w:tcPr>
          <w:p w14:paraId="25CBB044" w14:textId="6C982D00" w:rsidR="008F6E22" w:rsidRPr="00235F18" w:rsidRDefault="008F6E22" w:rsidP="001F156E">
            <w:pPr>
              <w:spacing w:before="60" w:after="60" w:line="260" w:lineRule="atLeast"/>
              <w:jc w:val="center"/>
              <w:rPr>
                <w:sz w:val="20"/>
                <w:szCs w:val="20"/>
              </w:rPr>
            </w:pPr>
          </w:p>
        </w:tc>
        <w:tc>
          <w:tcPr>
            <w:tcW w:w="3260" w:type="dxa"/>
            <w:vAlign w:val="center"/>
          </w:tcPr>
          <w:p w14:paraId="1235F35A" w14:textId="77777777" w:rsidR="008F6E22" w:rsidRPr="00235F18" w:rsidRDefault="008F6E22" w:rsidP="001F156E">
            <w:pPr>
              <w:spacing w:before="60" w:after="60" w:line="260" w:lineRule="atLeast"/>
              <w:rPr>
                <w:sz w:val="20"/>
                <w:szCs w:val="20"/>
              </w:rPr>
            </w:pPr>
          </w:p>
        </w:tc>
        <w:tc>
          <w:tcPr>
            <w:tcW w:w="1583" w:type="dxa"/>
            <w:vAlign w:val="center"/>
          </w:tcPr>
          <w:p w14:paraId="3AC58495" w14:textId="77777777" w:rsidR="008F6E22" w:rsidRPr="00235F18" w:rsidRDefault="008F6E22" w:rsidP="001F156E">
            <w:pPr>
              <w:spacing w:before="60" w:after="60" w:line="260" w:lineRule="atLeast"/>
              <w:jc w:val="center"/>
              <w:rPr>
                <w:sz w:val="20"/>
                <w:szCs w:val="20"/>
              </w:rPr>
            </w:pPr>
          </w:p>
        </w:tc>
        <w:tc>
          <w:tcPr>
            <w:tcW w:w="2035" w:type="dxa"/>
            <w:vAlign w:val="center"/>
          </w:tcPr>
          <w:p w14:paraId="467C2D82" w14:textId="77777777" w:rsidR="008F6E22" w:rsidRPr="00235F18" w:rsidRDefault="008F6E22" w:rsidP="001F156E">
            <w:pPr>
              <w:spacing w:before="60" w:after="60" w:line="260" w:lineRule="atLeast"/>
              <w:jc w:val="center"/>
              <w:rPr>
                <w:sz w:val="20"/>
                <w:szCs w:val="20"/>
              </w:rPr>
            </w:pPr>
          </w:p>
        </w:tc>
      </w:tr>
      <w:tr w:rsidR="008F6E22" w:rsidRPr="00235F18" w14:paraId="06C72BFD" w14:textId="77777777" w:rsidTr="001C4BF9">
        <w:trPr>
          <w:trHeight w:val="612"/>
        </w:trPr>
        <w:tc>
          <w:tcPr>
            <w:tcW w:w="703" w:type="dxa"/>
            <w:vAlign w:val="center"/>
          </w:tcPr>
          <w:p w14:paraId="58C303C1" w14:textId="06B6C2C0" w:rsidR="008F6E22" w:rsidRPr="00235F18" w:rsidRDefault="008F6E22" w:rsidP="001F156E">
            <w:pPr>
              <w:spacing w:before="60" w:after="60" w:line="260" w:lineRule="atLeast"/>
              <w:jc w:val="center"/>
              <w:rPr>
                <w:sz w:val="20"/>
                <w:szCs w:val="20"/>
              </w:rPr>
            </w:pPr>
          </w:p>
        </w:tc>
        <w:tc>
          <w:tcPr>
            <w:tcW w:w="3970" w:type="dxa"/>
            <w:vAlign w:val="center"/>
          </w:tcPr>
          <w:p w14:paraId="4C73E4AB" w14:textId="6DF90EB9" w:rsidR="008F6E22" w:rsidRPr="00235F18" w:rsidRDefault="008F6E22" w:rsidP="001F156E">
            <w:pPr>
              <w:pStyle w:val="Bullet1"/>
              <w:numPr>
                <w:ilvl w:val="0"/>
                <w:numId w:val="0"/>
              </w:numPr>
              <w:spacing w:before="60" w:after="60"/>
              <w:jc w:val="left"/>
            </w:pPr>
          </w:p>
        </w:tc>
        <w:tc>
          <w:tcPr>
            <w:tcW w:w="992" w:type="dxa"/>
            <w:vAlign w:val="center"/>
          </w:tcPr>
          <w:p w14:paraId="151860FF" w14:textId="1C651C3D" w:rsidR="008F6E22" w:rsidRPr="00235F18" w:rsidRDefault="008F6E22" w:rsidP="001F156E">
            <w:pPr>
              <w:spacing w:before="60" w:after="60" w:line="260" w:lineRule="atLeast"/>
              <w:jc w:val="center"/>
              <w:rPr>
                <w:sz w:val="20"/>
                <w:szCs w:val="20"/>
              </w:rPr>
            </w:pPr>
          </w:p>
        </w:tc>
        <w:tc>
          <w:tcPr>
            <w:tcW w:w="1701" w:type="dxa"/>
            <w:vAlign w:val="center"/>
          </w:tcPr>
          <w:p w14:paraId="634DC730" w14:textId="61A89B92" w:rsidR="008F6E22" w:rsidRPr="00235F18" w:rsidRDefault="008F6E22" w:rsidP="001F156E">
            <w:pPr>
              <w:spacing w:before="60" w:after="60" w:line="260" w:lineRule="atLeast"/>
              <w:jc w:val="center"/>
              <w:rPr>
                <w:sz w:val="20"/>
                <w:szCs w:val="20"/>
              </w:rPr>
            </w:pPr>
          </w:p>
        </w:tc>
        <w:tc>
          <w:tcPr>
            <w:tcW w:w="3260" w:type="dxa"/>
            <w:vAlign w:val="center"/>
          </w:tcPr>
          <w:p w14:paraId="39DF7140" w14:textId="77777777" w:rsidR="008F6E22" w:rsidRPr="00235F18" w:rsidRDefault="008F6E22" w:rsidP="001F156E">
            <w:pPr>
              <w:spacing w:before="60" w:after="60" w:line="260" w:lineRule="atLeast"/>
              <w:rPr>
                <w:sz w:val="20"/>
                <w:szCs w:val="20"/>
              </w:rPr>
            </w:pPr>
          </w:p>
        </w:tc>
        <w:tc>
          <w:tcPr>
            <w:tcW w:w="1583" w:type="dxa"/>
            <w:vAlign w:val="center"/>
          </w:tcPr>
          <w:p w14:paraId="4C0884E8" w14:textId="77777777" w:rsidR="008F6E22" w:rsidRPr="00235F18" w:rsidRDefault="008F6E22" w:rsidP="001F156E">
            <w:pPr>
              <w:spacing w:before="60" w:after="60" w:line="260" w:lineRule="atLeast"/>
              <w:jc w:val="center"/>
              <w:rPr>
                <w:sz w:val="20"/>
                <w:szCs w:val="20"/>
              </w:rPr>
            </w:pPr>
          </w:p>
        </w:tc>
        <w:tc>
          <w:tcPr>
            <w:tcW w:w="2035" w:type="dxa"/>
            <w:vAlign w:val="center"/>
          </w:tcPr>
          <w:p w14:paraId="7DDF9E41" w14:textId="77777777" w:rsidR="008F6E22" w:rsidRPr="00235F18" w:rsidRDefault="008F6E22" w:rsidP="001F156E">
            <w:pPr>
              <w:spacing w:before="60" w:after="60" w:line="260" w:lineRule="atLeast"/>
              <w:jc w:val="center"/>
              <w:rPr>
                <w:sz w:val="20"/>
                <w:szCs w:val="20"/>
              </w:rPr>
            </w:pPr>
          </w:p>
        </w:tc>
      </w:tr>
      <w:tr w:rsidR="008F6E22" w:rsidRPr="00235F18" w14:paraId="60585232" w14:textId="77777777" w:rsidTr="001C4BF9">
        <w:trPr>
          <w:trHeight w:val="612"/>
        </w:trPr>
        <w:tc>
          <w:tcPr>
            <w:tcW w:w="703" w:type="dxa"/>
            <w:vAlign w:val="center"/>
          </w:tcPr>
          <w:p w14:paraId="21EF2C81" w14:textId="49115577" w:rsidR="008F6E22" w:rsidRPr="00235F18" w:rsidRDefault="008F6E22" w:rsidP="001F156E">
            <w:pPr>
              <w:spacing w:before="60" w:after="60" w:line="260" w:lineRule="atLeast"/>
              <w:jc w:val="center"/>
              <w:rPr>
                <w:sz w:val="20"/>
                <w:szCs w:val="20"/>
              </w:rPr>
            </w:pPr>
          </w:p>
        </w:tc>
        <w:tc>
          <w:tcPr>
            <w:tcW w:w="3970" w:type="dxa"/>
            <w:vAlign w:val="center"/>
          </w:tcPr>
          <w:p w14:paraId="6F8B0F0D" w14:textId="5880322A" w:rsidR="008F6E22" w:rsidRPr="008F6E22" w:rsidRDefault="008F6E22" w:rsidP="001F156E">
            <w:pPr>
              <w:pStyle w:val="Bullet1"/>
              <w:numPr>
                <w:ilvl w:val="0"/>
                <w:numId w:val="0"/>
              </w:numPr>
              <w:spacing w:before="60" w:after="60"/>
              <w:jc w:val="left"/>
            </w:pPr>
          </w:p>
        </w:tc>
        <w:tc>
          <w:tcPr>
            <w:tcW w:w="992" w:type="dxa"/>
            <w:vAlign w:val="center"/>
          </w:tcPr>
          <w:p w14:paraId="44CD5CC9" w14:textId="125EC38A" w:rsidR="008F6E22" w:rsidRPr="00235F18" w:rsidRDefault="008F6E22" w:rsidP="001F156E">
            <w:pPr>
              <w:spacing w:before="60" w:after="60" w:line="260" w:lineRule="atLeast"/>
              <w:jc w:val="center"/>
              <w:rPr>
                <w:sz w:val="20"/>
                <w:szCs w:val="20"/>
              </w:rPr>
            </w:pPr>
          </w:p>
        </w:tc>
        <w:tc>
          <w:tcPr>
            <w:tcW w:w="1701" w:type="dxa"/>
            <w:vAlign w:val="center"/>
          </w:tcPr>
          <w:p w14:paraId="156D56A0" w14:textId="2C59F6D3" w:rsidR="008F6E22" w:rsidRPr="00235F18" w:rsidRDefault="008F6E22" w:rsidP="001F156E">
            <w:pPr>
              <w:spacing w:before="60" w:after="60" w:line="260" w:lineRule="atLeast"/>
              <w:jc w:val="center"/>
              <w:rPr>
                <w:sz w:val="20"/>
                <w:szCs w:val="20"/>
              </w:rPr>
            </w:pPr>
          </w:p>
        </w:tc>
        <w:tc>
          <w:tcPr>
            <w:tcW w:w="3260" w:type="dxa"/>
            <w:vAlign w:val="center"/>
          </w:tcPr>
          <w:p w14:paraId="1EA0F62B" w14:textId="77777777" w:rsidR="008F6E22" w:rsidRPr="00235F18" w:rsidRDefault="008F6E22" w:rsidP="001F156E">
            <w:pPr>
              <w:spacing w:before="60" w:after="60" w:line="260" w:lineRule="atLeast"/>
              <w:rPr>
                <w:sz w:val="20"/>
                <w:szCs w:val="20"/>
              </w:rPr>
            </w:pPr>
          </w:p>
        </w:tc>
        <w:tc>
          <w:tcPr>
            <w:tcW w:w="1583" w:type="dxa"/>
            <w:vAlign w:val="center"/>
          </w:tcPr>
          <w:p w14:paraId="20109262" w14:textId="77777777" w:rsidR="008F6E22" w:rsidRPr="00235F18" w:rsidRDefault="008F6E22" w:rsidP="001F156E">
            <w:pPr>
              <w:spacing w:before="60" w:after="60" w:line="260" w:lineRule="atLeast"/>
              <w:jc w:val="center"/>
              <w:rPr>
                <w:sz w:val="20"/>
                <w:szCs w:val="20"/>
              </w:rPr>
            </w:pPr>
          </w:p>
        </w:tc>
        <w:tc>
          <w:tcPr>
            <w:tcW w:w="2035" w:type="dxa"/>
            <w:vAlign w:val="center"/>
          </w:tcPr>
          <w:p w14:paraId="36CC8D5F" w14:textId="77777777" w:rsidR="008F6E22" w:rsidRPr="00235F18" w:rsidRDefault="008F6E22" w:rsidP="001F156E">
            <w:pPr>
              <w:spacing w:before="60" w:after="60" w:line="260" w:lineRule="atLeast"/>
              <w:jc w:val="center"/>
              <w:rPr>
                <w:sz w:val="20"/>
                <w:szCs w:val="20"/>
              </w:rPr>
            </w:pPr>
          </w:p>
        </w:tc>
      </w:tr>
      <w:tr w:rsidR="00363BF3" w:rsidRPr="00235F18" w14:paraId="1726A656" w14:textId="77777777" w:rsidTr="001C4BF9">
        <w:trPr>
          <w:trHeight w:val="612"/>
        </w:trPr>
        <w:tc>
          <w:tcPr>
            <w:tcW w:w="703" w:type="dxa"/>
            <w:vAlign w:val="center"/>
          </w:tcPr>
          <w:p w14:paraId="37563C74" w14:textId="39507379" w:rsidR="00363BF3" w:rsidRPr="00235F18" w:rsidRDefault="00363BF3" w:rsidP="001F156E">
            <w:pPr>
              <w:spacing w:before="60" w:after="60" w:line="260" w:lineRule="atLeast"/>
              <w:jc w:val="center"/>
              <w:rPr>
                <w:sz w:val="20"/>
                <w:szCs w:val="20"/>
              </w:rPr>
            </w:pPr>
          </w:p>
        </w:tc>
        <w:tc>
          <w:tcPr>
            <w:tcW w:w="3970" w:type="dxa"/>
            <w:vAlign w:val="center"/>
          </w:tcPr>
          <w:p w14:paraId="025A0463" w14:textId="3F40F053" w:rsidR="00363BF3" w:rsidRPr="00363BF3" w:rsidRDefault="00363BF3" w:rsidP="001F156E">
            <w:pPr>
              <w:pStyle w:val="ReccoHeader"/>
              <w:spacing w:before="60" w:after="60" w:line="260" w:lineRule="atLeast"/>
              <w:ind w:left="0"/>
              <w:jc w:val="left"/>
              <w:rPr>
                <w:rFonts w:eastAsiaTheme="minorEastAsia"/>
                <w:b w:val="0"/>
                <w:i w:val="0"/>
                <w:iCs w:val="0"/>
                <w:color w:val="000000"/>
                <w:kern w:val="0"/>
                <w:sz w:val="20"/>
                <w:szCs w:val="20"/>
                <w:shd w:val="clear" w:color="auto" w:fill="FFFFFF"/>
                <w:lang w:eastAsia="en-US"/>
              </w:rPr>
            </w:pPr>
          </w:p>
        </w:tc>
        <w:tc>
          <w:tcPr>
            <w:tcW w:w="992" w:type="dxa"/>
            <w:vAlign w:val="center"/>
          </w:tcPr>
          <w:p w14:paraId="52670010" w14:textId="19D94536" w:rsidR="00363BF3" w:rsidRPr="00235F18" w:rsidRDefault="00363BF3" w:rsidP="001F156E">
            <w:pPr>
              <w:spacing w:before="60" w:after="60" w:line="260" w:lineRule="atLeast"/>
              <w:jc w:val="center"/>
              <w:rPr>
                <w:sz w:val="20"/>
                <w:szCs w:val="20"/>
              </w:rPr>
            </w:pPr>
          </w:p>
        </w:tc>
        <w:tc>
          <w:tcPr>
            <w:tcW w:w="1701" w:type="dxa"/>
            <w:vAlign w:val="center"/>
          </w:tcPr>
          <w:p w14:paraId="547A4533" w14:textId="390898C3" w:rsidR="00363BF3" w:rsidRPr="00235F18" w:rsidRDefault="00363BF3" w:rsidP="001F156E">
            <w:pPr>
              <w:spacing w:before="60" w:after="60" w:line="260" w:lineRule="atLeast"/>
              <w:jc w:val="center"/>
              <w:rPr>
                <w:sz w:val="20"/>
                <w:szCs w:val="20"/>
              </w:rPr>
            </w:pPr>
          </w:p>
        </w:tc>
        <w:tc>
          <w:tcPr>
            <w:tcW w:w="3260" w:type="dxa"/>
            <w:vAlign w:val="center"/>
          </w:tcPr>
          <w:p w14:paraId="71BD88C5" w14:textId="77777777" w:rsidR="00363BF3" w:rsidRPr="00235F18" w:rsidRDefault="00363BF3" w:rsidP="001F156E">
            <w:pPr>
              <w:spacing w:before="60" w:after="60" w:line="260" w:lineRule="atLeast"/>
              <w:rPr>
                <w:sz w:val="20"/>
                <w:szCs w:val="20"/>
              </w:rPr>
            </w:pPr>
          </w:p>
        </w:tc>
        <w:tc>
          <w:tcPr>
            <w:tcW w:w="1583" w:type="dxa"/>
            <w:vAlign w:val="center"/>
          </w:tcPr>
          <w:p w14:paraId="0F34E634" w14:textId="77777777" w:rsidR="00363BF3" w:rsidRPr="00235F18" w:rsidRDefault="00363BF3" w:rsidP="001F156E">
            <w:pPr>
              <w:spacing w:before="60" w:after="60" w:line="260" w:lineRule="atLeast"/>
              <w:jc w:val="center"/>
              <w:rPr>
                <w:sz w:val="20"/>
                <w:szCs w:val="20"/>
              </w:rPr>
            </w:pPr>
          </w:p>
        </w:tc>
        <w:tc>
          <w:tcPr>
            <w:tcW w:w="2035" w:type="dxa"/>
            <w:vAlign w:val="center"/>
          </w:tcPr>
          <w:p w14:paraId="7B701D72" w14:textId="77777777" w:rsidR="00363BF3" w:rsidRPr="00235F18" w:rsidRDefault="00363BF3" w:rsidP="001F156E">
            <w:pPr>
              <w:spacing w:before="60" w:after="60" w:line="260" w:lineRule="atLeast"/>
              <w:jc w:val="center"/>
              <w:rPr>
                <w:sz w:val="20"/>
                <w:szCs w:val="20"/>
              </w:rPr>
            </w:pPr>
          </w:p>
        </w:tc>
      </w:tr>
      <w:tr w:rsidR="00363BF3" w:rsidRPr="00235F18" w14:paraId="16897BE2" w14:textId="77777777" w:rsidTr="001C4BF9">
        <w:trPr>
          <w:trHeight w:val="612"/>
        </w:trPr>
        <w:tc>
          <w:tcPr>
            <w:tcW w:w="703" w:type="dxa"/>
            <w:vAlign w:val="center"/>
          </w:tcPr>
          <w:p w14:paraId="37CF1211" w14:textId="1A33E7F7" w:rsidR="00363BF3" w:rsidRPr="00235F18" w:rsidRDefault="00363BF3" w:rsidP="001F156E">
            <w:pPr>
              <w:spacing w:before="60" w:after="60" w:line="260" w:lineRule="atLeast"/>
              <w:jc w:val="center"/>
              <w:rPr>
                <w:sz w:val="20"/>
                <w:szCs w:val="20"/>
              </w:rPr>
            </w:pPr>
          </w:p>
        </w:tc>
        <w:tc>
          <w:tcPr>
            <w:tcW w:w="3970" w:type="dxa"/>
            <w:vAlign w:val="center"/>
          </w:tcPr>
          <w:p w14:paraId="1DF4F197" w14:textId="2978CBEC" w:rsidR="00363BF3" w:rsidRPr="00363BF3" w:rsidRDefault="00363BF3" w:rsidP="001C4BF9">
            <w:pPr>
              <w:pStyle w:val="ReccoText"/>
              <w:spacing w:before="60" w:after="60" w:line="260" w:lineRule="atLeast"/>
              <w:ind w:left="0"/>
              <w:jc w:val="left"/>
              <w:rPr>
                <w:b w:val="0"/>
                <w:bCs w:val="0"/>
              </w:rPr>
            </w:pPr>
          </w:p>
        </w:tc>
        <w:tc>
          <w:tcPr>
            <w:tcW w:w="992" w:type="dxa"/>
            <w:vAlign w:val="center"/>
          </w:tcPr>
          <w:p w14:paraId="58E4F868" w14:textId="40A8DED1" w:rsidR="00363BF3" w:rsidRPr="00235F18" w:rsidRDefault="00363BF3" w:rsidP="001F156E">
            <w:pPr>
              <w:spacing w:before="60" w:after="60" w:line="260" w:lineRule="atLeast"/>
              <w:jc w:val="center"/>
              <w:rPr>
                <w:sz w:val="20"/>
                <w:szCs w:val="20"/>
              </w:rPr>
            </w:pPr>
          </w:p>
        </w:tc>
        <w:tc>
          <w:tcPr>
            <w:tcW w:w="1701" w:type="dxa"/>
            <w:vAlign w:val="center"/>
          </w:tcPr>
          <w:p w14:paraId="631AA3B7" w14:textId="5E6AC232" w:rsidR="00363BF3" w:rsidRPr="00235F18" w:rsidRDefault="00363BF3" w:rsidP="001F156E">
            <w:pPr>
              <w:spacing w:before="60" w:after="60" w:line="260" w:lineRule="atLeast"/>
              <w:jc w:val="center"/>
              <w:rPr>
                <w:sz w:val="20"/>
                <w:szCs w:val="20"/>
              </w:rPr>
            </w:pPr>
          </w:p>
        </w:tc>
        <w:tc>
          <w:tcPr>
            <w:tcW w:w="3260" w:type="dxa"/>
            <w:vAlign w:val="center"/>
          </w:tcPr>
          <w:p w14:paraId="10079FF1" w14:textId="77777777" w:rsidR="00363BF3" w:rsidRPr="00235F18" w:rsidRDefault="00363BF3" w:rsidP="001F156E">
            <w:pPr>
              <w:spacing w:before="60" w:after="60" w:line="260" w:lineRule="atLeast"/>
              <w:rPr>
                <w:sz w:val="20"/>
                <w:szCs w:val="20"/>
              </w:rPr>
            </w:pPr>
          </w:p>
        </w:tc>
        <w:tc>
          <w:tcPr>
            <w:tcW w:w="1583" w:type="dxa"/>
            <w:vAlign w:val="center"/>
          </w:tcPr>
          <w:p w14:paraId="0F8F88B7" w14:textId="77777777" w:rsidR="00363BF3" w:rsidRPr="00235F18" w:rsidRDefault="00363BF3" w:rsidP="001F156E">
            <w:pPr>
              <w:spacing w:before="60" w:after="60" w:line="260" w:lineRule="atLeast"/>
              <w:jc w:val="center"/>
              <w:rPr>
                <w:sz w:val="20"/>
                <w:szCs w:val="20"/>
              </w:rPr>
            </w:pPr>
          </w:p>
        </w:tc>
        <w:tc>
          <w:tcPr>
            <w:tcW w:w="2035" w:type="dxa"/>
            <w:vAlign w:val="center"/>
          </w:tcPr>
          <w:p w14:paraId="107C95BF" w14:textId="77777777" w:rsidR="00363BF3" w:rsidRPr="00235F18" w:rsidRDefault="00363BF3" w:rsidP="001F156E">
            <w:pPr>
              <w:spacing w:before="60" w:after="60" w:line="260" w:lineRule="atLeast"/>
              <w:jc w:val="center"/>
              <w:rPr>
                <w:sz w:val="20"/>
                <w:szCs w:val="20"/>
              </w:rPr>
            </w:pPr>
          </w:p>
        </w:tc>
      </w:tr>
      <w:tr w:rsidR="00363BF3" w:rsidRPr="00235F18" w14:paraId="1C7FEC67" w14:textId="77777777" w:rsidTr="001C4BF9">
        <w:trPr>
          <w:trHeight w:val="588"/>
        </w:trPr>
        <w:tc>
          <w:tcPr>
            <w:tcW w:w="703" w:type="dxa"/>
            <w:vAlign w:val="center"/>
          </w:tcPr>
          <w:p w14:paraId="30B9057D" w14:textId="4451B4C1" w:rsidR="00363BF3" w:rsidRPr="00235F18" w:rsidRDefault="00363BF3" w:rsidP="001F156E">
            <w:pPr>
              <w:spacing w:before="60" w:after="60" w:line="260" w:lineRule="atLeast"/>
              <w:jc w:val="center"/>
              <w:rPr>
                <w:sz w:val="20"/>
                <w:szCs w:val="20"/>
              </w:rPr>
            </w:pPr>
          </w:p>
        </w:tc>
        <w:tc>
          <w:tcPr>
            <w:tcW w:w="3970" w:type="dxa"/>
            <w:vAlign w:val="center"/>
          </w:tcPr>
          <w:p w14:paraId="45145A8F" w14:textId="0DDBCCEF" w:rsidR="00363BF3" w:rsidRPr="00363BF3" w:rsidRDefault="00363BF3" w:rsidP="001F156E">
            <w:pPr>
              <w:pStyle w:val="ReccoText"/>
              <w:spacing w:before="60" w:after="60" w:line="260" w:lineRule="atLeast"/>
              <w:ind w:left="0"/>
              <w:jc w:val="left"/>
              <w:rPr>
                <w:b w:val="0"/>
                <w:bCs w:val="0"/>
              </w:rPr>
            </w:pPr>
          </w:p>
        </w:tc>
        <w:tc>
          <w:tcPr>
            <w:tcW w:w="992" w:type="dxa"/>
            <w:vAlign w:val="center"/>
          </w:tcPr>
          <w:p w14:paraId="38E30B19" w14:textId="1CB6049D" w:rsidR="00363BF3" w:rsidRPr="00235F18" w:rsidRDefault="00363BF3" w:rsidP="001F156E">
            <w:pPr>
              <w:spacing w:before="60" w:after="60" w:line="260" w:lineRule="atLeast"/>
              <w:jc w:val="center"/>
              <w:rPr>
                <w:sz w:val="20"/>
                <w:szCs w:val="20"/>
              </w:rPr>
            </w:pPr>
          </w:p>
        </w:tc>
        <w:tc>
          <w:tcPr>
            <w:tcW w:w="1701" w:type="dxa"/>
            <w:vAlign w:val="center"/>
          </w:tcPr>
          <w:p w14:paraId="792D8E2D" w14:textId="5456B04B" w:rsidR="00363BF3" w:rsidRPr="00235F18" w:rsidRDefault="00363BF3" w:rsidP="001F156E">
            <w:pPr>
              <w:spacing w:before="60" w:after="60" w:line="260" w:lineRule="atLeast"/>
              <w:jc w:val="center"/>
              <w:rPr>
                <w:sz w:val="20"/>
                <w:szCs w:val="20"/>
              </w:rPr>
            </w:pPr>
          </w:p>
        </w:tc>
        <w:tc>
          <w:tcPr>
            <w:tcW w:w="3260" w:type="dxa"/>
            <w:vAlign w:val="center"/>
          </w:tcPr>
          <w:p w14:paraId="63B45B37" w14:textId="77777777" w:rsidR="00363BF3" w:rsidRPr="00235F18" w:rsidRDefault="00363BF3" w:rsidP="001F156E">
            <w:pPr>
              <w:spacing w:before="60" w:after="60" w:line="260" w:lineRule="atLeast"/>
              <w:rPr>
                <w:sz w:val="20"/>
                <w:szCs w:val="20"/>
              </w:rPr>
            </w:pPr>
          </w:p>
        </w:tc>
        <w:tc>
          <w:tcPr>
            <w:tcW w:w="1583" w:type="dxa"/>
            <w:vAlign w:val="center"/>
          </w:tcPr>
          <w:p w14:paraId="191C4B63" w14:textId="77777777" w:rsidR="00363BF3" w:rsidRPr="00235F18" w:rsidRDefault="00363BF3" w:rsidP="001F156E">
            <w:pPr>
              <w:spacing w:before="60" w:after="60" w:line="260" w:lineRule="atLeast"/>
              <w:jc w:val="center"/>
              <w:rPr>
                <w:sz w:val="20"/>
                <w:szCs w:val="20"/>
              </w:rPr>
            </w:pPr>
          </w:p>
        </w:tc>
        <w:tc>
          <w:tcPr>
            <w:tcW w:w="2035" w:type="dxa"/>
            <w:vAlign w:val="center"/>
          </w:tcPr>
          <w:p w14:paraId="6D84D8D9" w14:textId="77777777" w:rsidR="00363BF3" w:rsidRPr="00235F18" w:rsidRDefault="00363BF3" w:rsidP="001F156E">
            <w:pPr>
              <w:spacing w:before="60" w:after="60" w:line="260" w:lineRule="atLeast"/>
              <w:jc w:val="center"/>
              <w:rPr>
                <w:sz w:val="20"/>
                <w:szCs w:val="20"/>
              </w:rPr>
            </w:pPr>
          </w:p>
        </w:tc>
      </w:tr>
    </w:tbl>
    <w:p w14:paraId="6817F1C8" w14:textId="77777777" w:rsidR="00BE346F" w:rsidRDefault="00BE346F"/>
    <w:p w14:paraId="0C4874AA" w14:textId="77777777" w:rsidR="00BE346F" w:rsidRDefault="00BE346F"/>
    <w:p w14:paraId="6F8568E3" w14:textId="77777777" w:rsidR="00BE346F" w:rsidRDefault="00BE346F"/>
    <w:p w14:paraId="1A1ECA07" w14:textId="77777777" w:rsidR="008F6E22" w:rsidRDefault="008F6E22">
      <w:pPr>
        <w:rPr>
          <w:b/>
          <w:bCs/>
          <w:color w:val="002664"/>
          <w:sz w:val="32"/>
          <w:szCs w:val="32"/>
          <w:lang w:val="en-AU"/>
        </w:rPr>
      </w:pPr>
      <w:bookmarkStart w:id="12" w:name="_Toc96695059"/>
      <w:r>
        <w:br w:type="page"/>
      </w:r>
    </w:p>
    <w:p w14:paraId="54E426B1" w14:textId="3B7E1D18" w:rsidR="001C4BF9" w:rsidRDefault="00BE346F" w:rsidP="001C4BF9">
      <w:pPr>
        <w:pStyle w:val="Heading1"/>
        <w:spacing w:after="120"/>
      </w:pPr>
      <w:r>
        <w:lastRenderedPageBreak/>
        <w:t xml:space="preserve">Review Findings </w:t>
      </w:r>
      <w:r w:rsidR="006B65E9">
        <w:t>–</w:t>
      </w:r>
      <w:r>
        <w:t xml:space="preserve"> Detail</w:t>
      </w:r>
      <w:bookmarkStart w:id="13" w:name="_Toc96695060"/>
      <w:bookmarkEnd w:id="12"/>
    </w:p>
    <w:p w14:paraId="3BFB8730" w14:textId="42BCF87F" w:rsidR="001C4BF9" w:rsidRDefault="001C4BF9" w:rsidP="001C4BF9">
      <w:pPr>
        <w:widowControl/>
        <w:autoSpaceDE/>
        <w:autoSpaceDN/>
        <w:spacing w:before="60" w:after="60" w:line="260" w:lineRule="atLeast"/>
        <w:rPr>
          <w:b/>
          <w:color w:val="00B0F0"/>
          <w:lang w:val="en-AU"/>
        </w:rPr>
      </w:pPr>
      <w:bookmarkStart w:id="14" w:name="_Toc95328382"/>
      <w:bookmarkStart w:id="15" w:name="_Toc96695064"/>
      <w:r w:rsidRPr="001C4BF9">
        <w:rPr>
          <w:b/>
          <w:color w:val="00B0F0"/>
          <w:lang w:val="en-AU"/>
        </w:rPr>
        <w:t xml:space="preserve">Project </w:t>
      </w:r>
      <w:bookmarkEnd w:id="14"/>
      <w:r w:rsidRPr="001C4BF9">
        <w:rPr>
          <w:b/>
          <w:color w:val="00B0F0"/>
          <w:lang w:val="en-AU"/>
        </w:rPr>
        <w:t>Scope</w:t>
      </w:r>
      <w:bookmarkEnd w:id="15"/>
    </w:p>
    <w:p w14:paraId="6695E691" w14:textId="77777777" w:rsidR="001C4BF9" w:rsidRPr="001C4BF9" w:rsidRDefault="001C4BF9" w:rsidP="001C4BF9">
      <w:pPr>
        <w:widowControl/>
        <w:autoSpaceDE/>
        <w:autoSpaceDN/>
        <w:spacing w:before="60" w:after="60" w:line="260" w:lineRule="atLeast"/>
        <w:rPr>
          <w:b/>
          <w:color w:val="00B0F0"/>
          <w:lang w:val="en-AU"/>
        </w:rPr>
      </w:pPr>
    </w:p>
    <w:p w14:paraId="1ABAF0F2" w14:textId="2FDF154E" w:rsidR="001C4BF9" w:rsidRDefault="001C4BF9" w:rsidP="001C4BF9">
      <w:pPr>
        <w:widowControl/>
        <w:autoSpaceDE/>
        <w:autoSpaceDN/>
        <w:spacing w:before="60" w:after="60" w:line="260" w:lineRule="atLeast"/>
        <w:rPr>
          <w:b/>
          <w:color w:val="00B0F0"/>
          <w:lang w:val="en-AU"/>
        </w:rPr>
      </w:pPr>
      <w:r w:rsidRPr="001C4BF9">
        <w:rPr>
          <w:b/>
          <w:color w:val="00B0F0"/>
          <w:lang w:val="en-AU"/>
        </w:rPr>
        <w:t>Project Timeline</w:t>
      </w:r>
    </w:p>
    <w:p w14:paraId="1C4128A1" w14:textId="77777777" w:rsidR="001C4BF9" w:rsidRPr="001C4BF9" w:rsidRDefault="001C4BF9" w:rsidP="001C4BF9">
      <w:pPr>
        <w:widowControl/>
        <w:autoSpaceDE/>
        <w:autoSpaceDN/>
        <w:spacing w:before="60" w:after="60" w:line="260" w:lineRule="atLeast"/>
        <w:rPr>
          <w:b/>
          <w:color w:val="00B0F0"/>
          <w:lang w:val="en-AU"/>
        </w:rPr>
      </w:pPr>
    </w:p>
    <w:p w14:paraId="4A7BBB77" w14:textId="0AC0736C" w:rsidR="001C4BF9" w:rsidRDefault="001C4BF9" w:rsidP="001C4BF9">
      <w:pPr>
        <w:widowControl/>
        <w:autoSpaceDE/>
        <w:autoSpaceDN/>
        <w:spacing w:before="60" w:after="60" w:line="260" w:lineRule="atLeast"/>
        <w:rPr>
          <w:b/>
          <w:color w:val="00B0F0"/>
          <w:lang w:val="en-AU"/>
        </w:rPr>
      </w:pPr>
      <w:r w:rsidRPr="001C4BF9">
        <w:rPr>
          <w:b/>
          <w:color w:val="00B0F0"/>
          <w:lang w:val="en-AU"/>
        </w:rPr>
        <w:t>Financial Approvals and Spend to Date</w:t>
      </w:r>
    </w:p>
    <w:p w14:paraId="14189BED" w14:textId="77777777" w:rsidR="001C4BF9" w:rsidRPr="001C4BF9" w:rsidRDefault="001C4BF9" w:rsidP="001C4BF9">
      <w:pPr>
        <w:widowControl/>
        <w:autoSpaceDE/>
        <w:autoSpaceDN/>
        <w:spacing w:before="60" w:after="60" w:line="260" w:lineRule="atLeast"/>
        <w:rPr>
          <w:b/>
          <w:color w:val="00B0F0"/>
          <w:lang w:val="en-AU"/>
        </w:rPr>
      </w:pPr>
    </w:p>
    <w:p w14:paraId="50D37896" w14:textId="0F229497" w:rsidR="001C4BF9" w:rsidRDefault="001C4BF9" w:rsidP="001C4BF9">
      <w:pPr>
        <w:widowControl/>
        <w:autoSpaceDE/>
        <w:autoSpaceDN/>
        <w:spacing w:before="60" w:after="60" w:line="260" w:lineRule="atLeast"/>
        <w:rPr>
          <w:b/>
          <w:color w:val="00B0F0"/>
          <w:lang w:val="en-AU"/>
        </w:rPr>
      </w:pPr>
      <w:r w:rsidRPr="001C4BF9">
        <w:rPr>
          <w:b/>
          <w:color w:val="00B0F0"/>
          <w:lang w:val="en-AU"/>
        </w:rPr>
        <w:t>Project Objective</w:t>
      </w:r>
    </w:p>
    <w:p w14:paraId="3CAB0EE4" w14:textId="77777777" w:rsidR="001C4BF9" w:rsidRPr="001C4BF9" w:rsidRDefault="001C4BF9" w:rsidP="001C4BF9">
      <w:pPr>
        <w:widowControl/>
        <w:autoSpaceDE/>
        <w:autoSpaceDN/>
        <w:spacing w:before="60" w:after="60" w:line="260" w:lineRule="atLeast"/>
        <w:rPr>
          <w:b/>
          <w:color w:val="00B0F0"/>
          <w:lang w:val="en-AU"/>
        </w:rPr>
      </w:pPr>
    </w:p>
    <w:p w14:paraId="3E4CDF25" w14:textId="096716D9" w:rsidR="0088235E" w:rsidRDefault="0088235E" w:rsidP="001C4BF9">
      <w:pPr>
        <w:widowControl/>
        <w:autoSpaceDE/>
        <w:autoSpaceDN/>
        <w:spacing w:before="60" w:after="60" w:line="260" w:lineRule="atLeast"/>
        <w:rPr>
          <w:b/>
          <w:color w:val="00B0F0"/>
          <w:lang w:val="en-AU"/>
        </w:rPr>
      </w:pPr>
      <w:r w:rsidRPr="0088235E">
        <w:rPr>
          <w:b/>
          <w:color w:val="00B0F0"/>
          <w:lang w:val="en-AU"/>
        </w:rPr>
        <w:t xml:space="preserve">Benefits and Affordability </w:t>
      </w:r>
    </w:p>
    <w:p w14:paraId="52E44A63" w14:textId="77777777" w:rsidR="001C4BF9" w:rsidRPr="0088235E" w:rsidRDefault="001C4BF9" w:rsidP="001C4BF9">
      <w:pPr>
        <w:widowControl/>
        <w:autoSpaceDE/>
        <w:autoSpaceDN/>
        <w:spacing w:before="60" w:after="60" w:line="260" w:lineRule="atLeast"/>
        <w:rPr>
          <w:b/>
          <w:color w:val="00B0F0"/>
          <w:lang w:val="en-AU"/>
        </w:rPr>
      </w:pPr>
    </w:p>
    <w:p w14:paraId="4BF2A77E" w14:textId="1B06A3B7" w:rsidR="0007748F" w:rsidRDefault="0007748F" w:rsidP="0007748F">
      <w:pPr>
        <w:widowControl/>
        <w:autoSpaceDE/>
        <w:autoSpaceDN/>
        <w:spacing w:before="60" w:after="60" w:line="260" w:lineRule="atLeast"/>
        <w:rPr>
          <w:b/>
          <w:color w:val="00B0F0"/>
          <w:lang w:val="en-AU"/>
        </w:rPr>
      </w:pPr>
      <w:r w:rsidRPr="0007748F">
        <w:rPr>
          <w:b/>
          <w:color w:val="00B0F0"/>
          <w:lang w:val="en-AU"/>
        </w:rPr>
        <w:t>Risk</w:t>
      </w:r>
      <w:r w:rsidR="005310BB">
        <w:rPr>
          <w:b/>
          <w:color w:val="00B0F0"/>
          <w:lang w:val="en-AU"/>
        </w:rPr>
        <w:t>s and Risk Management</w:t>
      </w:r>
    </w:p>
    <w:p w14:paraId="68C35E99" w14:textId="77777777" w:rsidR="001C4BF9" w:rsidRPr="0007748F" w:rsidRDefault="001C4BF9" w:rsidP="0007748F">
      <w:pPr>
        <w:widowControl/>
        <w:autoSpaceDE/>
        <w:autoSpaceDN/>
        <w:spacing w:before="60" w:after="60" w:line="260" w:lineRule="atLeast"/>
        <w:rPr>
          <w:b/>
          <w:color w:val="00B0F0"/>
          <w:lang w:val="en-AU"/>
        </w:rPr>
      </w:pPr>
    </w:p>
    <w:p w14:paraId="1D8750FC" w14:textId="2A10F97C" w:rsidR="000757EC" w:rsidRDefault="000757EC" w:rsidP="000757EC">
      <w:pPr>
        <w:widowControl/>
        <w:autoSpaceDE/>
        <w:autoSpaceDN/>
        <w:spacing w:before="60" w:after="60" w:line="260" w:lineRule="atLeast"/>
        <w:rPr>
          <w:b/>
          <w:color w:val="00B0F0"/>
          <w:lang w:val="en-AU"/>
        </w:rPr>
      </w:pPr>
      <w:r>
        <w:rPr>
          <w:b/>
          <w:color w:val="00B0F0"/>
          <w:lang w:val="en-AU"/>
        </w:rPr>
        <w:t>Governance</w:t>
      </w:r>
    </w:p>
    <w:p w14:paraId="683FE515" w14:textId="77777777" w:rsidR="001C4BF9" w:rsidRDefault="001C4BF9" w:rsidP="000757EC">
      <w:pPr>
        <w:widowControl/>
        <w:autoSpaceDE/>
        <w:autoSpaceDN/>
        <w:spacing w:before="60" w:after="60" w:line="260" w:lineRule="atLeast"/>
        <w:rPr>
          <w:b/>
          <w:color w:val="00B0F0"/>
          <w:lang w:val="en-AU"/>
        </w:rPr>
      </w:pPr>
    </w:p>
    <w:p w14:paraId="1DE1E29B" w14:textId="1388DD03" w:rsidR="005310BB" w:rsidRPr="0088235E" w:rsidRDefault="005310BB" w:rsidP="005310BB">
      <w:pPr>
        <w:widowControl/>
        <w:autoSpaceDE/>
        <w:autoSpaceDN/>
        <w:spacing w:before="60" w:after="60" w:line="260" w:lineRule="atLeast"/>
        <w:rPr>
          <w:b/>
          <w:color w:val="00B0F0"/>
          <w:lang w:val="en-AU"/>
        </w:rPr>
      </w:pPr>
      <w:r>
        <w:rPr>
          <w:b/>
          <w:color w:val="00B0F0"/>
          <w:lang w:val="en-AU"/>
        </w:rPr>
        <w:t>Achievability and Next Steps</w:t>
      </w:r>
    </w:p>
    <w:p w14:paraId="14547256" w14:textId="77777777" w:rsidR="00D62F02" w:rsidRDefault="00D62F02" w:rsidP="00830A16">
      <w:pPr>
        <w:pStyle w:val="Heading1"/>
        <w:spacing w:after="120"/>
        <w:rPr>
          <w:rFonts w:eastAsiaTheme="minorEastAsia" w:cstheme="minorBidi"/>
          <w:b w:val="0"/>
          <w:bCs w:val="0"/>
          <w:color w:val="auto"/>
          <w:sz w:val="20"/>
          <w:szCs w:val="24"/>
        </w:rPr>
      </w:pPr>
    </w:p>
    <w:p w14:paraId="1F0F4369" w14:textId="77777777" w:rsidR="00C95AB0" w:rsidRDefault="00C95AB0" w:rsidP="00830A16">
      <w:pPr>
        <w:pStyle w:val="Heading1"/>
        <w:spacing w:after="120"/>
        <w:rPr>
          <w:rFonts w:eastAsiaTheme="minorEastAsia" w:cstheme="minorBidi"/>
          <w:b w:val="0"/>
          <w:bCs w:val="0"/>
          <w:color w:val="auto"/>
          <w:sz w:val="20"/>
          <w:szCs w:val="24"/>
        </w:rPr>
      </w:pPr>
    </w:p>
    <w:p w14:paraId="5BC51AFB" w14:textId="06B313E7" w:rsidR="00C95AB0" w:rsidRPr="005310BB" w:rsidRDefault="00C95AB0" w:rsidP="00830A16">
      <w:pPr>
        <w:pStyle w:val="Heading1"/>
        <w:spacing w:after="120"/>
        <w:rPr>
          <w:rFonts w:eastAsiaTheme="minorEastAsia" w:cstheme="minorBidi"/>
          <w:b w:val="0"/>
          <w:bCs w:val="0"/>
          <w:color w:val="auto"/>
          <w:sz w:val="20"/>
          <w:szCs w:val="24"/>
        </w:rPr>
        <w:sectPr w:rsidR="00C95AB0" w:rsidRPr="005310BB" w:rsidSect="0007748F">
          <w:pgSz w:w="16840" w:h="11910" w:orient="landscape"/>
          <w:pgMar w:top="1021" w:right="1293" w:bottom="966" w:left="1293" w:header="0" w:footer="0" w:gutter="0"/>
          <w:cols w:space="720"/>
          <w:docGrid w:linePitch="299"/>
        </w:sectPr>
      </w:pPr>
    </w:p>
    <w:p w14:paraId="3AE083F4" w14:textId="59C70D69" w:rsidR="00830A16" w:rsidRPr="000A6C4E" w:rsidRDefault="00830A16" w:rsidP="00830A16">
      <w:pPr>
        <w:pStyle w:val="Heading1"/>
        <w:spacing w:after="120"/>
      </w:pPr>
      <w:r>
        <w:lastRenderedPageBreak/>
        <w:t>Comments from Project Sponsor</w:t>
      </w:r>
      <w:bookmarkEnd w:id="13"/>
    </w:p>
    <w:tbl>
      <w:tblPr>
        <w:tblStyle w:val="TableGrid"/>
        <w:tblW w:w="0" w:type="auto"/>
        <w:tblLook w:val="01E0" w:firstRow="1" w:lastRow="1" w:firstColumn="1" w:lastColumn="1" w:noHBand="0" w:noVBand="0"/>
      </w:tblPr>
      <w:tblGrid>
        <w:gridCol w:w="14244"/>
      </w:tblGrid>
      <w:tr w:rsidR="00830A16" w14:paraId="3185C7C3" w14:textId="77777777" w:rsidTr="00830A16">
        <w:trPr>
          <w:trHeight w:val="8211"/>
        </w:trPr>
        <w:tc>
          <w:tcPr>
            <w:tcW w:w="14244" w:type="dxa"/>
            <w:tcBorders>
              <w:top w:val="single" w:sz="4" w:space="0" w:color="002664"/>
              <w:left w:val="single" w:sz="4" w:space="0" w:color="002664"/>
              <w:bottom w:val="single" w:sz="4" w:space="0" w:color="002664"/>
              <w:right w:val="single" w:sz="4" w:space="0" w:color="002664"/>
            </w:tcBorders>
          </w:tcPr>
          <w:p w14:paraId="3A1422BF" w14:textId="34901FA3" w:rsidR="00830A16" w:rsidRPr="002019B3" w:rsidRDefault="00830A16" w:rsidP="00830A16">
            <w:pPr>
              <w:pStyle w:val="ICTbullet2"/>
              <w:numPr>
                <w:ilvl w:val="0"/>
                <w:numId w:val="0"/>
              </w:numPr>
              <w:spacing w:before="120" w:line="240" w:lineRule="auto"/>
              <w:jc w:val="both"/>
            </w:pPr>
            <w:r w:rsidRPr="00830A16">
              <w:rPr>
                <w:color w:val="000000" w:themeColor="text1"/>
              </w:rPr>
              <w:t>[Insert comments here.]</w:t>
            </w:r>
          </w:p>
        </w:tc>
      </w:tr>
    </w:tbl>
    <w:p w14:paraId="198CC25C" w14:textId="77777777" w:rsidR="009803AE" w:rsidRDefault="009803AE"/>
    <w:p w14:paraId="19F4D2BD" w14:textId="77777777" w:rsidR="009803AE" w:rsidRDefault="009803AE">
      <w:r>
        <w:br w:type="page"/>
      </w:r>
    </w:p>
    <w:p w14:paraId="2140BE41" w14:textId="0307E4DC" w:rsidR="00CA77E7" w:rsidRDefault="009803AE" w:rsidP="00CA77E7">
      <w:pPr>
        <w:pStyle w:val="Heading1"/>
      </w:pPr>
      <w:bookmarkStart w:id="16" w:name="_Ref94525138"/>
      <w:bookmarkStart w:id="17" w:name="_Toc95328380"/>
      <w:bookmarkStart w:id="18" w:name="_Toc96695061"/>
      <w:r>
        <w:lastRenderedPageBreak/>
        <w:t>Appendix A - Assessment of Project Context</w:t>
      </w:r>
      <w:bookmarkStart w:id="19" w:name="_Toc95328381"/>
      <w:bookmarkEnd w:id="16"/>
      <w:bookmarkEnd w:id="17"/>
      <w:bookmarkEnd w:id="18"/>
    </w:p>
    <w:bookmarkEnd w:id="19"/>
    <w:p w14:paraId="33FFEEC5" w14:textId="2EF572EA" w:rsidR="00CC3651" w:rsidRDefault="00CC3651" w:rsidP="00592496">
      <w:pPr>
        <w:pStyle w:val="Heading3"/>
        <w:numPr>
          <w:ilvl w:val="0"/>
          <w:numId w:val="21"/>
        </w:numPr>
      </w:pPr>
      <w:r>
        <w:t>Aims of the project</w:t>
      </w:r>
    </w:p>
    <w:p w14:paraId="7C77CD76" w14:textId="77777777" w:rsidR="00CC3651" w:rsidRDefault="00CC3651" w:rsidP="00CC3651">
      <w:r>
        <w:t>[Insert two or three paragraphs on the key aims of the project.]</w:t>
      </w:r>
    </w:p>
    <w:p w14:paraId="12DD978C" w14:textId="77777777" w:rsidR="00CC3651" w:rsidRDefault="00CC3651" w:rsidP="00CC3651"/>
    <w:p w14:paraId="1FE90B1F" w14:textId="4E8A0291" w:rsidR="00CC3651" w:rsidRDefault="00CC3651" w:rsidP="00592496">
      <w:pPr>
        <w:pStyle w:val="Heading3"/>
        <w:numPr>
          <w:ilvl w:val="0"/>
          <w:numId w:val="21"/>
        </w:numPr>
      </w:pPr>
      <w:r>
        <w:t>Driving force for the project</w:t>
      </w:r>
    </w:p>
    <w:p w14:paraId="4A5C7123" w14:textId="77777777" w:rsidR="00CC3651" w:rsidRDefault="00CC3651" w:rsidP="00CC3651">
      <w:r>
        <w:t>[Describe why the project came into existence and/or is necessary. Consider, for example, the deficiency, need, issue, political imperative or opportunity that instigated the project. Also state the program to which the project contributes, if applicable.]</w:t>
      </w:r>
    </w:p>
    <w:p w14:paraId="576D337D" w14:textId="77777777" w:rsidR="00CC3651" w:rsidRDefault="00CC3651" w:rsidP="00CC3651"/>
    <w:p w14:paraId="135D3235" w14:textId="2248CEC7" w:rsidR="00CC3651" w:rsidRDefault="00CC3651" w:rsidP="00592496">
      <w:pPr>
        <w:pStyle w:val="Heading3"/>
        <w:numPr>
          <w:ilvl w:val="0"/>
          <w:numId w:val="21"/>
        </w:numPr>
      </w:pPr>
      <w:r>
        <w:t>Procurement/delivery status</w:t>
      </w:r>
    </w:p>
    <w:p w14:paraId="795BCF07" w14:textId="77777777" w:rsidR="00CC3651" w:rsidRDefault="00CC3651" w:rsidP="00CC3651">
      <w:r>
        <w:t>[Describe how far the procurement process has progressed within the project.]</w:t>
      </w:r>
    </w:p>
    <w:p w14:paraId="52222D16" w14:textId="77777777" w:rsidR="00CC3651" w:rsidRDefault="00CC3651" w:rsidP="00CC3651"/>
    <w:p w14:paraId="0428946A" w14:textId="3C701E33" w:rsidR="00CC3651" w:rsidRDefault="00CC3651" w:rsidP="00592496">
      <w:pPr>
        <w:pStyle w:val="Heading3"/>
        <w:numPr>
          <w:ilvl w:val="0"/>
          <w:numId w:val="21"/>
        </w:numPr>
      </w:pPr>
      <w:r>
        <w:t>Current position regarding previous assurance reviews:</w:t>
      </w:r>
    </w:p>
    <w:p w14:paraId="23D25DCF" w14:textId="77777777" w:rsidR="00CC3651" w:rsidRDefault="00CC3651" w:rsidP="00CC3651">
      <w:r>
        <w:t>[Describe which assurance reviews have already taken place on the project.</w:t>
      </w:r>
    </w:p>
    <w:p w14:paraId="7C6A584E" w14:textId="4BE2830C" w:rsidR="00830A16" w:rsidRDefault="00CC3651" w:rsidP="00CC3651">
      <w:r>
        <w:t>Note whether existing recommendations have been implemented and, if not, comment on the justification for any alternative course of action. If not in place, please indicate the reason and expected date of approval.]</w:t>
      </w:r>
    </w:p>
    <w:tbl>
      <w:tblPr>
        <w:tblW w:w="14422" w:type="dxa"/>
        <w:tblBorders>
          <w:top w:val="single" w:sz="4" w:space="0" w:color="3D80C2"/>
          <w:left w:val="single" w:sz="4" w:space="0" w:color="3D80C2"/>
          <w:bottom w:val="single" w:sz="4" w:space="0" w:color="3D80C2"/>
          <w:right w:val="single" w:sz="4" w:space="0" w:color="3D80C2"/>
          <w:insideH w:val="single" w:sz="4" w:space="0" w:color="3D80C2"/>
          <w:insideV w:val="single" w:sz="4" w:space="0" w:color="3D80C2"/>
        </w:tblBorders>
        <w:tblLayout w:type="fixed"/>
        <w:tblCellMar>
          <w:left w:w="0" w:type="dxa"/>
          <w:right w:w="0" w:type="dxa"/>
        </w:tblCellMar>
        <w:tblLook w:val="01E0" w:firstRow="1" w:lastRow="1" w:firstColumn="1" w:lastColumn="1" w:noHBand="0" w:noVBand="0"/>
      </w:tblPr>
      <w:tblGrid>
        <w:gridCol w:w="14422"/>
      </w:tblGrid>
      <w:tr w:rsidR="00B1792B" w:rsidRPr="00E72AF4" w14:paraId="7565298A" w14:textId="77777777" w:rsidTr="008F1C7E">
        <w:trPr>
          <w:trHeight w:val="391"/>
          <w:tblHeader/>
        </w:trPr>
        <w:tc>
          <w:tcPr>
            <w:tcW w:w="14422" w:type="dxa"/>
            <w:tcBorders>
              <w:top w:val="nil"/>
              <w:left w:val="nil"/>
              <w:bottom w:val="nil"/>
              <w:right w:val="nil"/>
            </w:tcBorders>
          </w:tcPr>
          <w:p w14:paraId="04DA66CB" w14:textId="7FE2D895" w:rsidR="00B1792B" w:rsidRDefault="00B1792B" w:rsidP="00B1792B">
            <w:pPr>
              <w:pStyle w:val="Heading1"/>
              <w:spacing w:after="0"/>
            </w:pPr>
            <w:bookmarkStart w:id="20" w:name="_Toc86086453"/>
            <w:bookmarkStart w:id="21" w:name="_Toc96695067"/>
            <w:r w:rsidRPr="00E72AF4">
              <w:lastRenderedPageBreak/>
              <w:t xml:space="preserve">Appendix </w:t>
            </w:r>
            <w:r>
              <w:t>B - Stakeholders Consulted</w:t>
            </w:r>
            <w:bookmarkEnd w:id="20"/>
            <w:bookmarkEnd w:id="21"/>
          </w:p>
          <w:p w14:paraId="49A62C9F" w14:textId="16892DFD" w:rsidR="00B1792B" w:rsidRDefault="00B1792B" w:rsidP="00B1792B">
            <w:pPr>
              <w:pStyle w:val="Heading1"/>
              <w:spacing w:after="0"/>
            </w:pPr>
          </w:p>
          <w:tbl>
            <w:tblPr>
              <w:tblStyle w:val="TableGrid"/>
              <w:tblW w:w="0" w:type="auto"/>
              <w:tblLayout w:type="fixed"/>
              <w:tblLook w:val="04A0" w:firstRow="1" w:lastRow="0" w:firstColumn="1" w:lastColumn="0" w:noHBand="0" w:noVBand="1"/>
            </w:tblPr>
            <w:tblGrid>
              <w:gridCol w:w="3539"/>
              <w:gridCol w:w="3540"/>
              <w:gridCol w:w="3540"/>
              <w:gridCol w:w="3540"/>
            </w:tblGrid>
            <w:tr w:rsidR="00761910" w14:paraId="17F72AB3" w14:textId="77777777" w:rsidTr="0089237E">
              <w:tc>
                <w:tcPr>
                  <w:tcW w:w="3539" w:type="dxa"/>
                  <w:tcBorders>
                    <w:right w:val="single" w:sz="4" w:space="0" w:color="FFFFFF" w:themeColor="background1"/>
                  </w:tcBorders>
                  <w:shd w:val="clear" w:color="auto" w:fill="002060"/>
                </w:tcPr>
                <w:p w14:paraId="0CDC2D11" w14:textId="77777777" w:rsidR="00761910" w:rsidRPr="00A57E5A" w:rsidRDefault="00761910" w:rsidP="00761910">
                  <w:pPr>
                    <w:pStyle w:val="TableParagraph"/>
                    <w:spacing w:before="70" w:after="70"/>
                    <w:ind w:left="159" w:right="159"/>
                    <w:rPr>
                      <w:b/>
                      <w:bCs/>
                      <w:sz w:val="20"/>
                      <w:lang w:val="en-AU"/>
                    </w:rPr>
                  </w:pPr>
                  <w:r w:rsidRPr="00A57E5A">
                    <w:rPr>
                      <w:b/>
                      <w:bCs/>
                      <w:sz w:val="20"/>
                      <w:lang w:val="en-AU"/>
                    </w:rPr>
                    <w:t>Name</w:t>
                  </w:r>
                </w:p>
              </w:tc>
              <w:tc>
                <w:tcPr>
                  <w:tcW w:w="3540" w:type="dxa"/>
                  <w:tcBorders>
                    <w:left w:val="single" w:sz="4" w:space="0" w:color="FFFFFF" w:themeColor="background1"/>
                    <w:right w:val="single" w:sz="4" w:space="0" w:color="FFFFFF" w:themeColor="background1"/>
                  </w:tcBorders>
                  <w:shd w:val="clear" w:color="auto" w:fill="002060"/>
                </w:tcPr>
                <w:p w14:paraId="75B9AED4" w14:textId="77777777" w:rsidR="00761910" w:rsidRPr="00A57E5A" w:rsidRDefault="00761910" w:rsidP="00761910">
                  <w:pPr>
                    <w:pStyle w:val="TableParagraph"/>
                    <w:spacing w:before="70" w:after="70"/>
                    <w:ind w:left="159" w:right="159"/>
                    <w:rPr>
                      <w:b/>
                      <w:bCs/>
                      <w:sz w:val="20"/>
                      <w:lang w:val="en-AU"/>
                    </w:rPr>
                  </w:pPr>
                  <w:r w:rsidRPr="00A57E5A">
                    <w:rPr>
                      <w:b/>
                      <w:bCs/>
                      <w:sz w:val="20"/>
                      <w:lang w:val="en-AU"/>
                    </w:rPr>
                    <w:t>Organisation</w:t>
                  </w:r>
                </w:p>
              </w:tc>
              <w:tc>
                <w:tcPr>
                  <w:tcW w:w="3540" w:type="dxa"/>
                  <w:tcBorders>
                    <w:left w:val="single" w:sz="4" w:space="0" w:color="FFFFFF" w:themeColor="background1"/>
                    <w:right w:val="single" w:sz="4" w:space="0" w:color="FFFFFF" w:themeColor="background1"/>
                  </w:tcBorders>
                  <w:shd w:val="clear" w:color="auto" w:fill="002060"/>
                </w:tcPr>
                <w:p w14:paraId="6F74EA0F" w14:textId="77777777" w:rsidR="00761910" w:rsidRPr="00A57E5A" w:rsidRDefault="00761910" w:rsidP="00761910">
                  <w:pPr>
                    <w:pStyle w:val="TableParagraph"/>
                    <w:spacing w:before="70" w:after="70"/>
                    <w:ind w:left="159" w:right="159"/>
                    <w:rPr>
                      <w:b/>
                      <w:bCs/>
                      <w:sz w:val="20"/>
                      <w:lang w:val="en-AU"/>
                    </w:rPr>
                  </w:pPr>
                  <w:r w:rsidRPr="00A57E5A">
                    <w:rPr>
                      <w:b/>
                      <w:bCs/>
                      <w:sz w:val="20"/>
                      <w:lang w:val="en-AU"/>
                    </w:rPr>
                    <w:t>Project Role</w:t>
                  </w:r>
                </w:p>
              </w:tc>
              <w:tc>
                <w:tcPr>
                  <w:tcW w:w="3540" w:type="dxa"/>
                  <w:tcBorders>
                    <w:left w:val="single" w:sz="4" w:space="0" w:color="FFFFFF" w:themeColor="background1"/>
                  </w:tcBorders>
                  <w:shd w:val="clear" w:color="auto" w:fill="002060"/>
                </w:tcPr>
                <w:p w14:paraId="734422C7" w14:textId="77777777" w:rsidR="00761910" w:rsidRPr="00A57E5A" w:rsidRDefault="00761910" w:rsidP="00761910">
                  <w:pPr>
                    <w:pStyle w:val="TableParagraph"/>
                    <w:spacing w:before="70" w:after="70"/>
                    <w:ind w:left="0" w:right="159"/>
                    <w:rPr>
                      <w:b/>
                      <w:bCs/>
                      <w:sz w:val="20"/>
                      <w:lang w:val="en-AU"/>
                    </w:rPr>
                  </w:pPr>
                  <w:r>
                    <w:rPr>
                      <w:b/>
                      <w:bCs/>
                      <w:sz w:val="20"/>
                      <w:lang w:val="en-AU"/>
                    </w:rPr>
                    <w:t xml:space="preserve">Organisation </w:t>
                  </w:r>
                  <w:r w:rsidRPr="00A57E5A">
                    <w:rPr>
                      <w:b/>
                      <w:bCs/>
                      <w:sz w:val="20"/>
                      <w:lang w:val="en-AU"/>
                    </w:rPr>
                    <w:t>Role</w:t>
                  </w:r>
                </w:p>
              </w:tc>
            </w:tr>
            <w:tr w:rsidR="00761910" w14:paraId="4E64C33C" w14:textId="77777777" w:rsidTr="0089237E">
              <w:tc>
                <w:tcPr>
                  <w:tcW w:w="3539" w:type="dxa"/>
                </w:tcPr>
                <w:p w14:paraId="002DD8FE" w14:textId="1CA2AD13" w:rsidR="00761910" w:rsidRPr="009565ED" w:rsidRDefault="00761910" w:rsidP="00761910">
                  <w:pPr>
                    <w:pStyle w:val="ICTbullet2"/>
                    <w:numPr>
                      <w:ilvl w:val="0"/>
                      <w:numId w:val="0"/>
                    </w:numPr>
                    <w:spacing w:before="120" w:line="240" w:lineRule="auto"/>
                    <w:rPr>
                      <w:color w:val="000000" w:themeColor="text1"/>
                    </w:rPr>
                  </w:pPr>
                </w:p>
              </w:tc>
              <w:tc>
                <w:tcPr>
                  <w:tcW w:w="3540" w:type="dxa"/>
                </w:tcPr>
                <w:p w14:paraId="79EA3215" w14:textId="383321C1" w:rsidR="00761910" w:rsidRPr="009565ED" w:rsidRDefault="00761910" w:rsidP="00761910">
                  <w:pPr>
                    <w:pStyle w:val="ICTbullet2"/>
                    <w:numPr>
                      <w:ilvl w:val="0"/>
                      <w:numId w:val="0"/>
                    </w:numPr>
                    <w:spacing w:before="120" w:line="240" w:lineRule="auto"/>
                    <w:rPr>
                      <w:color w:val="000000" w:themeColor="text1"/>
                    </w:rPr>
                  </w:pPr>
                </w:p>
              </w:tc>
              <w:tc>
                <w:tcPr>
                  <w:tcW w:w="3540" w:type="dxa"/>
                </w:tcPr>
                <w:p w14:paraId="2890371C" w14:textId="61669A1C" w:rsidR="00761910" w:rsidRPr="009565ED" w:rsidRDefault="00761910" w:rsidP="00761910">
                  <w:pPr>
                    <w:pStyle w:val="ICTbullet2"/>
                    <w:numPr>
                      <w:ilvl w:val="0"/>
                      <w:numId w:val="0"/>
                    </w:numPr>
                    <w:spacing w:before="120" w:line="240" w:lineRule="auto"/>
                    <w:rPr>
                      <w:color w:val="000000" w:themeColor="text1"/>
                    </w:rPr>
                  </w:pPr>
                </w:p>
              </w:tc>
              <w:tc>
                <w:tcPr>
                  <w:tcW w:w="3540" w:type="dxa"/>
                </w:tcPr>
                <w:p w14:paraId="3F9EE931" w14:textId="28871613" w:rsidR="00761910" w:rsidRPr="009565ED" w:rsidRDefault="00761910" w:rsidP="00761910">
                  <w:pPr>
                    <w:pStyle w:val="ICTbullet2"/>
                    <w:numPr>
                      <w:ilvl w:val="0"/>
                      <w:numId w:val="0"/>
                    </w:numPr>
                    <w:spacing w:before="120" w:line="240" w:lineRule="auto"/>
                    <w:rPr>
                      <w:color w:val="000000" w:themeColor="text1"/>
                    </w:rPr>
                  </w:pPr>
                </w:p>
              </w:tc>
            </w:tr>
            <w:tr w:rsidR="00761910" w14:paraId="46596A11" w14:textId="77777777" w:rsidTr="0089237E">
              <w:tc>
                <w:tcPr>
                  <w:tcW w:w="3539" w:type="dxa"/>
                </w:tcPr>
                <w:p w14:paraId="0AA2A4C0" w14:textId="26AFFC28" w:rsidR="00761910" w:rsidRPr="009565ED" w:rsidRDefault="00761910" w:rsidP="00761910">
                  <w:pPr>
                    <w:pStyle w:val="ICTbullet2"/>
                    <w:numPr>
                      <w:ilvl w:val="0"/>
                      <w:numId w:val="0"/>
                    </w:numPr>
                    <w:spacing w:before="120" w:line="240" w:lineRule="auto"/>
                    <w:rPr>
                      <w:color w:val="000000" w:themeColor="text1"/>
                    </w:rPr>
                  </w:pPr>
                </w:p>
              </w:tc>
              <w:tc>
                <w:tcPr>
                  <w:tcW w:w="3540" w:type="dxa"/>
                </w:tcPr>
                <w:p w14:paraId="1C9705F6" w14:textId="69BA2F28" w:rsidR="00761910" w:rsidRPr="009565ED" w:rsidRDefault="00761910" w:rsidP="00761910">
                  <w:pPr>
                    <w:pStyle w:val="ICTbullet2"/>
                    <w:numPr>
                      <w:ilvl w:val="0"/>
                      <w:numId w:val="0"/>
                    </w:numPr>
                    <w:spacing w:before="120" w:line="240" w:lineRule="auto"/>
                    <w:rPr>
                      <w:color w:val="000000" w:themeColor="text1"/>
                    </w:rPr>
                  </w:pPr>
                </w:p>
              </w:tc>
              <w:tc>
                <w:tcPr>
                  <w:tcW w:w="3540" w:type="dxa"/>
                </w:tcPr>
                <w:p w14:paraId="68CC6849" w14:textId="6B48FA60" w:rsidR="00761910" w:rsidRPr="009565ED" w:rsidRDefault="00761910" w:rsidP="00761910">
                  <w:pPr>
                    <w:pStyle w:val="ICTbullet2"/>
                    <w:numPr>
                      <w:ilvl w:val="0"/>
                      <w:numId w:val="0"/>
                    </w:numPr>
                    <w:spacing w:before="120" w:line="240" w:lineRule="auto"/>
                    <w:rPr>
                      <w:color w:val="000000" w:themeColor="text1"/>
                    </w:rPr>
                  </w:pPr>
                </w:p>
              </w:tc>
              <w:tc>
                <w:tcPr>
                  <w:tcW w:w="3540" w:type="dxa"/>
                </w:tcPr>
                <w:p w14:paraId="04C9A206" w14:textId="27D68214" w:rsidR="00761910" w:rsidRPr="00201FD4" w:rsidRDefault="00761910" w:rsidP="00761910">
                  <w:pPr>
                    <w:pStyle w:val="ICTbullet2"/>
                    <w:numPr>
                      <w:ilvl w:val="0"/>
                      <w:numId w:val="0"/>
                    </w:numPr>
                    <w:spacing w:before="120" w:line="240" w:lineRule="auto"/>
                    <w:rPr>
                      <w:b/>
                      <w:bCs/>
                      <w:color w:val="000000" w:themeColor="text1"/>
                    </w:rPr>
                  </w:pPr>
                </w:p>
              </w:tc>
            </w:tr>
            <w:tr w:rsidR="00761910" w14:paraId="2E705D67" w14:textId="77777777" w:rsidTr="0089237E">
              <w:tc>
                <w:tcPr>
                  <w:tcW w:w="3539" w:type="dxa"/>
                </w:tcPr>
                <w:p w14:paraId="6F46D641" w14:textId="4DC322E9" w:rsidR="00761910" w:rsidRPr="009565ED" w:rsidRDefault="00761910" w:rsidP="00761910">
                  <w:pPr>
                    <w:pStyle w:val="ICTbullet2"/>
                    <w:numPr>
                      <w:ilvl w:val="0"/>
                      <w:numId w:val="0"/>
                    </w:numPr>
                    <w:spacing w:before="120" w:line="240" w:lineRule="auto"/>
                    <w:rPr>
                      <w:color w:val="000000" w:themeColor="text1"/>
                    </w:rPr>
                  </w:pPr>
                </w:p>
              </w:tc>
              <w:tc>
                <w:tcPr>
                  <w:tcW w:w="3540" w:type="dxa"/>
                </w:tcPr>
                <w:p w14:paraId="0B9671C7" w14:textId="5D9239E0" w:rsidR="00761910" w:rsidRPr="009565ED" w:rsidRDefault="00761910" w:rsidP="00761910">
                  <w:pPr>
                    <w:pStyle w:val="ICTbullet2"/>
                    <w:numPr>
                      <w:ilvl w:val="0"/>
                      <w:numId w:val="0"/>
                    </w:numPr>
                    <w:spacing w:before="120" w:line="240" w:lineRule="auto"/>
                    <w:rPr>
                      <w:color w:val="000000" w:themeColor="text1"/>
                    </w:rPr>
                  </w:pPr>
                </w:p>
              </w:tc>
              <w:tc>
                <w:tcPr>
                  <w:tcW w:w="3540" w:type="dxa"/>
                </w:tcPr>
                <w:p w14:paraId="2597A401" w14:textId="0B3724FA" w:rsidR="00761910" w:rsidRPr="009565ED" w:rsidRDefault="00761910" w:rsidP="00761910">
                  <w:pPr>
                    <w:pStyle w:val="ICTbullet2"/>
                    <w:numPr>
                      <w:ilvl w:val="0"/>
                      <w:numId w:val="0"/>
                    </w:numPr>
                    <w:spacing w:before="120" w:line="240" w:lineRule="auto"/>
                    <w:rPr>
                      <w:color w:val="000000" w:themeColor="text1"/>
                    </w:rPr>
                  </w:pPr>
                </w:p>
              </w:tc>
              <w:tc>
                <w:tcPr>
                  <w:tcW w:w="3540" w:type="dxa"/>
                </w:tcPr>
                <w:p w14:paraId="457B837E" w14:textId="48695037" w:rsidR="00761910" w:rsidRPr="009565ED" w:rsidRDefault="00761910" w:rsidP="00761910">
                  <w:pPr>
                    <w:pStyle w:val="ICTbullet2"/>
                    <w:numPr>
                      <w:ilvl w:val="0"/>
                      <w:numId w:val="0"/>
                    </w:numPr>
                    <w:spacing w:before="120" w:line="240" w:lineRule="auto"/>
                    <w:rPr>
                      <w:color w:val="000000" w:themeColor="text1"/>
                    </w:rPr>
                  </w:pPr>
                </w:p>
              </w:tc>
            </w:tr>
            <w:tr w:rsidR="00761910" w14:paraId="153F5EE2" w14:textId="77777777" w:rsidTr="0089237E">
              <w:tc>
                <w:tcPr>
                  <w:tcW w:w="3539" w:type="dxa"/>
                </w:tcPr>
                <w:p w14:paraId="27BC1016" w14:textId="579605E2" w:rsidR="00761910" w:rsidRPr="009565ED" w:rsidRDefault="00761910" w:rsidP="00761910">
                  <w:pPr>
                    <w:pStyle w:val="ICTbullet2"/>
                    <w:numPr>
                      <w:ilvl w:val="0"/>
                      <w:numId w:val="0"/>
                    </w:numPr>
                    <w:spacing w:before="120" w:line="240" w:lineRule="auto"/>
                    <w:rPr>
                      <w:color w:val="000000" w:themeColor="text1"/>
                    </w:rPr>
                  </w:pPr>
                </w:p>
              </w:tc>
              <w:tc>
                <w:tcPr>
                  <w:tcW w:w="3540" w:type="dxa"/>
                </w:tcPr>
                <w:p w14:paraId="74C1E365" w14:textId="64381BF9" w:rsidR="00761910" w:rsidRPr="009565ED" w:rsidRDefault="00761910" w:rsidP="00761910">
                  <w:pPr>
                    <w:pStyle w:val="ICTbullet2"/>
                    <w:numPr>
                      <w:ilvl w:val="0"/>
                      <w:numId w:val="0"/>
                    </w:numPr>
                    <w:spacing w:before="120" w:line="240" w:lineRule="auto"/>
                    <w:rPr>
                      <w:color w:val="000000" w:themeColor="text1"/>
                    </w:rPr>
                  </w:pPr>
                </w:p>
              </w:tc>
              <w:tc>
                <w:tcPr>
                  <w:tcW w:w="3540" w:type="dxa"/>
                </w:tcPr>
                <w:p w14:paraId="4D3D9DDD" w14:textId="10C15720" w:rsidR="00761910" w:rsidRPr="009565ED" w:rsidRDefault="00761910" w:rsidP="00761910">
                  <w:pPr>
                    <w:pStyle w:val="ICTbullet2"/>
                    <w:numPr>
                      <w:ilvl w:val="0"/>
                      <w:numId w:val="0"/>
                    </w:numPr>
                    <w:spacing w:before="120" w:line="240" w:lineRule="auto"/>
                    <w:rPr>
                      <w:color w:val="000000" w:themeColor="text1"/>
                    </w:rPr>
                  </w:pPr>
                </w:p>
              </w:tc>
              <w:tc>
                <w:tcPr>
                  <w:tcW w:w="3540" w:type="dxa"/>
                </w:tcPr>
                <w:p w14:paraId="4FDE1102" w14:textId="521F2AFF" w:rsidR="00761910" w:rsidRPr="00201FD4" w:rsidRDefault="00761910" w:rsidP="00761910">
                  <w:pPr>
                    <w:pStyle w:val="ICTbullet2"/>
                    <w:numPr>
                      <w:ilvl w:val="0"/>
                      <w:numId w:val="0"/>
                    </w:numPr>
                    <w:spacing w:before="120" w:line="240" w:lineRule="auto"/>
                    <w:rPr>
                      <w:color w:val="000000" w:themeColor="text1"/>
                    </w:rPr>
                  </w:pPr>
                </w:p>
              </w:tc>
            </w:tr>
            <w:tr w:rsidR="00761910" w14:paraId="5C3D24FC" w14:textId="77777777" w:rsidTr="0089237E">
              <w:tc>
                <w:tcPr>
                  <w:tcW w:w="3539" w:type="dxa"/>
                </w:tcPr>
                <w:p w14:paraId="3B27BFD2" w14:textId="6A971C26" w:rsidR="00761910" w:rsidRPr="009565ED" w:rsidRDefault="00761910" w:rsidP="00761910">
                  <w:pPr>
                    <w:pStyle w:val="ICTbullet2"/>
                    <w:numPr>
                      <w:ilvl w:val="0"/>
                      <w:numId w:val="0"/>
                    </w:numPr>
                    <w:spacing w:before="120" w:line="240" w:lineRule="auto"/>
                    <w:rPr>
                      <w:color w:val="000000" w:themeColor="text1"/>
                    </w:rPr>
                  </w:pPr>
                </w:p>
              </w:tc>
              <w:tc>
                <w:tcPr>
                  <w:tcW w:w="3540" w:type="dxa"/>
                </w:tcPr>
                <w:p w14:paraId="7EF6AC35" w14:textId="2D8BE32E" w:rsidR="00761910" w:rsidRPr="009565ED" w:rsidRDefault="00761910" w:rsidP="00761910">
                  <w:pPr>
                    <w:pStyle w:val="ICTbullet2"/>
                    <w:numPr>
                      <w:ilvl w:val="0"/>
                      <w:numId w:val="0"/>
                    </w:numPr>
                    <w:spacing w:before="120" w:line="240" w:lineRule="auto"/>
                    <w:rPr>
                      <w:color w:val="000000" w:themeColor="text1"/>
                    </w:rPr>
                  </w:pPr>
                </w:p>
              </w:tc>
              <w:tc>
                <w:tcPr>
                  <w:tcW w:w="3540" w:type="dxa"/>
                </w:tcPr>
                <w:p w14:paraId="5839740C" w14:textId="316C948E" w:rsidR="00761910" w:rsidRPr="009565ED" w:rsidRDefault="00761910" w:rsidP="00761910">
                  <w:pPr>
                    <w:pStyle w:val="ICTbullet2"/>
                    <w:numPr>
                      <w:ilvl w:val="0"/>
                      <w:numId w:val="0"/>
                    </w:numPr>
                    <w:spacing w:before="120" w:line="240" w:lineRule="auto"/>
                    <w:rPr>
                      <w:color w:val="000000" w:themeColor="text1"/>
                    </w:rPr>
                  </w:pPr>
                </w:p>
              </w:tc>
              <w:tc>
                <w:tcPr>
                  <w:tcW w:w="3540" w:type="dxa"/>
                </w:tcPr>
                <w:p w14:paraId="2F25E7DF" w14:textId="77777777" w:rsidR="00761910" w:rsidRPr="009565ED" w:rsidRDefault="00761910" w:rsidP="00761910">
                  <w:pPr>
                    <w:pStyle w:val="ICTbullet2"/>
                    <w:numPr>
                      <w:ilvl w:val="0"/>
                      <w:numId w:val="0"/>
                    </w:numPr>
                    <w:spacing w:before="120" w:line="240" w:lineRule="auto"/>
                    <w:rPr>
                      <w:color w:val="000000" w:themeColor="text1"/>
                    </w:rPr>
                  </w:pPr>
                </w:p>
              </w:tc>
            </w:tr>
            <w:tr w:rsidR="00761910" w14:paraId="0F685444" w14:textId="77777777" w:rsidTr="0089237E">
              <w:tc>
                <w:tcPr>
                  <w:tcW w:w="3539" w:type="dxa"/>
                </w:tcPr>
                <w:p w14:paraId="30C0C29F" w14:textId="6E203A9D" w:rsidR="00761910" w:rsidRPr="009565ED" w:rsidRDefault="00761910" w:rsidP="00761910">
                  <w:pPr>
                    <w:pStyle w:val="ICTbullet2"/>
                    <w:numPr>
                      <w:ilvl w:val="0"/>
                      <w:numId w:val="0"/>
                    </w:numPr>
                    <w:spacing w:before="120" w:line="240" w:lineRule="auto"/>
                    <w:rPr>
                      <w:color w:val="000000" w:themeColor="text1"/>
                    </w:rPr>
                  </w:pPr>
                </w:p>
              </w:tc>
              <w:tc>
                <w:tcPr>
                  <w:tcW w:w="3540" w:type="dxa"/>
                </w:tcPr>
                <w:p w14:paraId="6DF716E4" w14:textId="570B78A5" w:rsidR="00761910" w:rsidRPr="009565ED" w:rsidRDefault="00761910" w:rsidP="00761910">
                  <w:pPr>
                    <w:pStyle w:val="ICTbullet2"/>
                    <w:numPr>
                      <w:ilvl w:val="0"/>
                      <w:numId w:val="0"/>
                    </w:numPr>
                    <w:spacing w:before="120" w:line="240" w:lineRule="auto"/>
                    <w:rPr>
                      <w:color w:val="000000" w:themeColor="text1"/>
                    </w:rPr>
                  </w:pPr>
                </w:p>
              </w:tc>
              <w:tc>
                <w:tcPr>
                  <w:tcW w:w="3540" w:type="dxa"/>
                </w:tcPr>
                <w:p w14:paraId="3B360D75" w14:textId="421FBFBC" w:rsidR="00761910" w:rsidRPr="009565ED" w:rsidRDefault="00761910" w:rsidP="00761910">
                  <w:pPr>
                    <w:pStyle w:val="ICTbullet2"/>
                    <w:numPr>
                      <w:ilvl w:val="0"/>
                      <w:numId w:val="0"/>
                    </w:numPr>
                    <w:spacing w:before="120" w:line="240" w:lineRule="auto"/>
                    <w:rPr>
                      <w:color w:val="000000" w:themeColor="text1"/>
                    </w:rPr>
                  </w:pPr>
                </w:p>
              </w:tc>
              <w:tc>
                <w:tcPr>
                  <w:tcW w:w="3540" w:type="dxa"/>
                </w:tcPr>
                <w:p w14:paraId="23AF193F" w14:textId="77777777" w:rsidR="00761910" w:rsidRPr="009565ED" w:rsidRDefault="00761910" w:rsidP="00761910">
                  <w:pPr>
                    <w:pStyle w:val="ICTbullet2"/>
                    <w:numPr>
                      <w:ilvl w:val="0"/>
                      <w:numId w:val="0"/>
                    </w:numPr>
                    <w:spacing w:before="120" w:line="240" w:lineRule="auto"/>
                    <w:rPr>
                      <w:color w:val="000000" w:themeColor="text1"/>
                    </w:rPr>
                  </w:pPr>
                </w:p>
              </w:tc>
            </w:tr>
            <w:tr w:rsidR="00761910" w14:paraId="4C972F84" w14:textId="77777777" w:rsidTr="0089237E">
              <w:tc>
                <w:tcPr>
                  <w:tcW w:w="3539" w:type="dxa"/>
                </w:tcPr>
                <w:p w14:paraId="30756808" w14:textId="21E05EA8" w:rsidR="00761910" w:rsidRPr="009565ED" w:rsidRDefault="00761910" w:rsidP="00761910">
                  <w:pPr>
                    <w:pStyle w:val="ICTbullet2"/>
                    <w:numPr>
                      <w:ilvl w:val="0"/>
                      <w:numId w:val="0"/>
                    </w:numPr>
                    <w:spacing w:before="120" w:line="240" w:lineRule="auto"/>
                    <w:rPr>
                      <w:color w:val="000000" w:themeColor="text1"/>
                    </w:rPr>
                  </w:pPr>
                </w:p>
              </w:tc>
              <w:tc>
                <w:tcPr>
                  <w:tcW w:w="3540" w:type="dxa"/>
                </w:tcPr>
                <w:p w14:paraId="2324BEA5" w14:textId="6A177B41" w:rsidR="00761910" w:rsidRPr="009565ED" w:rsidRDefault="00761910" w:rsidP="00761910">
                  <w:pPr>
                    <w:pStyle w:val="ICTbullet2"/>
                    <w:numPr>
                      <w:ilvl w:val="0"/>
                      <w:numId w:val="0"/>
                    </w:numPr>
                    <w:spacing w:before="120" w:line="240" w:lineRule="auto"/>
                    <w:rPr>
                      <w:color w:val="000000" w:themeColor="text1"/>
                    </w:rPr>
                  </w:pPr>
                </w:p>
              </w:tc>
              <w:tc>
                <w:tcPr>
                  <w:tcW w:w="3540" w:type="dxa"/>
                </w:tcPr>
                <w:p w14:paraId="53B27B35" w14:textId="65758FB8" w:rsidR="00761910" w:rsidRPr="009565ED" w:rsidRDefault="00761910" w:rsidP="00761910">
                  <w:pPr>
                    <w:pStyle w:val="ICTbullet2"/>
                    <w:numPr>
                      <w:ilvl w:val="0"/>
                      <w:numId w:val="0"/>
                    </w:numPr>
                    <w:spacing w:before="120" w:line="240" w:lineRule="auto"/>
                    <w:rPr>
                      <w:color w:val="000000" w:themeColor="text1"/>
                    </w:rPr>
                  </w:pPr>
                </w:p>
              </w:tc>
              <w:tc>
                <w:tcPr>
                  <w:tcW w:w="3540" w:type="dxa"/>
                </w:tcPr>
                <w:p w14:paraId="012D9419" w14:textId="77777777" w:rsidR="00761910" w:rsidRPr="009565ED" w:rsidRDefault="00761910" w:rsidP="00761910">
                  <w:pPr>
                    <w:pStyle w:val="ICTbullet2"/>
                    <w:numPr>
                      <w:ilvl w:val="0"/>
                      <w:numId w:val="0"/>
                    </w:numPr>
                    <w:spacing w:before="120" w:line="240" w:lineRule="auto"/>
                    <w:rPr>
                      <w:color w:val="000000" w:themeColor="text1"/>
                    </w:rPr>
                  </w:pPr>
                </w:p>
              </w:tc>
            </w:tr>
            <w:tr w:rsidR="00761910" w14:paraId="18ABD95D" w14:textId="77777777" w:rsidTr="0089237E">
              <w:tc>
                <w:tcPr>
                  <w:tcW w:w="3539" w:type="dxa"/>
                </w:tcPr>
                <w:p w14:paraId="5F06A9C7" w14:textId="617E6D5C" w:rsidR="00761910" w:rsidRPr="00E37900" w:rsidRDefault="00761910" w:rsidP="00761910">
                  <w:pPr>
                    <w:pStyle w:val="ICTbullet2"/>
                    <w:numPr>
                      <w:ilvl w:val="0"/>
                      <w:numId w:val="0"/>
                    </w:numPr>
                    <w:spacing w:before="120" w:line="240" w:lineRule="auto"/>
                    <w:rPr>
                      <w:color w:val="000000" w:themeColor="text1"/>
                    </w:rPr>
                  </w:pPr>
                </w:p>
              </w:tc>
              <w:tc>
                <w:tcPr>
                  <w:tcW w:w="3540" w:type="dxa"/>
                </w:tcPr>
                <w:p w14:paraId="1DAC1FE5" w14:textId="7A531CA2" w:rsidR="00761910" w:rsidRPr="009565ED" w:rsidRDefault="00761910" w:rsidP="00761910">
                  <w:pPr>
                    <w:pStyle w:val="ICTbullet2"/>
                    <w:numPr>
                      <w:ilvl w:val="0"/>
                      <w:numId w:val="0"/>
                    </w:numPr>
                    <w:spacing w:before="120" w:line="240" w:lineRule="auto"/>
                    <w:rPr>
                      <w:color w:val="000000" w:themeColor="text1"/>
                    </w:rPr>
                  </w:pPr>
                </w:p>
              </w:tc>
              <w:tc>
                <w:tcPr>
                  <w:tcW w:w="3540" w:type="dxa"/>
                </w:tcPr>
                <w:p w14:paraId="6F505D8B" w14:textId="379C180B" w:rsidR="00761910" w:rsidRPr="009565ED" w:rsidRDefault="00761910" w:rsidP="00761910">
                  <w:pPr>
                    <w:pStyle w:val="ICTbullet2"/>
                    <w:numPr>
                      <w:ilvl w:val="0"/>
                      <w:numId w:val="0"/>
                    </w:numPr>
                    <w:spacing w:before="120" w:line="240" w:lineRule="auto"/>
                    <w:rPr>
                      <w:color w:val="000000" w:themeColor="text1"/>
                    </w:rPr>
                  </w:pPr>
                </w:p>
              </w:tc>
              <w:tc>
                <w:tcPr>
                  <w:tcW w:w="3540" w:type="dxa"/>
                </w:tcPr>
                <w:p w14:paraId="79219707" w14:textId="77777777" w:rsidR="00761910" w:rsidRPr="009565ED" w:rsidRDefault="00761910" w:rsidP="00761910">
                  <w:pPr>
                    <w:pStyle w:val="ICTbullet2"/>
                    <w:numPr>
                      <w:ilvl w:val="0"/>
                      <w:numId w:val="0"/>
                    </w:numPr>
                    <w:spacing w:before="120" w:line="240" w:lineRule="auto"/>
                    <w:rPr>
                      <w:color w:val="000000" w:themeColor="text1"/>
                    </w:rPr>
                  </w:pPr>
                </w:p>
              </w:tc>
            </w:tr>
            <w:tr w:rsidR="001C4BF9" w14:paraId="48D268EF" w14:textId="77777777" w:rsidTr="0089237E">
              <w:tc>
                <w:tcPr>
                  <w:tcW w:w="3539" w:type="dxa"/>
                </w:tcPr>
                <w:p w14:paraId="5EDAFD4B" w14:textId="77777777" w:rsidR="001C4BF9" w:rsidRPr="00E37900" w:rsidRDefault="001C4BF9" w:rsidP="00761910">
                  <w:pPr>
                    <w:pStyle w:val="ICTbullet2"/>
                    <w:numPr>
                      <w:ilvl w:val="0"/>
                      <w:numId w:val="0"/>
                    </w:numPr>
                    <w:spacing w:before="120" w:line="240" w:lineRule="auto"/>
                    <w:rPr>
                      <w:color w:val="000000" w:themeColor="text1"/>
                    </w:rPr>
                  </w:pPr>
                </w:p>
              </w:tc>
              <w:tc>
                <w:tcPr>
                  <w:tcW w:w="3540" w:type="dxa"/>
                </w:tcPr>
                <w:p w14:paraId="12341691" w14:textId="77777777" w:rsidR="001C4BF9" w:rsidRPr="009565ED" w:rsidRDefault="001C4BF9" w:rsidP="00761910">
                  <w:pPr>
                    <w:pStyle w:val="ICTbullet2"/>
                    <w:numPr>
                      <w:ilvl w:val="0"/>
                      <w:numId w:val="0"/>
                    </w:numPr>
                    <w:spacing w:before="120" w:line="240" w:lineRule="auto"/>
                    <w:rPr>
                      <w:color w:val="000000" w:themeColor="text1"/>
                    </w:rPr>
                  </w:pPr>
                </w:p>
              </w:tc>
              <w:tc>
                <w:tcPr>
                  <w:tcW w:w="3540" w:type="dxa"/>
                </w:tcPr>
                <w:p w14:paraId="735276DD" w14:textId="77777777" w:rsidR="001C4BF9" w:rsidRPr="009565ED" w:rsidRDefault="001C4BF9" w:rsidP="00761910">
                  <w:pPr>
                    <w:pStyle w:val="ICTbullet2"/>
                    <w:numPr>
                      <w:ilvl w:val="0"/>
                      <w:numId w:val="0"/>
                    </w:numPr>
                    <w:spacing w:before="120" w:line="240" w:lineRule="auto"/>
                    <w:rPr>
                      <w:color w:val="000000" w:themeColor="text1"/>
                    </w:rPr>
                  </w:pPr>
                </w:p>
              </w:tc>
              <w:tc>
                <w:tcPr>
                  <w:tcW w:w="3540" w:type="dxa"/>
                </w:tcPr>
                <w:p w14:paraId="3DA6F359" w14:textId="77777777" w:rsidR="001C4BF9" w:rsidRPr="009565ED" w:rsidRDefault="001C4BF9" w:rsidP="00761910">
                  <w:pPr>
                    <w:pStyle w:val="ICTbullet2"/>
                    <w:numPr>
                      <w:ilvl w:val="0"/>
                      <w:numId w:val="0"/>
                    </w:numPr>
                    <w:spacing w:before="120" w:line="240" w:lineRule="auto"/>
                    <w:rPr>
                      <w:color w:val="000000" w:themeColor="text1"/>
                    </w:rPr>
                  </w:pPr>
                </w:p>
              </w:tc>
            </w:tr>
          </w:tbl>
          <w:p w14:paraId="27B604A0" w14:textId="77777777" w:rsidR="00761910" w:rsidRDefault="00761910" w:rsidP="00B1792B">
            <w:pPr>
              <w:pStyle w:val="Heading1"/>
              <w:spacing w:after="0"/>
            </w:pPr>
          </w:p>
          <w:p w14:paraId="0A2CD7F3" w14:textId="77777777" w:rsidR="00B1792B" w:rsidRPr="00E72AF4" w:rsidRDefault="00B1792B" w:rsidP="00B1792B">
            <w:pPr>
              <w:pStyle w:val="Heading1"/>
              <w:spacing w:after="0"/>
            </w:pPr>
          </w:p>
        </w:tc>
      </w:tr>
      <w:tr w:rsidR="00B1792B" w:rsidRPr="00E72AF4" w14:paraId="5B9DA9B1" w14:textId="77777777" w:rsidTr="008F1C7E">
        <w:trPr>
          <w:trHeight w:val="391"/>
          <w:tblHeader/>
        </w:trPr>
        <w:tc>
          <w:tcPr>
            <w:tcW w:w="14422" w:type="dxa"/>
            <w:tcBorders>
              <w:top w:val="nil"/>
              <w:left w:val="nil"/>
              <w:bottom w:val="nil"/>
              <w:right w:val="nil"/>
            </w:tcBorders>
          </w:tcPr>
          <w:p w14:paraId="77A3A27E" w14:textId="77777777" w:rsidR="00B1792B" w:rsidRPr="00E72AF4" w:rsidRDefault="00B1792B" w:rsidP="00B1792B">
            <w:pPr>
              <w:pStyle w:val="Heading2"/>
              <w:spacing w:before="294" w:after="0"/>
            </w:pPr>
          </w:p>
        </w:tc>
      </w:tr>
      <w:tr w:rsidR="0065199F" w:rsidRPr="000A6C4E" w14:paraId="3EE0A8B6" w14:textId="77777777" w:rsidTr="008F1C7E">
        <w:trPr>
          <w:trHeight w:val="391"/>
          <w:tblHeader/>
        </w:trPr>
        <w:tc>
          <w:tcPr>
            <w:tcW w:w="14422" w:type="dxa"/>
            <w:tcBorders>
              <w:top w:val="nil"/>
              <w:left w:val="nil"/>
              <w:bottom w:val="nil"/>
              <w:right w:val="nil"/>
            </w:tcBorders>
          </w:tcPr>
          <w:p w14:paraId="4A83D71F" w14:textId="77777777" w:rsidR="0065199F" w:rsidRPr="000A6C4E" w:rsidRDefault="0065199F" w:rsidP="00D579BC">
            <w:pPr>
              <w:pStyle w:val="ICTbodytext"/>
              <w:jc w:val="both"/>
            </w:pPr>
          </w:p>
        </w:tc>
      </w:tr>
      <w:tr w:rsidR="0065199F" w:rsidRPr="000A6C4E" w14:paraId="00FB65F9" w14:textId="77777777" w:rsidTr="008F1C7E">
        <w:trPr>
          <w:trHeight w:val="391"/>
          <w:tblHeader/>
        </w:trPr>
        <w:tc>
          <w:tcPr>
            <w:tcW w:w="14422" w:type="dxa"/>
            <w:tcBorders>
              <w:top w:val="nil"/>
              <w:left w:val="nil"/>
              <w:bottom w:val="nil"/>
              <w:right w:val="nil"/>
            </w:tcBorders>
          </w:tcPr>
          <w:p w14:paraId="4BB52FE6" w14:textId="77777777" w:rsidR="0065199F" w:rsidRPr="000A6C4E" w:rsidRDefault="0065199F" w:rsidP="00D579BC">
            <w:pPr>
              <w:pStyle w:val="ICTbodytext"/>
              <w:jc w:val="both"/>
            </w:pPr>
          </w:p>
        </w:tc>
      </w:tr>
    </w:tbl>
    <w:p w14:paraId="4783A5A6" w14:textId="77777777" w:rsidR="0065199F" w:rsidRDefault="0065199F" w:rsidP="0065199F"/>
    <w:tbl>
      <w:tblPr>
        <w:tblW w:w="0" w:type="auto"/>
        <w:tblBorders>
          <w:top w:val="single" w:sz="4" w:space="0" w:color="3D80C2"/>
          <w:left w:val="single" w:sz="4" w:space="0" w:color="3D80C2"/>
          <w:bottom w:val="single" w:sz="4" w:space="0" w:color="3D80C2"/>
          <w:right w:val="single" w:sz="4" w:space="0" w:color="3D80C2"/>
          <w:insideH w:val="single" w:sz="4" w:space="0" w:color="3D80C2"/>
          <w:insideV w:val="single" w:sz="4" w:space="0" w:color="3D80C2"/>
        </w:tblBorders>
        <w:tblLayout w:type="fixed"/>
        <w:tblCellMar>
          <w:left w:w="0" w:type="dxa"/>
          <w:right w:w="0" w:type="dxa"/>
        </w:tblCellMar>
        <w:tblLook w:val="01E0" w:firstRow="1" w:lastRow="1" w:firstColumn="1" w:lastColumn="1" w:noHBand="0" w:noVBand="0"/>
      </w:tblPr>
      <w:tblGrid>
        <w:gridCol w:w="1418"/>
        <w:gridCol w:w="12824"/>
      </w:tblGrid>
      <w:tr w:rsidR="0065199F" w:rsidRPr="000A6C4E" w14:paraId="0206B94D" w14:textId="77777777" w:rsidTr="00D579BC">
        <w:trPr>
          <w:trHeight w:val="415"/>
          <w:tblHeader/>
        </w:trPr>
        <w:tc>
          <w:tcPr>
            <w:tcW w:w="14242" w:type="dxa"/>
            <w:gridSpan w:val="2"/>
            <w:tcBorders>
              <w:top w:val="nil"/>
              <w:left w:val="nil"/>
              <w:bottom w:val="nil"/>
              <w:right w:val="nil"/>
            </w:tcBorders>
          </w:tcPr>
          <w:p w14:paraId="2076A0E2" w14:textId="1BE9D41B" w:rsidR="0065199F" w:rsidRPr="00E72AF4" w:rsidRDefault="0065199F" w:rsidP="00D579BC">
            <w:pPr>
              <w:pStyle w:val="Heading1"/>
              <w:spacing w:after="240"/>
            </w:pPr>
            <w:bookmarkStart w:id="22" w:name="_Toc96695068"/>
            <w:r w:rsidRPr="00E72AF4">
              <w:lastRenderedPageBreak/>
              <w:t xml:space="preserve">Appendix </w:t>
            </w:r>
            <w:r w:rsidR="00644B72">
              <w:t>C</w:t>
            </w:r>
            <w:r>
              <w:t xml:space="preserve"> - </w:t>
            </w:r>
            <w:r w:rsidRPr="00E72AF4">
              <w:t>Documents reviewed</w:t>
            </w:r>
            <w:bookmarkEnd w:id="22"/>
          </w:p>
        </w:tc>
      </w:tr>
      <w:tr w:rsidR="00DE1C6F" w:rsidRPr="000A6C4E" w14:paraId="1DF0D8D2" w14:textId="77777777" w:rsidTr="00592496">
        <w:trPr>
          <w:trHeight w:val="436"/>
          <w:tblHeader/>
        </w:trPr>
        <w:tc>
          <w:tcPr>
            <w:tcW w:w="1418" w:type="dxa"/>
            <w:tcBorders>
              <w:top w:val="single" w:sz="4" w:space="0" w:color="002664"/>
              <w:left w:val="single" w:sz="4" w:space="0" w:color="002664"/>
              <w:bottom w:val="single" w:sz="4" w:space="0" w:color="002664"/>
              <w:right w:val="single" w:sz="4" w:space="0" w:color="FFFFFF" w:themeColor="background1"/>
            </w:tcBorders>
            <w:shd w:val="clear" w:color="auto" w:fill="002664"/>
          </w:tcPr>
          <w:p w14:paraId="5B9C0F1F" w14:textId="39C83245" w:rsidR="00DE1C6F" w:rsidRPr="00B67481" w:rsidRDefault="00AB18EB" w:rsidP="00DE1C6F">
            <w:pPr>
              <w:pStyle w:val="TableParagraph"/>
              <w:spacing w:before="70" w:after="70"/>
              <w:ind w:left="159" w:right="159"/>
              <w:rPr>
                <w:b/>
                <w:bCs/>
                <w:sz w:val="20"/>
                <w:lang w:val="en-AU"/>
              </w:rPr>
            </w:pPr>
            <w:r>
              <w:rPr>
                <w:b/>
                <w:bCs/>
                <w:color w:val="FFFFFF"/>
                <w:sz w:val="20"/>
                <w:lang w:val="en-AU"/>
              </w:rPr>
              <w:t>Author</w:t>
            </w:r>
          </w:p>
        </w:tc>
        <w:tc>
          <w:tcPr>
            <w:tcW w:w="12824" w:type="dxa"/>
            <w:tcBorders>
              <w:top w:val="single" w:sz="4" w:space="0" w:color="002664"/>
              <w:left w:val="single" w:sz="4" w:space="0" w:color="FFFFFF" w:themeColor="background1"/>
              <w:bottom w:val="single" w:sz="4" w:space="0" w:color="002664"/>
              <w:right w:val="single" w:sz="4" w:space="0" w:color="002664"/>
            </w:tcBorders>
            <w:shd w:val="clear" w:color="auto" w:fill="002664"/>
          </w:tcPr>
          <w:p w14:paraId="56FF5F1E" w14:textId="140670A6" w:rsidR="00DE1C6F" w:rsidRPr="00B67481" w:rsidRDefault="00DE1C6F" w:rsidP="00DE1C6F">
            <w:pPr>
              <w:pStyle w:val="TableParagraph"/>
              <w:spacing w:before="70" w:after="70"/>
              <w:ind w:left="159" w:right="159"/>
              <w:rPr>
                <w:b/>
                <w:bCs/>
                <w:sz w:val="20"/>
                <w:lang w:val="en-AU"/>
              </w:rPr>
            </w:pPr>
            <w:r w:rsidRPr="00B67481">
              <w:rPr>
                <w:b/>
                <w:bCs/>
                <w:sz w:val="20"/>
                <w:lang w:val="en-AU"/>
              </w:rPr>
              <w:t xml:space="preserve">Documents </w:t>
            </w:r>
            <w:r w:rsidR="00AB18EB">
              <w:rPr>
                <w:b/>
                <w:bCs/>
                <w:sz w:val="20"/>
                <w:lang w:val="en-AU"/>
              </w:rPr>
              <w:t>name</w:t>
            </w:r>
          </w:p>
        </w:tc>
      </w:tr>
      <w:tr w:rsidR="00DE1C6F" w:rsidRPr="000A6C4E" w14:paraId="40B6B3D5" w14:textId="77777777" w:rsidTr="00592496">
        <w:trPr>
          <w:trHeight w:val="424"/>
          <w:tblHeader/>
        </w:trPr>
        <w:tc>
          <w:tcPr>
            <w:tcW w:w="1418" w:type="dxa"/>
            <w:tcBorders>
              <w:top w:val="single" w:sz="4" w:space="0" w:color="002664"/>
              <w:left w:val="single" w:sz="4" w:space="0" w:color="002664"/>
              <w:bottom w:val="single" w:sz="4" w:space="0" w:color="000000"/>
              <w:right w:val="single" w:sz="4" w:space="0" w:color="002664"/>
            </w:tcBorders>
          </w:tcPr>
          <w:p w14:paraId="6F519467" w14:textId="77777777" w:rsidR="00DE1C6F" w:rsidRPr="00B77ED3" w:rsidRDefault="00DE1C6F" w:rsidP="00DE1C6F">
            <w:pPr>
              <w:pStyle w:val="TableParagraph"/>
              <w:spacing w:before="70" w:after="70"/>
              <w:ind w:left="159" w:right="159"/>
              <w:rPr>
                <w:color w:val="000000" w:themeColor="text1"/>
                <w:sz w:val="20"/>
                <w:lang w:val="en-AU"/>
              </w:rPr>
            </w:pPr>
          </w:p>
        </w:tc>
        <w:tc>
          <w:tcPr>
            <w:tcW w:w="12824" w:type="dxa"/>
            <w:tcBorders>
              <w:top w:val="single" w:sz="4" w:space="0" w:color="002664"/>
              <w:left w:val="single" w:sz="4" w:space="0" w:color="002664"/>
              <w:bottom w:val="single" w:sz="4" w:space="0" w:color="000000"/>
              <w:right w:val="single" w:sz="4" w:space="0" w:color="002664"/>
            </w:tcBorders>
          </w:tcPr>
          <w:p w14:paraId="66AAC78F" w14:textId="30FE6485" w:rsidR="00DE1C6F" w:rsidRPr="00B77ED3" w:rsidRDefault="00DE1C6F" w:rsidP="00DE1C6F">
            <w:pPr>
              <w:pStyle w:val="TableParagraph"/>
              <w:spacing w:before="70" w:after="70"/>
              <w:ind w:left="159" w:right="159"/>
              <w:rPr>
                <w:color w:val="000000" w:themeColor="text1"/>
                <w:sz w:val="20"/>
                <w:lang w:val="en-AU"/>
              </w:rPr>
            </w:pPr>
          </w:p>
        </w:tc>
      </w:tr>
      <w:tr w:rsidR="00DE1C6F" w:rsidRPr="000A6C4E" w14:paraId="5D8F5942" w14:textId="77777777" w:rsidTr="00592496">
        <w:trPr>
          <w:trHeight w:val="424"/>
          <w:tblHeader/>
        </w:trPr>
        <w:tc>
          <w:tcPr>
            <w:tcW w:w="1418" w:type="dxa"/>
            <w:tcBorders>
              <w:top w:val="single" w:sz="4" w:space="0" w:color="000000"/>
              <w:left w:val="single" w:sz="4" w:space="0" w:color="000000"/>
              <w:bottom w:val="single" w:sz="4" w:space="0" w:color="000000"/>
              <w:right w:val="single" w:sz="4" w:space="0" w:color="000000"/>
            </w:tcBorders>
          </w:tcPr>
          <w:p w14:paraId="6CFE4DEA" w14:textId="77777777" w:rsidR="00DE1C6F" w:rsidRPr="00B77ED3" w:rsidRDefault="00DE1C6F" w:rsidP="00DE1C6F">
            <w:pPr>
              <w:pStyle w:val="TableParagraph"/>
              <w:spacing w:before="70" w:after="70"/>
              <w:ind w:left="159" w:right="159"/>
              <w:rPr>
                <w:color w:val="000000" w:themeColor="text1"/>
                <w:sz w:val="20"/>
                <w:lang w:val="en-AU"/>
              </w:rPr>
            </w:pPr>
          </w:p>
        </w:tc>
        <w:tc>
          <w:tcPr>
            <w:tcW w:w="12824" w:type="dxa"/>
            <w:tcBorders>
              <w:top w:val="single" w:sz="4" w:space="0" w:color="000000"/>
              <w:left w:val="single" w:sz="4" w:space="0" w:color="000000"/>
              <w:bottom w:val="single" w:sz="4" w:space="0" w:color="000000"/>
              <w:right w:val="single" w:sz="4" w:space="0" w:color="000000"/>
            </w:tcBorders>
          </w:tcPr>
          <w:p w14:paraId="3C1DC806" w14:textId="2A63042E" w:rsidR="00DE1C6F" w:rsidRPr="00B77ED3" w:rsidRDefault="00DE1C6F" w:rsidP="00DE1C6F">
            <w:pPr>
              <w:pStyle w:val="TableParagraph"/>
              <w:spacing w:before="70" w:after="70"/>
              <w:ind w:left="159" w:right="159"/>
              <w:rPr>
                <w:color w:val="000000" w:themeColor="text1"/>
                <w:sz w:val="20"/>
                <w:lang w:val="en-AU"/>
              </w:rPr>
            </w:pPr>
          </w:p>
        </w:tc>
      </w:tr>
      <w:tr w:rsidR="00DE1C6F" w:rsidRPr="000A6C4E" w14:paraId="03C46D58" w14:textId="77777777" w:rsidTr="00592496">
        <w:trPr>
          <w:trHeight w:val="424"/>
          <w:tblHeader/>
        </w:trPr>
        <w:tc>
          <w:tcPr>
            <w:tcW w:w="1418" w:type="dxa"/>
            <w:tcBorders>
              <w:top w:val="single" w:sz="4" w:space="0" w:color="000000"/>
              <w:left w:val="single" w:sz="4" w:space="0" w:color="000000"/>
              <w:bottom w:val="single" w:sz="4" w:space="0" w:color="000000"/>
              <w:right w:val="single" w:sz="4" w:space="0" w:color="000000"/>
            </w:tcBorders>
          </w:tcPr>
          <w:p w14:paraId="6170D3C4" w14:textId="77777777" w:rsidR="00DE1C6F" w:rsidRPr="00B77ED3" w:rsidRDefault="00DE1C6F" w:rsidP="00DE1C6F">
            <w:pPr>
              <w:pStyle w:val="TableParagraph"/>
              <w:spacing w:before="70" w:after="70"/>
              <w:ind w:left="159" w:right="159"/>
              <w:rPr>
                <w:color w:val="000000" w:themeColor="text1"/>
                <w:sz w:val="20"/>
                <w:lang w:val="en-AU"/>
              </w:rPr>
            </w:pPr>
          </w:p>
        </w:tc>
        <w:tc>
          <w:tcPr>
            <w:tcW w:w="12824" w:type="dxa"/>
            <w:tcBorders>
              <w:top w:val="single" w:sz="4" w:space="0" w:color="000000"/>
              <w:left w:val="single" w:sz="4" w:space="0" w:color="000000"/>
              <w:bottom w:val="single" w:sz="4" w:space="0" w:color="000000"/>
              <w:right w:val="single" w:sz="4" w:space="0" w:color="000000"/>
            </w:tcBorders>
          </w:tcPr>
          <w:p w14:paraId="5F6012F7" w14:textId="33A42597" w:rsidR="00DE1C6F" w:rsidRPr="00B77ED3" w:rsidRDefault="00DE1C6F" w:rsidP="00DE1C6F">
            <w:pPr>
              <w:pStyle w:val="TableParagraph"/>
              <w:spacing w:before="70" w:after="70"/>
              <w:ind w:left="159" w:right="159"/>
              <w:rPr>
                <w:color w:val="000000" w:themeColor="text1"/>
                <w:sz w:val="20"/>
                <w:lang w:val="en-AU"/>
              </w:rPr>
            </w:pPr>
          </w:p>
        </w:tc>
      </w:tr>
      <w:tr w:rsidR="00DE1C6F" w:rsidRPr="000A6C4E" w14:paraId="169C8217" w14:textId="77777777" w:rsidTr="00592496">
        <w:trPr>
          <w:trHeight w:val="424"/>
          <w:tblHeader/>
        </w:trPr>
        <w:tc>
          <w:tcPr>
            <w:tcW w:w="1418" w:type="dxa"/>
            <w:tcBorders>
              <w:top w:val="single" w:sz="4" w:space="0" w:color="000000"/>
              <w:left w:val="single" w:sz="4" w:space="0" w:color="000000"/>
              <w:bottom w:val="single" w:sz="4" w:space="0" w:color="000000"/>
              <w:right w:val="single" w:sz="4" w:space="0" w:color="000000"/>
            </w:tcBorders>
          </w:tcPr>
          <w:p w14:paraId="34816C80" w14:textId="77777777" w:rsidR="00DE1C6F" w:rsidRPr="00B77ED3" w:rsidRDefault="00DE1C6F" w:rsidP="00DE1C6F">
            <w:pPr>
              <w:pStyle w:val="TableParagraph"/>
              <w:spacing w:before="70" w:after="70"/>
              <w:ind w:left="159" w:right="159"/>
              <w:rPr>
                <w:color w:val="000000" w:themeColor="text1"/>
                <w:sz w:val="20"/>
                <w:lang w:val="en-AU"/>
              </w:rPr>
            </w:pPr>
          </w:p>
        </w:tc>
        <w:tc>
          <w:tcPr>
            <w:tcW w:w="12824" w:type="dxa"/>
            <w:tcBorders>
              <w:top w:val="single" w:sz="4" w:space="0" w:color="000000"/>
              <w:left w:val="single" w:sz="4" w:space="0" w:color="000000"/>
              <w:bottom w:val="single" w:sz="4" w:space="0" w:color="000000"/>
              <w:right w:val="single" w:sz="4" w:space="0" w:color="000000"/>
            </w:tcBorders>
          </w:tcPr>
          <w:p w14:paraId="21A373C1" w14:textId="3B42D345" w:rsidR="00DE1C6F" w:rsidRPr="00B77ED3" w:rsidRDefault="00DE1C6F" w:rsidP="00B77ED3">
            <w:pPr>
              <w:pStyle w:val="TableParagraph"/>
              <w:tabs>
                <w:tab w:val="left" w:pos="1457"/>
              </w:tabs>
              <w:spacing w:before="70" w:after="70"/>
              <w:ind w:left="159" w:right="159"/>
              <w:rPr>
                <w:color w:val="000000" w:themeColor="text1"/>
                <w:sz w:val="20"/>
                <w:lang w:val="en-AU"/>
              </w:rPr>
            </w:pPr>
          </w:p>
        </w:tc>
      </w:tr>
      <w:tr w:rsidR="00DE1C6F" w:rsidRPr="000A6C4E" w14:paraId="22F9624F" w14:textId="77777777" w:rsidTr="00592496">
        <w:trPr>
          <w:trHeight w:val="424"/>
          <w:tblHeader/>
        </w:trPr>
        <w:tc>
          <w:tcPr>
            <w:tcW w:w="1418" w:type="dxa"/>
            <w:tcBorders>
              <w:top w:val="single" w:sz="4" w:space="0" w:color="000000"/>
              <w:left w:val="single" w:sz="4" w:space="0" w:color="000000"/>
              <w:bottom w:val="single" w:sz="4" w:space="0" w:color="000000"/>
              <w:right w:val="single" w:sz="4" w:space="0" w:color="000000"/>
            </w:tcBorders>
          </w:tcPr>
          <w:p w14:paraId="4DCF8E36" w14:textId="77777777" w:rsidR="00DE1C6F" w:rsidRPr="00B77ED3" w:rsidRDefault="00DE1C6F" w:rsidP="00DE1C6F">
            <w:pPr>
              <w:pStyle w:val="TableParagraph"/>
              <w:spacing w:before="70" w:after="70"/>
              <w:ind w:left="159" w:right="159"/>
              <w:rPr>
                <w:color w:val="000000" w:themeColor="text1"/>
                <w:sz w:val="20"/>
                <w:lang w:val="en-AU"/>
              </w:rPr>
            </w:pPr>
          </w:p>
        </w:tc>
        <w:tc>
          <w:tcPr>
            <w:tcW w:w="12824" w:type="dxa"/>
            <w:tcBorders>
              <w:top w:val="single" w:sz="4" w:space="0" w:color="000000"/>
              <w:left w:val="single" w:sz="4" w:space="0" w:color="000000"/>
              <w:bottom w:val="single" w:sz="4" w:space="0" w:color="000000"/>
              <w:right w:val="single" w:sz="4" w:space="0" w:color="000000"/>
            </w:tcBorders>
          </w:tcPr>
          <w:p w14:paraId="0D377111" w14:textId="0DAFC780" w:rsidR="00DE1C6F" w:rsidRPr="00B77ED3" w:rsidRDefault="00DE1C6F" w:rsidP="00DE1C6F">
            <w:pPr>
              <w:pStyle w:val="TableParagraph"/>
              <w:spacing w:before="70" w:after="70"/>
              <w:ind w:left="159" w:right="159"/>
              <w:rPr>
                <w:color w:val="000000" w:themeColor="text1"/>
                <w:sz w:val="20"/>
                <w:lang w:val="en-AU"/>
              </w:rPr>
            </w:pPr>
          </w:p>
        </w:tc>
      </w:tr>
      <w:tr w:rsidR="00DE1C6F" w:rsidRPr="000A6C4E" w14:paraId="4A3F9165" w14:textId="77777777" w:rsidTr="00592496">
        <w:trPr>
          <w:trHeight w:val="424"/>
          <w:tblHeader/>
        </w:trPr>
        <w:tc>
          <w:tcPr>
            <w:tcW w:w="1418" w:type="dxa"/>
            <w:tcBorders>
              <w:top w:val="single" w:sz="4" w:space="0" w:color="000000"/>
              <w:left w:val="single" w:sz="4" w:space="0" w:color="000000"/>
              <w:bottom w:val="single" w:sz="4" w:space="0" w:color="000000"/>
              <w:right w:val="single" w:sz="4" w:space="0" w:color="000000"/>
            </w:tcBorders>
          </w:tcPr>
          <w:p w14:paraId="07CF65B7" w14:textId="77777777" w:rsidR="00DE1C6F" w:rsidRPr="00B77ED3" w:rsidRDefault="00DE1C6F" w:rsidP="00DE1C6F">
            <w:pPr>
              <w:pStyle w:val="TableParagraph"/>
              <w:spacing w:before="70" w:after="70"/>
              <w:ind w:left="159" w:right="159"/>
              <w:rPr>
                <w:color w:val="000000" w:themeColor="text1"/>
                <w:sz w:val="20"/>
                <w:lang w:val="en-AU"/>
              </w:rPr>
            </w:pPr>
          </w:p>
        </w:tc>
        <w:tc>
          <w:tcPr>
            <w:tcW w:w="12824" w:type="dxa"/>
            <w:tcBorders>
              <w:top w:val="single" w:sz="4" w:space="0" w:color="000000"/>
              <w:left w:val="single" w:sz="4" w:space="0" w:color="000000"/>
              <w:bottom w:val="single" w:sz="4" w:space="0" w:color="000000"/>
              <w:right w:val="single" w:sz="4" w:space="0" w:color="000000"/>
            </w:tcBorders>
          </w:tcPr>
          <w:p w14:paraId="543D2EF7" w14:textId="2B852D47" w:rsidR="00DE1C6F" w:rsidRPr="00B77ED3" w:rsidRDefault="00DE1C6F" w:rsidP="00DE1C6F">
            <w:pPr>
              <w:pStyle w:val="TableParagraph"/>
              <w:spacing w:before="70" w:after="70"/>
              <w:ind w:left="159" w:right="159"/>
              <w:rPr>
                <w:color w:val="000000" w:themeColor="text1"/>
                <w:sz w:val="20"/>
                <w:lang w:val="en-AU"/>
              </w:rPr>
            </w:pPr>
          </w:p>
        </w:tc>
      </w:tr>
      <w:tr w:rsidR="00DE1C6F" w:rsidRPr="000A6C4E" w14:paraId="07A635AE" w14:textId="77777777" w:rsidTr="00592496">
        <w:trPr>
          <w:trHeight w:val="424"/>
          <w:tblHeader/>
        </w:trPr>
        <w:tc>
          <w:tcPr>
            <w:tcW w:w="1418" w:type="dxa"/>
            <w:tcBorders>
              <w:top w:val="single" w:sz="4" w:space="0" w:color="000000"/>
              <w:left w:val="single" w:sz="4" w:space="0" w:color="000000"/>
              <w:bottom w:val="single" w:sz="4" w:space="0" w:color="000000"/>
              <w:right w:val="single" w:sz="4" w:space="0" w:color="000000"/>
            </w:tcBorders>
          </w:tcPr>
          <w:p w14:paraId="4954B46D" w14:textId="77777777" w:rsidR="00DE1C6F" w:rsidRPr="00B77ED3" w:rsidRDefault="00DE1C6F" w:rsidP="00DE1C6F">
            <w:pPr>
              <w:pStyle w:val="TableParagraph"/>
              <w:spacing w:before="70" w:after="70"/>
              <w:ind w:left="159" w:right="159"/>
              <w:rPr>
                <w:color w:val="000000" w:themeColor="text1"/>
                <w:sz w:val="20"/>
                <w:lang w:val="en-AU"/>
              </w:rPr>
            </w:pPr>
          </w:p>
        </w:tc>
        <w:tc>
          <w:tcPr>
            <w:tcW w:w="12824" w:type="dxa"/>
            <w:tcBorders>
              <w:top w:val="single" w:sz="4" w:space="0" w:color="000000"/>
              <w:left w:val="single" w:sz="4" w:space="0" w:color="000000"/>
              <w:bottom w:val="single" w:sz="4" w:space="0" w:color="000000"/>
              <w:right w:val="single" w:sz="4" w:space="0" w:color="000000"/>
            </w:tcBorders>
          </w:tcPr>
          <w:p w14:paraId="03B9BD77" w14:textId="2F26C3FA" w:rsidR="00DE1C6F" w:rsidRPr="00B77ED3" w:rsidRDefault="00DE1C6F" w:rsidP="00DE1C6F">
            <w:pPr>
              <w:pStyle w:val="TableParagraph"/>
              <w:spacing w:before="70" w:after="70"/>
              <w:ind w:left="159" w:right="159"/>
              <w:rPr>
                <w:color w:val="000000" w:themeColor="text1"/>
                <w:sz w:val="20"/>
                <w:lang w:val="en-AU"/>
              </w:rPr>
            </w:pPr>
          </w:p>
        </w:tc>
      </w:tr>
      <w:tr w:rsidR="00DE1C6F" w:rsidRPr="000A6C4E" w14:paraId="7DA32130" w14:textId="77777777" w:rsidTr="00592496">
        <w:trPr>
          <w:trHeight w:val="424"/>
          <w:tblHeader/>
        </w:trPr>
        <w:tc>
          <w:tcPr>
            <w:tcW w:w="1418" w:type="dxa"/>
            <w:tcBorders>
              <w:top w:val="single" w:sz="4" w:space="0" w:color="000000"/>
              <w:left w:val="single" w:sz="4" w:space="0" w:color="000000"/>
              <w:bottom w:val="single" w:sz="4" w:space="0" w:color="000000"/>
              <w:right w:val="single" w:sz="4" w:space="0" w:color="000000"/>
            </w:tcBorders>
          </w:tcPr>
          <w:p w14:paraId="0B088AFE" w14:textId="77777777" w:rsidR="00DE1C6F" w:rsidRPr="00B77ED3" w:rsidRDefault="00DE1C6F" w:rsidP="00DE1C6F">
            <w:pPr>
              <w:pStyle w:val="TableParagraph"/>
              <w:spacing w:before="70" w:after="70"/>
              <w:ind w:left="159" w:right="159"/>
              <w:rPr>
                <w:color w:val="000000" w:themeColor="text1"/>
                <w:sz w:val="20"/>
                <w:lang w:val="en-AU"/>
              </w:rPr>
            </w:pPr>
          </w:p>
        </w:tc>
        <w:tc>
          <w:tcPr>
            <w:tcW w:w="12824" w:type="dxa"/>
            <w:tcBorders>
              <w:top w:val="single" w:sz="4" w:space="0" w:color="000000"/>
              <w:left w:val="single" w:sz="4" w:space="0" w:color="000000"/>
              <w:bottom w:val="single" w:sz="4" w:space="0" w:color="000000"/>
              <w:right w:val="single" w:sz="4" w:space="0" w:color="000000"/>
            </w:tcBorders>
          </w:tcPr>
          <w:p w14:paraId="0E661793" w14:textId="7D3916B9" w:rsidR="00DE1C6F" w:rsidRPr="00B77ED3" w:rsidRDefault="00DE1C6F" w:rsidP="00DE1C6F">
            <w:pPr>
              <w:pStyle w:val="TableParagraph"/>
              <w:spacing w:before="70" w:after="70"/>
              <w:ind w:left="159" w:right="159"/>
              <w:rPr>
                <w:color w:val="000000" w:themeColor="text1"/>
                <w:sz w:val="20"/>
                <w:lang w:val="en-AU"/>
              </w:rPr>
            </w:pPr>
          </w:p>
        </w:tc>
      </w:tr>
      <w:tr w:rsidR="00DE1C6F" w:rsidRPr="000A6C4E" w14:paraId="256F4D1A" w14:textId="77777777" w:rsidTr="00592496">
        <w:trPr>
          <w:trHeight w:val="424"/>
          <w:tblHeader/>
        </w:trPr>
        <w:tc>
          <w:tcPr>
            <w:tcW w:w="1418" w:type="dxa"/>
            <w:tcBorders>
              <w:top w:val="single" w:sz="4" w:space="0" w:color="000000"/>
              <w:left w:val="single" w:sz="4" w:space="0" w:color="000000"/>
              <w:bottom w:val="single" w:sz="4" w:space="0" w:color="000000"/>
              <w:right w:val="single" w:sz="4" w:space="0" w:color="000000"/>
            </w:tcBorders>
          </w:tcPr>
          <w:p w14:paraId="659C82CD" w14:textId="77777777" w:rsidR="00DE1C6F" w:rsidRPr="00B77ED3" w:rsidRDefault="00DE1C6F" w:rsidP="00DE1C6F">
            <w:pPr>
              <w:pStyle w:val="TableParagraph"/>
              <w:spacing w:before="70" w:after="70"/>
              <w:ind w:left="159" w:right="159"/>
              <w:rPr>
                <w:color w:val="000000" w:themeColor="text1"/>
                <w:sz w:val="20"/>
                <w:lang w:val="en-AU"/>
              </w:rPr>
            </w:pPr>
          </w:p>
        </w:tc>
        <w:tc>
          <w:tcPr>
            <w:tcW w:w="12824" w:type="dxa"/>
            <w:tcBorders>
              <w:top w:val="single" w:sz="4" w:space="0" w:color="000000"/>
              <w:left w:val="single" w:sz="4" w:space="0" w:color="000000"/>
              <w:bottom w:val="single" w:sz="4" w:space="0" w:color="000000"/>
              <w:right w:val="single" w:sz="4" w:space="0" w:color="000000"/>
            </w:tcBorders>
          </w:tcPr>
          <w:p w14:paraId="763D36E1" w14:textId="1229AD4C" w:rsidR="00DE1C6F" w:rsidRPr="00B77ED3" w:rsidRDefault="00DE1C6F" w:rsidP="00DE1C6F">
            <w:pPr>
              <w:pStyle w:val="TableParagraph"/>
              <w:spacing w:before="70" w:after="70"/>
              <w:ind w:left="159" w:right="159"/>
              <w:rPr>
                <w:color w:val="000000" w:themeColor="text1"/>
                <w:sz w:val="20"/>
                <w:lang w:val="en-AU"/>
              </w:rPr>
            </w:pPr>
          </w:p>
        </w:tc>
      </w:tr>
      <w:tr w:rsidR="00DE1C6F" w:rsidRPr="000A6C4E" w14:paraId="6C0F04DE" w14:textId="77777777" w:rsidTr="00592496">
        <w:trPr>
          <w:trHeight w:val="424"/>
          <w:tblHeader/>
        </w:trPr>
        <w:tc>
          <w:tcPr>
            <w:tcW w:w="1418" w:type="dxa"/>
            <w:tcBorders>
              <w:top w:val="single" w:sz="4" w:space="0" w:color="000000"/>
              <w:left w:val="single" w:sz="4" w:space="0" w:color="000000"/>
              <w:bottom w:val="single" w:sz="4" w:space="0" w:color="000000"/>
              <w:right w:val="single" w:sz="4" w:space="0" w:color="000000"/>
            </w:tcBorders>
          </w:tcPr>
          <w:p w14:paraId="0AFE74BE" w14:textId="77777777" w:rsidR="00DE1C6F" w:rsidRPr="00B77ED3" w:rsidRDefault="00DE1C6F" w:rsidP="00DE1C6F">
            <w:pPr>
              <w:pStyle w:val="TableParagraph"/>
              <w:spacing w:before="70" w:after="70"/>
              <w:ind w:left="159" w:right="159"/>
              <w:rPr>
                <w:color w:val="000000" w:themeColor="text1"/>
                <w:sz w:val="20"/>
                <w:lang w:val="en-AU"/>
              </w:rPr>
            </w:pPr>
          </w:p>
        </w:tc>
        <w:tc>
          <w:tcPr>
            <w:tcW w:w="12824" w:type="dxa"/>
            <w:tcBorders>
              <w:top w:val="single" w:sz="4" w:space="0" w:color="000000"/>
              <w:left w:val="single" w:sz="4" w:space="0" w:color="000000"/>
              <w:bottom w:val="single" w:sz="4" w:space="0" w:color="000000"/>
              <w:right w:val="single" w:sz="4" w:space="0" w:color="000000"/>
            </w:tcBorders>
          </w:tcPr>
          <w:p w14:paraId="39ED9F8F" w14:textId="63E9FA46" w:rsidR="00DE1C6F" w:rsidRPr="00B77ED3" w:rsidRDefault="00DE1C6F" w:rsidP="00DE1C6F">
            <w:pPr>
              <w:pStyle w:val="TableParagraph"/>
              <w:spacing w:before="70" w:after="70"/>
              <w:ind w:left="159" w:right="159"/>
              <w:rPr>
                <w:color w:val="000000" w:themeColor="text1"/>
                <w:sz w:val="20"/>
                <w:lang w:val="en-AU"/>
              </w:rPr>
            </w:pPr>
          </w:p>
        </w:tc>
      </w:tr>
      <w:tr w:rsidR="00DE1C6F" w:rsidRPr="000A6C4E" w14:paraId="3F967A30" w14:textId="77777777" w:rsidTr="00592496">
        <w:trPr>
          <w:trHeight w:val="424"/>
          <w:tblHeader/>
        </w:trPr>
        <w:tc>
          <w:tcPr>
            <w:tcW w:w="1418" w:type="dxa"/>
            <w:tcBorders>
              <w:top w:val="single" w:sz="4" w:space="0" w:color="000000"/>
              <w:left w:val="single" w:sz="4" w:space="0" w:color="000000"/>
              <w:bottom w:val="single" w:sz="4" w:space="0" w:color="000000"/>
              <w:right w:val="single" w:sz="4" w:space="0" w:color="000000"/>
            </w:tcBorders>
          </w:tcPr>
          <w:p w14:paraId="5C71D0F3" w14:textId="77777777" w:rsidR="00DE1C6F" w:rsidRPr="00B77ED3" w:rsidRDefault="00DE1C6F" w:rsidP="00DE1C6F">
            <w:pPr>
              <w:pStyle w:val="TableParagraph"/>
              <w:spacing w:before="70" w:after="70"/>
              <w:ind w:left="159" w:right="159"/>
              <w:rPr>
                <w:color w:val="000000" w:themeColor="text1"/>
                <w:sz w:val="20"/>
                <w:lang w:val="en-AU"/>
              </w:rPr>
            </w:pPr>
          </w:p>
        </w:tc>
        <w:tc>
          <w:tcPr>
            <w:tcW w:w="12824" w:type="dxa"/>
            <w:tcBorders>
              <w:top w:val="single" w:sz="4" w:space="0" w:color="000000"/>
              <w:left w:val="single" w:sz="4" w:space="0" w:color="000000"/>
              <w:bottom w:val="single" w:sz="4" w:space="0" w:color="000000"/>
              <w:right w:val="single" w:sz="4" w:space="0" w:color="000000"/>
            </w:tcBorders>
          </w:tcPr>
          <w:p w14:paraId="173AA346" w14:textId="22333C14" w:rsidR="00DE1C6F" w:rsidRPr="00B77ED3" w:rsidRDefault="00DE1C6F" w:rsidP="00DE1C6F">
            <w:pPr>
              <w:pStyle w:val="TableParagraph"/>
              <w:spacing w:before="70" w:after="70"/>
              <w:ind w:left="159" w:right="159"/>
              <w:rPr>
                <w:color w:val="000000" w:themeColor="text1"/>
                <w:sz w:val="20"/>
                <w:lang w:val="en-AU"/>
              </w:rPr>
            </w:pPr>
          </w:p>
        </w:tc>
      </w:tr>
      <w:tr w:rsidR="00DE1C6F" w:rsidRPr="000A6C4E" w14:paraId="76D75759" w14:textId="77777777" w:rsidTr="00592496">
        <w:trPr>
          <w:trHeight w:val="424"/>
          <w:tblHeader/>
        </w:trPr>
        <w:tc>
          <w:tcPr>
            <w:tcW w:w="1418" w:type="dxa"/>
            <w:tcBorders>
              <w:top w:val="single" w:sz="4" w:space="0" w:color="000000"/>
              <w:left w:val="single" w:sz="4" w:space="0" w:color="000000"/>
              <w:bottom w:val="single" w:sz="4" w:space="0" w:color="000000"/>
              <w:right w:val="single" w:sz="4" w:space="0" w:color="000000"/>
            </w:tcBorders>
          </w:tcPr>
          <w:p w14:paraId="7E7932D8" w14:textId="77777777" w:rsidR="00DE1C6F" w:rsidRPr="00B77ED3" w:rsidRDefault="00DE1C6F" w:rsidP="00DE1C6F">
            <w:pPr>
              <w:pStyle w:val="TableParagraph"/>
              <w:spacing w:before="70" w:after="70"/>
              <w:ind w:left="159" w:right="159"/>
              <w:rPr>
                <w:color w:val="000000" w:themeColor="text1"/>
                <w:sz w:val="20"/>
                <w:lang w:val="en-AU"/>
              </w:rPr>
            </w:pPr>
          </w:p>
        </w:tc>
        <w:tc>
          <w:tcPr>
            <w:tcW w:w="12824" w:type="dxa"/>
            <w:tcBorders>
              <w:top w:val="single" w:sz="4" w:space="0" w:color="000000"/>
              <w:left w:val="single" w:sz="4" w:space="0" w:color="000000"/>
              <w:bottom w:val="single" w:sz="4" w:space="0" w:color="000000"/>
              <w:right w:val="single" w:sz="4" w:space="0" w:color="000000"/>
            </w:tcBorders>
          </w:tcPr>
          <w:p w14:paraId="0ADA6167" w14:textId="22948D48" w:rsidR="00DE1C6F" w:rsidRPr="00B77ED3" w:rsidRDefault="00DE1C6F" w:rsidP="00DE1C6F">
            <w:pPr>
              <w:pStyle w:val="TableParagraph"/>
              <w:spacing w:before="70" w:after="70"/>
              <w:ind w:left="159" w:right="159"/>
              <w:rPr>
                <w:color w:val="000000" w:themeColor="text1"/>
                <w:sz w:val="20"/>
                <w:lang w:val="en-AU"/>
              </w:rPr>
            </w:pPr>
          </w:p>
        </w:tc>
      </w:tr>
      <w:tr w:rsidR="00DE1C6F" w:rsidRPr="000A6C4E" w14:paraId="103AC124" w14:textId="77777777" w:rsidTr="00592496">
        <w:trPr>
          <w:trHeight w:val="424"/>
          <w:tblHeader/>
        </w:trPr>
        <w:tc>
          <w:tcPr>
            <w:tcW w:w="1418" w:type="dxa"/>
            <w:tcBorders>
              <w:top w:val="single" w:sz="4" w:space="0" w:color="000000"/>
              <w:left w:val="single" w:sz="4" w:space="0" w:color="000000"/>
              <w:bottom w:val="single" w:sz="4" w:space="0" w:color="000000"/>
              <w:right w:val="single" w:sz="4" w:space="0" w:color="000000"/>
            </w:tcBorders>
          </w:tcPr>
          <w:p w14:paraId="7E551A7A" w14:textId="77777777" w:rsidR="00DE1C6F" w:rsidRPr="00B77ED3" w:rsidRDefault="00DE1C6F" w:rsidP="00DE1C6F">
            <w:pPr>
              <w:pStyle w:val="TableParagraph"/>
              <w:spacing w:before="70" w:after="70"/>
              <w:ind w:left="159" w:right="159"/>
              <w:rPr>
                <w:color w:val="000000" w:themeColor="text1"/>
                <w:sz w:val="20"/>
                <w:lang w:val="en-AU"/>
              </w:rPr>
            </w:pPr>
          </w:p>
        </w:tc>
        <w:tc>
          <w:tcPr>
            <w:tcW w:w="12824" w:type="dxa"/>
            <w:tcBorders>
              <w:top w:val="single" w:sz="4" w:space="0" w:color="000000"/>
              <w:left w:val="single" w:sz="4" w:space="0" w:color="000000"/>
              <w:bottom w:val="single" w:sz="4" w:space="0" w:color="000000"/>
              <w:right w:val="single" w:sz="4" w:space="0" w:color="000000"/>
            </w:tcBorders>
          </w:tcPr>
          <w:p w14:paraId="3E3EF49B" w14:textId="37FCB79B" w:rsidR="00DE1C6F" w:rsidRPr="00B77ED3" w:rsidRDefault="00DE1C6F" w:rsidP="00DE1C6F">
            <w:pPr>
              <w:pStyle w:val="TableParagraph"/>
              <w:spacing w:before="70" w:after="70"/>
              <w:ind w:left="159" w:right="159"/>
              <w:rPr>
                <w:color w:val="000000" w:themeColor="text1"/>
                <w:sz w:val="20"/>
                <w:lang w:val="en-AU"/>
              </w:rPr>
            </w:pPr>
          </w:p>
        </w:tc>
      </w:tr>
      <w:tr w:rsidR="00DE1C6F" w:rsidRPr="000A6C4E" w14:paraId="413ED397" w14:textId="77777777" w:rsidTr="00592496">
        <w:trPr>
          <w:trHeight w:val="424"/>
          <w:tblHeader/>
        </w:trPr>
        <w:tc>
          <w:tcPr>
            <w:tcW w:w="1418" w:type="dxa"/>
            <w:tcBorders>
              <w:top w:val="single" w:sz="4" w:space="0" w:color="000000"/>
              <w:left w:val="single" w:sz="4" w:space="0" w:color="000000"/>
              <w:bottom w:val="single" w:sz="4" w:space="0" w:color="000000"/>
              <w:right w:val="single" w:sz="4" w:space="0" w:color="000000"/>
            </w:tcBorders>
          </w:tcPr>
          <w:p w14:paraId="0814C678" w14:textId="77777777" w:rsidR="00DE1C6F" w:rsidRPr="00B77ED3" w:rsidRDefault="00DE1C6F" w:rsidP="00DE1C6F">
            <w:pPr>
              <w:pStyle w:val="TableParagraph"/>
              <w:spacing w:before="70" w:after="70"/>
              <w:ind w:left="159" w:right="159"/>
              <w:rPr>
                <w:color w:val="000000" w:themeColor="text1"/>
                <w:sz w:val="20"/>
                <w:lang w:val="en-AU"/>
              </w:rPr>
            </w:pPr>
          </w:p>
        </w:tc>
        <w:tc>
          <w:tcPr>
            <w:tcW w:w="12824" w:type="dxa"/>
            <w:tcBorders>
              <w:top w:val="single" w:sz="4" w:space="0" w:color="000000"/>
              <w:left w:val="single" w:sz="4" w:space="0" w:color="000000"/>
              <w:bottom w:val="single" w:sz="4" w:space="0" w:color="000000"/>
              <w:right w:val="single" w:sz="4" w:space="0" w:color="000000"/>
            </w:tcBorders>
          </w:tcPr>
          <w:p w14:paraId="39104BF5" w14:textId="751C94D7" w:rsidR="00DE1C6F" w:rsidRPr="00B77ED3" w:rsidRDefault="00DE1C6F" w:rsidP="00DE1C6F">
            <w:pPr>
              <w:pStyle w:val="TableParagraph"/>
              <w:spacing w:before="70" w:after="70"/>
              <w:ind w:left="159" w:right="159"/>
              <w:rPr>
                <w:color w:val="000000" w:themeColor="text1"/>
                <w:sz w:val="20"/>
                <w:lang w:val="en-AU"/>
              </w:rPr>
            </w:pPr>
          </w:p>
        </w:tc>
      </w:tr>
      <w:tr w:rsidR="00DE1C6F" w:rsidRPr="000A6C4E" w14:paraId="4380E400" w14:textId="77777777" w:rsidTr="00592496">
        <w:trPr>
          <w:trHeight w:val="424"/>
          <w:tblHeader/>
        </w:trPr>
        <w:tc>
          <w:tcPr>
            <w:tcW w:w="1418" w:type="dxa"/>
            <w:tcBorders>
              <w:top w:val="single" w:sz="4" w:space="0" w:color="000000"/>
              <w:left w:val="single" w:sz="4" w:space="0" w:color="000000"/>
              <w:bottom w:val="single" w:sz="4" w:space="0" w:color="000000"/>
              <w:right w:val="single" w:sz="4" w:space="0" w:color="000000"/>
            </w:tcBorders>
          </w:tcPr>
          <w:p w14:paraId="2A740C36" w14:textId="77777777" w:rsidR="00DE1C6F" w:rsidRPr="00B77ED3" w:rsidRDefault="00DE1C6F" w:rsidP="00DE1C6F">
            <w:pPr>
              <w:pStyle w:val="TableParagraph"/>
              <w:spacing w:before="70" w:after="70"/>
              <w:ind w:left="159" w:right="159"/>
              <w:rPr>
                <w:color w:val="000000" w:themeColor="text1"/>
                <w:sz w:val="20"/>
                <w:lang w:val="en-AU"/>
              </w:rPr>
            </w:pPr>
          </w:p>
        </w:tc>
        <w:tc>
          <w:tcPr>
            <w:tcW w:w="12824" w:type="dxa"/>
            <w:tcBorders>
              <w:top w:val="single" w:sz="4" w:space="0" w:color="000000"/>
              <w:left w:val="single" w:sz="4" w:space="0" w:color="000000"/>
              <w:bottom w:val="single" w:sz="4" w:space="0" w:color="000000"/>
              <w:right w:val="single" w:sz="4" w:space="0" w:color="000000"/>
            </w:tcBorders>
          </w:tcPr>
          <w:p w14:paraId="22481CAD" w14:textId="6486ECA5" w:rsidR="00DE1C6F" w:rsidRPr="00B77ED3" w:rsidRDefault="00DE1C6F" w:rsidP="00DE1C6F">
            <w:pPr>
              <w:pStyle w:val="TableParagraph"/>
              <w:spacing w:before="70" w:after="70"/>
              <w:ind w:left="159" w:right="159"/>
              <w:rPr>
                <w:color w:val="000000" w:themeColor="text1"/>
                <w:sz w:val="20"/>
                <w:lang w:val="en-AU"/>
              </w:rPr>
            </w:pPr>
          </w:p>
        </w:tc>
      </w:tr>
    </w:tbl>
    <w:p w14:paraId="77BDF9C9" w14:textId="77777777" w:rsidR="0065199F" w:rsidRPr="000A6C4E" w:rsidRDefault="0065199F" w:rsidP="0065199F">
      <w:pPr>
        <w:tabs>
          <w:tab w:val="left" w:pos="1775"/>
        </w:tabs>
        <w:spacing w:after="240"/>
        <w:rPr>
          <w:sz w:val="10"/>
          <w:szCs w:val="10"/>
          <w:lang w:val="en-AU"/>
        </w:rPr>
      </w:pPr>
    </w:p>
    <w:p w14:paraId="68DC088B" w14:textId="77777777" w:rsidR="0065199F" w:rsidRDefault="0065199F" w:rsidP="0065199F">
      <w:pPr>
        <w:rPr>
          <w:sz w:val="10"/>
          <w:szCs w:val="10"/>
          <w:lang w:val="en-AU"/>
        </w:rPr>
      </w:pPr>
    </w:p>
    <w:p w14:paraId="182589E9" w14:textId="77777777" w:rsidR="001C4BF9" w:rsidRDefault="001C4BF9">
      <w:bookmarkStart w:id="23" w:name="_Toc96695069"/>
      <w:r>
        <w:rPr>
          <w:b/>
          <w:bCs/>
        </w:rPr>
        <w:br w:type="page"/>
      </w:r>
    </w:p>
    <w:tbl>
      <w:tblPr>
        <w:tblW w:w="0" w:type="auto"/>
        <w:tblBorders>
          <w:top w:val="single" w:sz="4" w:space="0" w:color="3D80C2"/>
          <w:left w:val="single" w:sz="4" w:space="0" w:color="3D80C2"/>
          <w:bottom w:val="single" w:sz="4" w:space="0" w:color="3D80C2"/>
          <w:right w:val="single" w:sz="4" w:space="0" w:color="3D80C2"/>
          <w:insideH w:val="single" w:sz="4" w:space="0" w:color="3D80C2"/>
          <w:insideV w:val="single" w:sz="4" w:space="0" w:color="3D80C2"/>
        </w:tblBorders>
        <w:tblLayout w:type="fixed"/>
        <w:tblCellMar>
          <w:left w:w="0" w:type="dxa"/>
          <w:right w:w="0" w:type="dxa"/>
        </w:tblCellMar>
        <w:tblLook w:val="01E0" w:firstRow="1" w:lastRow="1" w:firstColumn="1" w:lastColumn="1" w:noHBand="0" w:noVBand="0"/>
      </w:tblPr>
      <w:tblGrid>
        <w:gridCol w:w="14242"/>
      </w:tblGrid>
      <w:tr w:rsidR="0065199F" w:rsidRPr="000A6C4E" w14:paraId="3788F3BF" w14:textId="77777777" w:rsidTr="001C4BF9">
        <w:trPr>
          <w:trHeight w:val="251"/>
          <w:tblHeader/>
        </w:trPr>
        <w:tc>
          <w:tcPr>
            <w:tcW w:w="14242" w:type="dxa"/>
            <w:tcBorders>
              <w:top w:val="nil"/>
              <w:left w:val="nil"/>
              <w:bottom w:val="nil"/>
              <w:right w:val="nil"/>
            </w:tcBorders>
          </w:tcPr>
          <w:p w14:paraId="5C40A864" w14:textId="6D8B6819" w:rsidR="0065199F" w:rsidRPr="00E72AF4" w:rsidRDefault="0065199F" w:rsidP="00D579BC">
            <w:pPr>
              <w:pStyle w:val="Heading1"/>
              <w:spacing w:after="0"/>
            </w:pPr>
            <w:r w:rsidRPr="00E72AF4">
              <w:lastRenderedPageBreak/>
              <w:t xml:space="preserve">Appendix </w:t>
            </w:r>
            <w:r w:rsidR="00644B72">
              <w:t>D</w:t>
            </w:r>
            <w:r>
              <w:t xml:space="preserve"> </w:t>
            </w:r>
            <w:r w:rsidR="00B8329C">
              <w:t>-</w:t>
            </w:r>
            <w:r>
              <w:t xml:space="preserve"> Ratings </w:t>
            </w:r>
            <w:r w:rsidR="00644B72">
              <w:t>D</w:t>
            </w:r>
            <w:r>
              <w:t>efinitions</w:t>
            </w:r>
            <w:bookmarkEnd w:id="23"/>
          </w:p>
        </w:tc>
      </w:tr>
    </w:tbl>
    <w:p w14:paraId="1BFBC40D" w14:textId="4A257E9F" w:rsidR="0065199F" w:rsidRPr="00BD085C" w:rsidRDefault="00644B72" w:rsidP="0065199F">
      <w:pPr>
        <w:pStyle w:val="Heading2"/>
        <w:spacing w:before="240" w:after="120"/>
        <w:rPr>
          <w:bCs/>
          <w:color w:val="00ABE6"/>
        </w:rPr>
      </w:pPr>
      <w:bookmarkStart w:id="24" w:name="_Toc86173214"/>
      <w:bookmarkStart w:id="25" w:name="_Toc96695070"/>
      <w:r>
        <w:rPr>
          <w:bCs/>
          <w:color w:val="00ABE6"/>
        </w:rPr>
        <w:t>D</w:t>
      </w:r>
      <w:r w:rsidR="0065199F">
        <w:rPr>
          <w:bCs/>
          <w:color w:val="00ABE6"/>
        </w:rPr>
        <w:t>1</w:t>
      </w:r>
      <w:r w:rsidR="0065199F" w:rsidRPr="00BD085C">
        <w:rPr>
          <w:bCs/>
          <w:color w:val="00ABE6"/>
        </w:rPr>
        <w:t xml:space="preserve"> </w:t>
      </w:r>
      <w:r w:rsidR="00B8329C">
        <w:rPr>
          <w:bCs/>
          <w:color w:val="00ABE6"/>
        </w:rPr>
        <w:t>-</w:t>
      </w:r>
      <w:r w:rsidR="0065199F" w:rsidRPr="00BD085C">
        <w:rPr>
          <w:bCs/>
          <w:color w:val="00ABE6"/>
        </w:rPr>
        <w:t xml:space="preserve"> Delivery confidence level definitions</w:t>
      </w:r>
      <w:bookmarkEnd w:id="24"/>
      <w:bookmarkEnd w:id="25"/>
    </w:p>
    <w:p w14:paraId="249CDC26" w14:textId="77777777" w:rsidR="0065199F" w:rsidRPr="00DF73F1" w:rsidRDefault="0065199F" w:rsidP="0065199F">
      <w:pPr>
        <w:spacing w:after="120"/>
        <w:rPr>
          <w:sz w:val="20"/>
          <w:szCs w:val="20"/>
          <w:lang w:val="en-AU"/>
        </w:rPr>
      </w:pPr>
      <w:r w:rsidRPr="00DF73F1">
        <w:rPr>
          <w:sz w:val="20"/>
          <w:szCs w:val="20"/>
        </w:rPr>
        <w:t xml:space="preserve">The review teams provide an assessment of </w:t>
      </w:r>
      <w:r>
        <w:rPr>
          <w:sz w:val="20"/>
          <w:szCs w:val="20"/>
        </w:rPr>
        <w:t xml:space="preserve">delivery </w:t>
      </w:r>
      <w:r w:rsidRPr="00DF73F1">
        <w:rPr>
          <w:sz w:val="20"/>
          <w:szCs w:val="20"/>
        </w:rPr>
        <w:t>confidence using the definitions below.</w:t>
      </w:r>
    </w:p>
    <w:tbl>
      <w:tblPr>
        <w:tblStyle w:val="TableGrid"/>
        <w:tblW w:w="0" w:type="auto"/>
        <w:tblLook w:val="04A0" w:firstRow="1" w:lastRow="0" w:firstColumn="1" w:lastColumn="0" w:noHBand="0" w:noVBand="1"/>
      </w:tblPr>
      <w:tblGrid>
        <w:gridCol w:w="2263"/>
        <w:gridCol w:w="11981"/>
      </w:tblGrid>
      <w:tr w:rsidR="0065199F" w:rsidRPr="00DF73F1" w14:paraId="297E7BDF" w14:textId="77777777" w:rsidTr="00D579BC">
        <w:tc>
          <w:tcPr>
            <w:tcW w:w="2263" w:type="dxa"/>
            <w:tcBorders>
              <w:top w:val="single" w:sz="4" w:space="0" w:color="002664"/>
              <w:left w:val="single" w:sz="4" w:space="0" w:color="002664"/>
              <w:bottom w:val="single" w:sz="4" w:space="0" w:color="002664"/>
              <w:right w:val="single" w:sz="4" w:space="0" w:color="FFFFFF" w:themeColor="background1"/>
            </w:tcBorders>
            <w:shd w:val="clear" w:color="auto" w:fill="002664"/>
          </w:tcPr>
          <w:p w14:paraId="30B664D7" w14:textId="77777777" w:rsidR="0065199F" w:rsidRPr="00C82ACC" w:rsidRDefault="0065199F" w:rsidP="00D579BC">
            <w:pPr>
              <w:tabs>
                <w:tab w:val="left" w:pos="1775"/>
              </w:tabs>
              <w:spacing w:before="120" w:after="120"/>
              <w:rPr>
                <w:b/>
                <w:color w:val="FFFFFF" w:themeColor="background1"/>
                <w:sz w:val="20"/>
                <w:szCs w:val="20"/>
                <w:lang w:val="en-AU"/>
              </w:rPr>
            </w:pPr>
            <w:r w:rsidRPr="00C82ACC">
              <w:rPr>
                <w:b/>
                <w:color w:val="FFFFFF" w:themeColor="background1"/>
                <w:sz w:val="20"/>
                <w:szCs w:val="20"/>
                <w:lang w:val="en-AU"/>
              </w:rPr>
              <w:t>Rating</w:t>
            </w:r>
          </w:p>
        </w:tc>
        <w:tc>
          <w:tcPr>
            <w:tcW w:w="11981" w:type="dxa"/>
            <w:tcBorders>
              <w:top w:val="single" w:sz="4" w:space="0" w:color="002664"/>
              <w:left w:val="single" w:sz="4" w:space="0" w:color="FFFFFF" w:themeColor="background1"/>
              <w:bottom w:val="single" w:sz="4" w:space="0" w:color="002664"/>
              <w:right w:val="single" w:sz="4" w:space="0" w:color="002664"/>
            </w:tcBorders>
            <w:shd w:val="clear" w:color="auto" w:fill="002664"/>
          </w:tcPr>
          <w:p w14:paraId="60474713" w14:textId="77777777" w:rsidR="0065199F" w:rsidRPr="00C82ACC" w:rsidRDefault="0065199F" w:rsidP="00D579BC">
            <w:pPr>
              <w:tabs>
                <w:tab w:val="left" w:pos="1775"/>
              </w:tabs>
              <w:spacing w:before="120" w:after="120"/>
              <w:rPr>
                <w:b/>
                <w:color w:val="FFFFFF" w:themeColor="background1"/>
                <w:sz w:val="20"/>
                <w:szCs w:val="20"/>
                <w:lang w:val="en-AU"/>
              </w:rPr>
            </w:pPr>
            <w:r w:rsidRPr="00C82ACC">
              <w:rPr>
                <w:b/>
                <w:color w:val="FFFFFF" w:themeColor="background1"/>
                <w:sz w:val="20"/>
                <w:szCs w:val="20"/>
                <w:lang w:val="en-AU"/>
              </w:rPr>
              <w:t>Criteria description</w:t>
            </w:r>
          </w:p>
        </w:tc>
      </w:tr>
      <w:tr w:rsidR="0065199F" w:rsidRPr="00DF73F1" w14:paraId="31084B3E" w14:textId="77777777" w:rsidTr="00D579BC">
        <w:tc>
          <w:tcPr>
            <w:tcW w:w="2263" w:type="dxa"/>
            <w:tcBorders>
              <w:top w:val="single" w:sz="4" w:space="0" w:color="002664"/>
            </w:tcBorders>
          </w:tcPr>
          <w:p w14:paraId="7462D6ED" w14:textId="77777777" w:rsidR="0065199F" w:rsidRPr="00C82ACC" w:rsidRDefault="0065199F" w:rsidP="00D579BC">
            <w:pPr>
              <w:tabs>
                <w:tab w:val="left" w:pos="1775"/>
              </w:tabs>
              <w:spacing w:before="120" w:after="120"/>
              <w:rPr>
                <w:b/>
                <w:sz w:val="20"/>
                <w:szCs w:val="20"/>
                <w:lang w:val="en-AU"/>
              </w:rPr>
            </w:pPr>
            <w:r w:rsidRPr="00C82ACC">
              <w:rPr>
                <w:b/>
                <w:sz w:val="20"/>
                <w:szCs w:val="20"/>
                <w:lang w:val="en-AU"/>
              </w:rPr>
              <w:t>High</w:t>
            </w:r>
          </w:p>
        </w:tc>
        <w:tc>
          <w:tcPr>
            <w:tcW w:w="11981" w:type="dxa"/>
            <w:tcBorders>
              <w:top w:val="single" w:sz="4" w:space="0" w:color="002664"/>
            </w:tcBorders>
          </w:tcPr>
          <w:p w14:paraId="0EDC35CA" w14:textId="77777777" w:rsidR="0065199F" w:rsidRPr="00C82ACC" w:rsidRDefault="0065199F" w:rsidP="00D579BC">
            <w:pPr>
              <w:tabs>
                <w:tab w:val="left" w:pos="1775"/>
              </w:tabs>
              <w:spacing w:before="120" w:after="120"/>
              <w:rPr>
                <w:sz w:val="20"/>
                <w:szCs w:val="20"/>
                <w:lang w:val="en-AU"/>
              </w:rPr>
            </w:pPr>
            <w:r w:rsidRPr="00C82ACC">
              <w:rPr>
                <w:sz w:val="20"/>
                <w:szCs w:val="20"/>
              </w:rPr>
              <w:t xml:space="preserve">Successful delivery of the project to time, cost, quality and anticipated benefits appears </w:t>
            </w:r>
            <w:r w:rsidRPr="00C82ACC">
              <w:rPr>
                <w:b/>
                <w:sz w:val="20"/>
                <w:szCs w:val="20"/>
              </w:rPr>
              <w:t xml:space="preserve">highly likely </w:t>
            </w:r>
            <w:r w:rsidRPr="00C82ACC">
              <w:rPr>
                <w:sz w:val="20"/>
                <w:szCs w:val="20"/>
              </w:rPr>
              <w:t>and there are no major outstanding issues that appear to threaten delivery or overall viability.</w:t>
            </w:r>
          </w:p>
        </w:tc>
      </w:tr>
      <w:tr w:rsidR="0065199F" w:rsidRPr="00DF73F1" w14:paraId="3606EBF1" w14:textId="77777777" w:rsidTr="00D579BC">
        <w:tc>
          <w:tcPr>
            <w:tcW w:w="2263" w:type="dxa"/>
          </w:tcPr>
          <w:p w14:paraId="263B6098" w14:textId="77777777" w:rsidR="0065199F" w:rsidRPr="00C82ACC" w:rsidRDefault="0065199F" w:rsidP="00D579BC">
            <w:pPr>
              <w:tabs>
                <w:tab w:val="left" w:pos="1775"/>
              </w:tabs>
              <w:spacing w:before="120" w:after="120"/>
              <w:rPr>
                <w:b/>
                <w:sz w:val="20"/>
                <w:szCs w:val="20"/>
                <w:lang w:val="en-AU"/>
              </w:rPr>
            </w:pPr>
            <w:r w:rsidRPr="00C82ACC">
              <w:rPr>
                <w:b/>
                <w:sz w:val="20"/>
                <w:szCs w:val="20"/>
                <w:lang w:val="en-AU"/>
              </w:rPr>
              <w:t>Medium-High</w:t>
            </w:r>
          </w:p>
        </w:tc>
        <w:tc>
          <w:tcPr>
            <w:tcW w:w="11981" w:type="dxa"/>
          </w:tcPr>
          <w:p w14:paraId="4EF55D3E" w14:textId="77777777" w:rsidR="0065199F" w:rsidRPr="00C82ACC" w:rsidRDefault="0065199F" w:rsidP="00D579BC">
            <w:pPr>
              <w:tabs>
                <w:tab w:val="left" w:pos="1775"/>
              </w:tabs>
              <w:spacing w:before="120" w:after="120"/>
              <w:rPr>
                <w:sz w:val="20"/>
                <w:szCs w:val="20"/>
                <w:lang w:val="en-AU"/>
              </w:rPr>
            </w:pPr>
            <w:r w:rsidRPr="00C82ACC">
              <w:rPr>
                <w:sz w:val="20"/>
                <w:szCs w:val="20"/>
              </w:rPr>
              <w:t xml:space="preserve">Successful delivery of the project to time, cost, quality and anticipated benefits </w:t>
            </w:r>
            <w:proofErr w:type="gramStart"/>
            <w:r w:rsidRPr="00C82ACC">
              <w:rPr>
                <w:sz w:val="20"/>
                <w:szCs w:val="20"/>
              </w:rPr>
              <w:t xml:space="preserve">appears </w:t>
            </w:r>
            <w:r w:rsidRPr="00C82ACC">
              <w:rPr>
                <w:b/>
                <w:sz w:val="20"/>
                <w:szCs w:val="20"/>
              </w:rPr>
              <w:t>likely</w:t>
            </w:r>
            <w:proofErr w:type="gramEnd"/>
            <w:r w:rsidRPr="00C82ACC">
              <w:rPr>
                <w:b/>
                <w:sz w:val="20"/>
                <w:szCs w:val="20"/>
              </w:rPr>
              <w:t xml:space="preserve"> </w:t>
            </w:r>
            <w:r w:rsidRPr="00C82ACC">
              <w:rPr>
                <w:sz w:val="20"/>
                <w:szCs w:val="20"/>
              </w:rPr>
              <w:t>however constant attention will be needed to ensure risks do not become major issues threatening delivery.</w:t>
            </w:r>
          </w:p>
        </w:tc>
      </w:tr>
      <w:tr w:rsidR="0065199F" w:rsidRPr="00DF73F1" w14:paraId="0EBD9291" w14:textId="77777777" w:rsidTr="00D579BC">
        <w:tc>
          <w:tcPr>
            <w:tcW w:w="2263" w:type="dxa"/>
          </w:tcPr>
          <w:p w14:paraId="42963CEA" w14:textId="77777777" w:rsidR="0065199F" w:rsidRPr="00C82ACC" w:rsidRDefault="0065199F" w:rsidP="00D579BC">
            <w:pPr>
              <w:tabs>
                <w:tab w:val="left" w:pos="1775"/>
              </w:tabs>
              <w:spacing w:before="120" w:after="120"/>
              <w:rPr>
                <w:b/>
                <w:sz w:val="20"/>
                <w:szCs w:val="20"/>
                <w:lang w:val="en-AU"/>
              </w:rPr>
            </w:pPr>
            <w:r w:rsidRPr="00C82ACC">
              <w:rPr>
                <w:b/>
                <w:sz w:val="20"/>
                <w:szCs w:val="20"/>
                <w:lang w:val="en-AU"/>
              </w:rPr>
              <w:t>Medium</w:t>
            </w:r>
          </w:p>
        </w:tc>
        <w:tc>
          <w:tcPr>
            <w:tcW w:w="11981" w:type="dxa"/>
          </w:tcPr>
          <w:p w14:paraId="18ABB7F9" w14:textId="77777777" w:rsidR="0065199F" w:rsidRPr="00C82ACC" w:rsidRDefault="0065199F" w:rsidP="00D579BC">
            <w:pPr>
              <w:tabs>
                <w:tab w:val="left" w:pos="1775"/>
              </w:tabs>
              <w:spacing w:before="120" w:after="120"/>
              <w:rPr>
                <w:sz w:val="20"/>
                <w:szCs w:val="20"/>
                <w:lang w:val="en-AU"/>
              </w:rPr>
            </w:pPr>
            <w:r w:rsidRPr="00C82ACC">
              <w:rPr>
                <w:sz w:val="20"/>
                <w:szCs w:val="20"/>
              </w:rPr>
              <w:t xml:space="preserve">Successful delivery of the project to time, cost, quality and anticipated benefits appears </w:t>
            </w:r>
            <w:r w:rsidRPr="00C82ACC">
              <w:rPr>
                <w:b/>
                <w:sz w:val="20"/>
                <w:szCs w:val="20"/>
              </w:rPr>
              <w:t>feasible</w:t>
            </w:r>
            <w:r w:rsidRPr="00C82ACC">
              <w:rPr>
                <w:sz w:val="20"/>
                <w:szCs w:val="20"/>
              </w:rPr>
              <w:t xml:space="preserve"> but risks and/or issues exist that threaten delivery or overall viability. These appear resolvable if addressed promptly.</w:t>
            </w:r>
          </w:p>
        </w:tc>
      </w:tr>
      <w:tr w:rsidR="0065199F" w:rsidRPr="00DF73F1" w14:paraId="5E228364" w14:textId="77777777" w:rsidTr="00D579BC">
        <w:tc>
          <w:tcPr>
            <w:tcW w:w="2263" w:type="dxa"/>
          </w:tcPr>
          <w:p w14:paraId="19AC869E" w14:textId="77777777" w:rsidR="0065199F" w:rsidRPr="00C82ACC" w:rsidRDefault="0065199F" w:rsidP="00D579BC">
            <w:pPr>
              <w:tabs>
                <w:tab w:val="left" w:pos="1775"/>
              </w:tabs>
              <w:spacing w:before="120" w:after="120"/>
              <w:rPr>
                <w:b/>
                <w:sz w:val="20"/>
                <w:szCs w:val="20"/>
                <w:lang w:val="en-AU"/>
              </w:rPr>
            </w:pPr>
            <w:r w:rsidRPr="00C82ACC">
              <w:rPr>
                <w:b/>
                <w:sz w:val="20"/>
                <w:szCs w:val="20"/>
                <w:lang w:val="en-AU"/>
              </w:rPr>
              <w:t>Medium-Low</w:t>
            </w:r>
          </w:p>
        </w:tc>
        <w:tc>
          <w:tcPr>
            <w:tcW w:w="11981" w:type="dxa"/>
          </w:tcPr>
          <w:p w14:paraId="0AB508E2" w14:textId="77777777" w:rsidR="0065199F" w:rsidRPr="00C82ACC" w:rsidRDefault="0065199F" w:rsidP="00D579BC">
            <w:pPr>
              <w:tabs>
                <w:tab w:val="left" w:pos="1775"/>
              </w:tabs>
              <w:spacing w:before="120" w:after="120"/>
              <w:rPr>
                <w:sz w:val="20"/>
                <w:szCs w:val="20"/>
              </w:rPr>
            </w:pPr>
            <w:r w:rsidRPr="00C82ACC">
              <w:rPr>
                <w:sz w:val="20"/>
                <w:szCs w:val="20"/>
              </w:rPr>
              <w:t xml:space="preserve">Successful delivery of the project to time, cost, quality and anticipated benefits is </w:t>
            </w:r>
            <w:r w:rsidRPr="00C82ACC">
              <w:rPr>
                <w:b/>
                <w:sz w:val="20"/>
                <w:szCs w:val="20"/>
              </w:rPr>
              <w:t xml:space="preserve">unlikely </w:t>
            </w:r>
            <w:r w:rsidRPr="00C82ACC">
              <w:rPr>
                <w:sz w:val="20"/>
                <w:szCs w:val="20"/>
              </w:rPr>
              <w:t xml:space="preserve">with major issues apparent in </w:t>
            </w:r>
            <w:proofErr w:type="gramStart"/>
            <w:r w:rsidRPr="00C82ACC">
              <w:rPr>
                <w:sz w:val="20"/>
                <w:szCs w:val="20"/>
              </w:rPr>
              <w:t>a number of</w:t>
            </w:r>
            <w:proofErr w:type="gramEnd"/>
            <w:r w:rsidRPr="00C82ACC">
              <w:rPr>
                <w:sz w:val="20"/>
                <w:szCs w:val="20"/>
              </w:rPr>
              <w:t xml:space="preserve"> key areas. Urgent action is needed to address these.</w:t>
            </w:r>
          </w:p>
        </w:tc>
      </w:tr>
      <w:tr w:rsidR="0065199F" w:rsidRPr="00DF73F1" w14:paraId="70DE460D" w14:textId="77777777" w:rsidTr="00D579BC">
        <w:trPr>
          <w:trHeight w:val="954"/>
        </w:trPr>
        <w:tc>
          <w:tcPr>
            <w:tcW w:w="2263" w:type="dxa"/>
          </w:tcPr>
          <w:p w14:paraId="6D17837E" w14:textId="77777777" w:rsidR="0065199F" w:rsidRPr="00C82ACC" w:rsidRDefault="0065199F" w:rsidP="00D579BC">
            <w:pPr>
              <w:tabs>
                <w:tab w:val="left" w:pos="1775"/>
              </w:tabs>
              <w:spacing w:before="120" w:after="120"/>
              <w:rPr>
                <w:b/>
                <w:sz w:val="20"/>
                <w:szCs w:val="20"/>
                <w:lang w:val="en-AU"/>
              </w:rPr>
            </w:pPr>
            <w:r w:rsidRPr="00C82ACC">
              <w:rPr>
                <w:b/>
                <w:sz w:val="20"/>
                <w:szCs w:val="20"/>
                <w:lang w:val="en-AU"/>
              </w:rPr>
              <w:t>Low</w:t>
            </w:r>
          </w:p>
        </w:tc>
        <w:tc>
          <w:tcPr>
            <w:tcW w:w="11981" w:type="dxa"/>
          </w:tcPr>
          <w:p w14:paraId="3A1C75C1" w14:textId="77777777" w:rsidR="0065199F" w:rsidRPr="00C82ACC" w:rsidRDefault="0065199F" w:rsidP="00D579BC">
            <w:pPr>
              <w:tabs>
                <w:tab w:val="left" w:pos="1775"/>
              </w:tabs>
              <w:spacing w:before="120" w:after="120"/>
              <w:rPr>
                <w:sz w:val="20"/>
                <w:szCs w:val="20"/>
              </w:rPr>
            </w:pPr>
            <w:r w:rsidRPr="00C82ACC">
              <w:rPr>
                <w:sz w:val="20"/>
                <w:szCs w:val="20"/>
              </w:rPr>
              <w:t xml:space="preserve">Successful delivery of the project to time, cost, quality and anticipated benefits appears </w:t>
            </w:r>
            <w:r w:rsidRPr="00C82ACC">
              <w:rPr>
                <w:b/>
                <w:sz w:val="20"/>
                <w:szCs w:val="20"/>
              </w:rPr>
              <w:t>unachievable</w:t>
            </w:r>
            <w:r w:rsidRPr="00C82ACC">
              <w:rPr>
                <w:sz w:val="20"/>
                <w:szCs w:val="20"/>
              </w:rPr>
              <w:t xml:space="preserve"> as currently planned. Major issues do not appear to be manageable or resolvable. The project may need re-base lining and/or its overall viability re-assessed.</w:t>
            </w:r>
          </w:p>
        </w:tc>
      </w:tr>
    </w:tbl>
    <w:p w14:paraId="1A3251DE" w14:textId="77777777" w:rsidR="0065199F" w:rsidRDefault="0065199F" w:rsidP="0065199F">
      <w:pPr>
        <w:tabs>
          <w:tab w:val="left" w:pos="1775"/>
        </w:tabs>
        <w:rPr>
          <w:sz w:val="10"/>
          <w:szCs w:val="10"/>
          <w:lang w:val="en-AU"/>
        </w:rPr>
      </w:pPr>
    </w:p>
    <w:p w14:paraId="177B6FEB" w14:textId="6106684E" w:rsidR="0065199F" w:rsidRPr="00BD085C" w:rsidRDefault="00644B72" w:rsidP="0065199F">
      <w:pPr>
        <w:pStyle w:val="Heading2"/>
        <w:spacing w:before="240" w:after="120"/>
        <w:rPr>
          <w:bCs/>
          <w:color w:val="00ABE6"/>
        </w:rPr>
      </w:pPr>
      <w:bookmarkStart w:id="26" w:name="_Toc86173215"/>
      <w:bookmarkStart w:id="27" w:name="_Toc96695071"/>
      <w:r>
        <w:rPr>
          <w:bCs/>
          <w:color w:val="00ABE6"/>
        </w:rPr>
        <w:t>D</w:t>
      </w:r>
      <w:r w:rsidR="0065199F">
        <w:rPr>
          <w:bCs/>
          <w:color w:val="00ABE6"/>
        </w:rPr>
        <w:t>2</w:t>
      </w:r>
      <w:r w:rsidR="0065199F" w:rsidRPr="00BD085C">
        <w:rPr>
          <w:bCs/>
          <w:color w:val="00ABE6"/>
        </w:rPr>
        <w:t xml:space="preserve"> </w:t>
      </w:r>
      <w:r w:rsidR="00B8329C">
        <w:rPr>
          <w:bCs/>
          <w:color w:val="00ABE6"/>
        </w:rPr>
        <w:t>-</w:t>
      </w:r>
      <w:r w:rsidR="0065199F" w:rsidRPr="00BD085C">
        <w:rPr>
          <w:bCs/>
          <w:color w:val="00ABE6"/>
        </w:rPr>
        <w:t xml:space="preserve"> Report recommendations ratings</w:t>
      </w:r>
      <w:bookmarkEnd w:id="26"/>
      <w:bookmarkEnd w:id="27"/>
    </w:p>
    <w:tbl>
      <w:tblPr>
        <w:tblStyle w:val="TableGrid"/>
        <w:tblW w:w="0" w:type="auto"/>
        <w:tblLook w:val="04A0" w:firstRow="1" w:lastRow="0" w:firstColumn="1" w:lastColumn="0" w:noHBand="0" w:noVBand="1"/>
      </w:tblPr>
      <w:tblGrid>
        <w:gridCol w:w="2263"/>
        <w:gridCol w:w="11981"/>
      </w:tblGrid>
      <w:tr w:rsidR="0065199F" w:rsidRPr="00DF73F1" w14:paraId="66E4527F" w14:textId="77777777" w:rsidTr="00D579BC">
        <w:tc>
          <w:tcPr>
            <w:tcW w:w="2263" w:type="dxa"/>
            <w:tcBorders>
              <w:top w:val="single" w:sz="4" w:space="0" w:color="002664"/>
              <w:left w:val="single" w:sz="4" w:space="0" w:color="002664"/>
              <w:bottom w:val="single" w:sz="4" w:space="0" w:color="002664"/>
              <w:right w:val="single" w:sz="4" w:space="0" w:color="FFFFFF" w:themeColor="background1"/>
            </w:tcBorders>
            <w:shd w:val="clear" w:color="auto" w:fill="002664"/>
          </w:tcPr>
          <w:p w14:paraId="75813BAC" w14:textId="77777777" w:rsidR="0065199F" w:rsidRPr="00C82ACC" w:rsidRDefault="0065199F" w:rsidP="00D579BC">
            <w:pPr>
              <w:tabs>
                <w:tab w:val="left" w:pos="1775"/>
              </w:tabs>
              <w:spacing w:before="120" w:after="120"/>
              <w:rPr>
                <w:b/>
                <w:color w:val="FFFFFF" w:themeColor="background1"/>
                <w:sz w:val="20"/>
                <w:szCs w:val="20"/>
                <w:lang w:val="en-AU"/>
              </w:rPr>
            </w:pPr>
            <w:r w:rsidRPr="00C82ACC">
              <w:rPr>
                <w:b/>
                <w:color w:val="FFFFFF" w:themeColor="background1"/>
                <w:sz w:val="20"/>
                <w:szCs w:val="20"/>
                <w:lang w:val="en-AU"/>
              </w:rPr>
              <w:t>Rating</w:t>
            </w:r>
          </w:p>
        </w:tc>
        <w:tc>
          <w:tcPr>
            <w:tcW w:w="11981" w:type="dxa"/>
            <w:tcBorders>
              <w:top w:val="single" w:sz="4" w:space="0" w:color="002664"/>
              <w:left w:val="single" w:sz="4" w:space="0" w:color="FFFFFF" w:themeColor="background1"/>
              <w:bottom w:val="single" w:sz="4" w:space="0" w:color="002664"/>
              <w:right w:val="single" w:sz="4" w:space="0" w:color="002664"/>
            </w:tcBorders>
            <w:shd w:val="clear" w:color="auto" w:fill="002664"/>
          </w:tcPr>
          <w:p w14:paraId="79DB2340" w14:textId="77777777" w:rsidR="0065199F" w:rsidRPr="00C82ACC" w:rsidRDefault="0065199F" w:rsidP="00D579BC">
            <w:pPr>
              <w:tabs>
                <w:tab w:val="left" w:pos="1775"/>
              </w:tabs>
              <w:spacing w:before="120" w:after="120"/>
              <w:rPr>
                <w:b/>
                <w:color w:val="FFFFFF" w:themeColor="background1"/>
                <w:sz w:val="20"/>
                <w:szCs w:val="20"/>
                <w:lang w:val="en-AU"/>
              </w:rPr>
            </w:pPr>
            <w:r w:rsidRPr="00C82ACC">
              <w:rPr>
                <w:b/>
                <w:color w:val="FFFFFF" w:themeColor="background1"/>
                <w:sz w:val="20"/>
                <w:szCs w:val="20"/>
                <w:lang w:val="en-AU"/>
              </w:rPr>
              <w:t>Criteria description</w:t>
            </w:r>
          </w:p>
        </w:tc>
      </w:tr>
      <w:tr w:rsidR="0065199F" w:rsidRPr="00DF73F1" w14:paraId="6FE8B8B4" w14:textId="77777777" w:rsidTr="00D579BC">
        <w:tc>
          <w:tcPr>
            <w:tcW w:w="2263" w:type="dxa"/>
            <w:tcBorders>
              <w:top w:val="single" w:sz="4" w:space="0" w:color="002664"/>
            </w:tcBorders>
          </w:tcPr>
          <w:p w14:paraId="603DC2E7" w14:textId="77777777" w:rsidR="0065199F" w:rsidRPr="00C82ACC" w:rsidRDefault="0065199F" w:rsidP="00D579BC">
            <w:pPr>
              <w:tabs>
                <w:tab w:val="left" w:pos="1775"/>
              </w:tabs>
              <w:spacing w:before="120" w:after="120"/>
              <w:rPr>
                <w:b/>
                <w:sz w:val="20"/>
                <w:szCs w:val="20"/>
                <w:lang w:val="en-AU"/>
              </w:rPr>
            </w:pPr>
            <w:r w:rsidRPr="00C82ACC">
              <w:rPr>
                <w:b/>
                <w:sz w:val="20"/>
                <w:szCs w:val="20"/>
                <w:lang w:val="en-AU"/>
              </w:rPr>
              <w:t>Critical (Do Now)</w:t>
            </w:r>
          </w:p>
        </w:tc>
        <w:tc>
          <w:tcPr>
            <w:tcW w:w="11981" w:type="dxa"/>
            <w:tcBorders>
              <w:top w:val="single" w:sz="4" w:space="0" w:color="002664"/>
            </w:tcBorders>
          </w:tcPr>
          <w:p w14:paraId="3C6AFFEB" w14:textId="77777777" w:rsidR="0065199F" w:rsidRPr="00C82ACC" w:rsidRDefault="0065199F" w:rsidP="00D579BC">
            <w:pPr>
              <w:tabs>
                <w:tab w:val="left" w:pos="1775"/>
              </w:tabs>
              <w:spacing w:before="120" w:after="120"/>
              <w:rPr>
                <w:sz w:val="20"/>
                <w:szCs w:val="20"/>
                <w:lang w:val="en-AU"/>
              </w:rPr>
            </w:pPr>
            <w:r w:rsidRPr="00C82ACC">
              <w:rPr>
                <w:sz w:val="20"/>
                <w:szCs w:val="20"/>
                <w:lang w:val="en-GB"/>
              </w:rPr>
              <w:t xml:space="preserve">This item is critical and urgent, and action must be taken </w:t>
            </w:r>
            <w:r w:rsidRPr="00C82ACC">
              <w:rPr>
                <w:b/>
                <w:sz w:val="20"/>
                <w:szCs w:val="20"/>
                <w:lang w:val="en-GB"/>
              </w:rPr>
              <w:t>immediately</w:t>
            </w:r>
            <w:r w:rsidRPr="00C82ACC">
              <w:rPr>
                <w:sz w:val="20"/>
                <w:szCs w:val="20"/>
                <w:lang w:val="en-GB"/>
              </w:rPr>
              <w:t>.</w:t>
            </w:r>
          </w:p>
        </w:tc>
      </w:tr>
      <w:tr w:rsidR="0065199F" w:rsidRPr="00DF73F1" w14:paraId="28ED7C90" w14:textId="77777777" w:rsidTr="00D579BC">
        <w:tc>
          <w:tcPr>
            <w:tcW w:w="2263" w:type="dxa"/>
          </w:tcPr>
          <w:p w14:paraId="4E02C587" w14:textId="77777777" w:rsidR="0065199F" w:rsidRPr="00C82ACC" w:rsidRDefault="0065199F" w:rsidP="00D579BC">
            <w:pPr>
              <w:tabs>
                <w:tab w:val="left" w:pos="1775"/>
              </w:tabs>
              <w:spacing w:before="120" w:after="120"/>
              <w:rPr>
                <w:b/>
                <w:sz w:val="20"/>
                <w:szCs w:val="20"/>
                <w:lang w:val="en-AU"/>
              </w:rPr>
            </w:pPr>
            <w:r w:rsidRPr="00C82ACC">
              <w:rPr>
                <w:b/>
                <w:sz w:val="20"/>
                <w:szCs w:val="20"/>
                <w:lang w:val="en-AU"/>
              </w:rPr>
              <w:t>Essential (Do By)</w:t>
            </w:r>
          </w:p>
        </w:tc>
        <w:tc>
          <w:tcPr>
            <w:tcW w:w="11981" w:type="dxa"/>
          </w:tcPr>
          <w:p w14:paraId="5B60BADC" w14:textId="77777777" w:rsidR="0065199F" w:rsidRPr="00C82ACC" w:rsidRDefault="0065199F" w:rsidP="00D579BC">
            <w:pPr>
              <w:tabs>
                <w:tab w:val="left" w:pos="1775"/>
              </w:tabs>
              <w:spacing w:before="120" w:after="120"/>
              <w:rPr>
                <w:sz w:val="20"/>
                <w:szCs w:val="20"/>
                <w:lang w:val="en-AU"/>
              </w:rPr>
            </w:pPr>
            <w:r w:rsidRPr="00C82ACC">
              <w:rPr>
                <w:sz w:val="20"/>
                <w:szCs w:val="20"/>
                <w:lang w:val="en-GB"/>
              </w:rPr>
              <w:t xml:space="preserve">The recommendation is important but not urgent – it </w:t>
            </w:r>
            <w:r w:rsidRPr="00C82ACC">
              <w:rPr>
                <w:b/>
                <w:sz w:val="20"/>
                <w:szCs w:val="20"/>
                <w:lang w:val="en-GB"/>
              </w:rPr>
              <w:t>should be actioned before further key decisions are taken</w:t>
            </w:r>
            <w:r w:rsidRPr="00C82ACC">
              <w:rPr>
                <w:sz w:val="20"/>
                <w:szCs w:val="20"/>
                <w:lang w:val="en-GB"/>
              </w:rPr>
              <w:t>.</w:t>
            </w:r>
          </w:p>
        </w:tc>
      </w:tr>
      <w:tr w:rsidR="0065199F" w:rsidRPr="00DF73F1" w14:paraId="3A253986" w14:textId="77777777" w:rsidTr="00D579BC">
        <w:tc>
          <w:tcPr>
            <w:tcW w:w="2263" w:type="dxa"/>
          </w:tcPr>
          <w:p w14:paraId="39D076B5" w14:textId="77777777" w:rsidR="0065199F" w:rsidRPr="00C82ACC" w:rsidRDefault="0065199F" w:rsidP="00D579BC">
            <w:pPr>
              <w:tabs>
                <w:tab w:val="left" w:pos="1775"/>
              </w:tabs>
              <w:spacing w:before="120" w:after="120"/>
              <w:rPr>
                <w:b/>
                <w:sz w:val="20"/>
                <w:szCs w:val="20"/>
                <w:lang w:val="en-AU"/>
              </w:rPr>
            </w:pPr>
            <w:r w:rsidRPr="00C82ACC">
              <w:rPr>
                <w:b/>
                <w:sz w:val="20"/>
                <w:szCs w:val="20"/>
                <w:lang w:val="en-AU"/>
              </w:rPr>
              <w:t>Recommended</w:t>
            </w:r>
          </w:p>
        </w:tc>
        <w:tc>
          <w:tcPr>
            <w:tcW w:w="11981" w:type="dxa"/>
          </w:tcPr>
          <w:p w14:paraId="0D66C1CB" w14:textId="77777777" w:rsidR="0065199F" w:rsidRPr="00C82ACC" w:rsidRDefault="0065199F" w:rsidP="00D579BC">
            <w:pPr>
              <w:tabs>
                <w:tab w:val="left" w:pos="1775"/>
              </w:tabs>
              <w:spacing w:before="120" w:after="120"/>
              <w:rPr>
                <w:sz w:val="20"/>
                <w:szCs w:val="20"/>
                <w:lang w:val="en-AU"/>
              </w:rPr>
            </w:pPr>
            <w:r w:rsidRPr="00C82ACC">
              <w:rPr>
                <w:sz w:val="20"/>
                <w:szCs w:val="20"/>
                <w:lang w:val="en-GB"/>
              </w:rPr>
              <w:t xml:space="preserve">The recommendation is not critical or urgent, but the project </w:t>
            </w:r>
            <w:r w:rsidRPr="00C82ACC">
              <w:rPr>
                <w:b/>
                <w:sz w:val="20"/>
                <w:szCs w:val="20"/>
                <w:lang w:val="en-GB"/>
              </w:rPr>
              <w:t>may benefit from addressing it</w:t>
            </w:r>
            <w:r w:rsidRPr="00C82ACC">
              <w:rPr>
                <w:sz w:val="20"/>
                <w:szCs w:val="20"/>
                <w:lang w:val="en-GB"/>
              </w:rPr>
              <w:t>.</w:t>
            </w:r>
          </w:p>
        </w:tc>
      </w:tr>
    </w:tbl>
    <w:p w14:paraId="7598E0DC" w14:textId="4547C36E" w:rsidR="004F3B86" w:rsidRDefault="004F3B86">
      <w:pPr>
        <w:rPr>
          <w:bCs/>
          <w:sz w:val="10"/>
          <w:szCs w:val="10"/>
          <w:lang w:val="en-AU"/>
        </w:rPr>
      </w:pPr>
    </w:p>
    <w:p w14:paraId="0CAD407D" w14:textId="37B17B82" w:rsidR="006F4653" w:rsidRDefault="006F4653">
      <w:pPr>
        <w:rPr>
          <w:rFonts w:ascii="Source Sans Pro"/>
          <w:sz w:val="21"/>
          <w:lang w:val="en-AU"/>
        </w:rPr>
      </w:pPr>
    </w:p>
    <w:p w14:paraId="5357D5BD" w14:textId="77777777" w:rsidR="00394617" w:rsidRDefault="00394617">
      <w:pPr>
        <w:rPr>
          <w:b/>
          <w:bCs/>
          <w:color w:val="002664"/>
          <w:sz w:val="32"/>
          <w:szCs w:val="32"/>
          <w:lang w:val="en-AU"/>
        </w:rPr>
      </w:pPr>
      <w:bookmarkStart w:id="28" w:name="_Toc181958366"/>
      <w:r>
        <w:br w:type="page"/>
      </w:r>
    </w:p>
    <w:p w14:paraId="4CF6C683" w14:textId="438B5565" w:rsidR="00394617" w:rsidRDefault="00394617" w:rsidP="00394617">
      <w:pPr>
        <w:pStyle w:val="Heading1"/>
      </w:pPr>
      <w:r>
        <w:lastRenderedPageBreak/>
        <w:t>Appendix E – Seven focus areas</w:t>
      </w:r>
      <w:bookmarkEnd w:id="28"/>
    </w:p>
    <w:p w14:paraId="322A7D83" w14:textId="77777777" w:rsidR="00394617" w:rsidRDefault="00394617" w:rsidP="00394617">
      <w:pPr>
        <w:pStyle w:val="BodyText"/>
      </w:pPr>
      <w:r>
        <w:t>The review team should be mindful of the seven focus areas. The seven focus areas are a set of themes common across the project lifecycle that the NSW Government has determined as requiring assessment. They are referred to in the key review scope areas and are used in the review report.</w:t>
      </w:r>
    </w:p>
    <w:p w14:paraId="231DCFFA" w14:textId="77777777" w:rsidR="00394617" w:rsidRDefault="00394617" w:rsidP="00394617">
      <w:pPr>
        <w:pStyle w:val="BodyText"/>
      </w:pPr>
    </w:p>
    <w:tbl>
      <w:tblPr>
        <w:tblStyle w:val="ListTable3-Accent5"/>
        <w:tblW w:w="5000" w:type="pct"/>
        <w:tblLook w:val="04A0" w:firstRow="1" w:lastRow="0" w:firstColumn="1" w:lastColumn="0" w:noHBand="0" w:noVBand="1"/>
      </w:tblPr>
      <w:tblGrid>
        <w:gridCol w:w="1974"/>
        <w:gridCol w:w="12270"/>
      </w:tblGrid>
      <w:tr w:rsidR="00394617" w:rsidRPr="0007203D" w14:paraId="4A811A65" w14:textId="77777777" w:rsidTr="00592496">
        <w:trPr>
          <w:cnfStyle w:val="100000000000" w:firstRow="1" w:lastRow="0" w:firstColumn="0" w:lastColumn="0" w:oddVBand="0" w:evenVBand="0" w:oddHBand="0" w:evenHBand="0" w:firstRowFirstColumn="0" w:firstRowLastColumn="0" w:lastRowFirstColumn="0" w:lastRowLastColumn="0"/>
          <w:trHeight w:val="505"/>
        </w:trPr>
        <w:tc>
          <w:tcPr>
            <w:cnfStyle w:val="001000000100" w:firstRow="0" w:lastRow="0" w:firstColumn="1" w:lastColumn="0" w:oddVBand="0" w:evenVBand="0" w:oddHBand="0" w:evenHBand="0" w:firstRowFirstColumn="1" w:firstRowLastColumn="0" w:lastRowFirstColumn="0" w:lastRowLastColumn="0"/>
            <w:tcW w:w="693" w:type="pct"/>
            <w:shd w:val="clear" w:color="auto" w:fill="1F497D" w:themeFill="text2"/>
          </w:tcPr>
          <w:p w14:paraId="49C064F0" w14:textId="77777777" w:rsidR="00394617" w:rsidRPr="0007203D" w:rsidRDefault="00394617" w:rsidP="008A27F0">
            <w:pPr>
              <w:pStyle w:val="BodyText"/>
            </w:pPr>
            <w:r w:rsidRPr="0007203D">
              <w:t>Focus Area</w:t>
            </w:r>
          </w:p>
        </w:tc>
        <w:tc>
          <w:tcPr>
            <w:tcW w:w="4307" w:type="pct"/>
            <w:shd w:val="clear" w:color="auto" w:fill="1F497D" w:themeFill="text2"/>
          </w:tcPr>
          <w:p w14:paraId="74ED3116" w14:textId="77777777" w:rsidR="00394617" w:rsidRPr="0007203D" w:rsidRDefault="00394617" w:rsidP="008A27F0">
            <w:pPr>
              <w:pStyle w:val="BodyText"/>
              <w:cnfStyle w:val="100000000000" w:firstRow="1" w:lastRow="0" w:firstColumn="0" w:lastColumn="0" w:oddVBand="0" w:evenVBand="0" w:oddHBand="0" w:evenHBand="0" w:firstRowFirstColumn="0" w:firstRowLastColumn="0" w:lastRowFirstColumn="0" w:lastRowLastColumn="0"/>
            </w:pPr>
            <w:r w:rsidRPr="0007203D">
              <w:t>Description</w:t>
            </w:r>
          </w:p>
        </w:tc>
      </w:tr>
      <w:tr w:rsidR="00394617" w:rsidRPr="0007203D" w14:paraId="4176C4A0" w14:textId="77777777" w:rsidTr="008A27F0">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55DE62D7" w14:textId="77777777" w:rsidR="00394617" w:rsidRPr="0007203D" w:rsidRDefault="00394617" w:rsidP="008A27F0">
            <w:pPr>
              <w:pStyle w:val="BodyText"/>
              <w:jc w:val="center"/>
            </w:pPr>
            <w:r>
              <w:rPr>
                <w:noProof/>
              </w:rPr>
              <w:drawing>
                <wp:inline distT="0" distB="0" distL="0" distR="0" wp14:anchorId="100EB21A" wp14:editId="1ED35595">
                  <wp:extent cx="685800" cy="685800"/>
                  <wp:effectExtent l="0" t="0" r="2540" b="2540"/>
                  <wp:docPr id="185668958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36462" name="Graphic 1694536462"/>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85800" cy="685800"/>
                          </a:xfrm>
                          <a:prstGeom prst="rect">
                            <a:avLst/>
                          </a:prstGeom>
                        </pic:spPr>
                      </pic:pic>
                    </a:graphicData>
                  </a:graphic>
                </wp:inline>
              </w:drawing>
            </w:r>
          </w:p>
        </w:tc>
        <w:tc>
          <w:tcPr>
            <w:tcW w:w="4307" w:type="pct"/>
          </w:tcPr>
          <w:p w14:paraId="4F82BD41" w14:textId="77777777" w:rsidR="00394617" w:rsidRPr="00592496" w:rsidRDefault="00394617" w:rsidP="008A27F0">
            <w:pPr>
              <w:pStyle w:val="BodyText"/>
              <w:cnfStyle w:val="000000100000" w:firstRow="0" w:lastRow="0" w:firstColumn="0" w:lastColumn="0" w:oddVBand="0" w:evenVBand="0" w:oddHBand="1" w:evenHBand="0" w:firstRowFirstColumn="0" w:firstRowLastColumn="0" w:lastRowFirstColumn="0" w:lastRowLastColumn="0"/>
              <w:rPr>
                <w:rStyle w:val="Strong"/>
              </w:rPr>
            </w:pPr>
            <w:r w:rsidRPr="00592496">
              <w:rPr>
                <w:rStyle w:val="Strong"/>
              </w:rPr>
              <w:t xml:space="preserve">Affordability and value for money </w:t>
            </w:r>
          </w:p>
          <w:p w14:paraId="65A336B6" w14:textId="77777777" w:rsidR="00394617" w:rsidRPr="00592496" w:rsidRDefault="00394617" w:rsidP="008A27F0">
            <w:pPr>
              <w:pStyle w:val="BodyText"/>
              <w:cnfStyle w:val="000000100000" w:firstRow="0" w:lastRow="0" w:firstColumn="0" w:lastColumn="0" w:oddVBand="0" w:evenVBand="0" w:oddHBand="1" w:evenHBand="0" w:firstRowFirstColumn="0" w:firstRowLastColumn="0" w:lastRowFirstColumn="0" w:lastRowLastColumn="0"/>
            </w:pPr>
            <w:r w:rsidRPr="00592496">
              <w:t>A clear case for change and consideration of technology and market options to show evidence that the proposed changes will be delivered to the highest quality within an acceptable time and at a competitive and affordable price. There must be sufficient financial, physical and human resource to deliver the project and expenditure of these resources must provide value for money over the project’s life.</w:t>
            </w:r>
          </w:p>
        </w:tc>
      </w:tr>
      <w:tr w:rsidR="00394617" w:rsidRPr="0007203D" w14:paraId="57BDD68F" w14:textId="77777777" w:rsidTr="008A27F0">
        <w:trPr>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0462062B" w14:textId="77777777" w:rsidR="00394617" w:rsidRPr="0007203D" w:rsidRDefault="00394617" w:rsidP="008A27F0">
            <w:pPr>
              <w:pStyle w:val="BodyText"/>
              <w:jc w:val="center"/>
            </w:pPr>
            <w:r>
              <w:rPr>
                <w:noProof/>
              </w:rPr>
              <w:drawing>
                <wp:inline distT="0" distB="0" distL="0" distR="0" wp14:anchorId="2C86E935" wp14:editId="4EAD52F2">
                  <wp:extent cx="685800" cy="685800"/>
                  <wp:effectExtent l="0" t="0" r="0" b="0"/>
                  <wp:docPr id="35548587"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60937" name="Graphic 2067960937"/>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85800" cy="685800"/>
                          </a:xfrm>
                          <a:prstGeom prst="rect">
                            <a:avLst/>
                          </a:prstGeom>
                        </pic:spPr>
                      </pic:pic>
                    </a:graphicData>
                  </a:graphic>
                </wp:inline>
              </w:drawing>
            </w:r>
          </w:p>
        </w:tc>
        <w:tc>
          <w:tcPr>
            <w:tcW w:w="4307" w:type="pct"/>
          </w:tcPr>
          <w:p w14:paraId="3F936382" w14:textId="77777777" w:rsidR="00394617" w:rsidRPr="00592496" w:rsidRDefault="00394617" w:rsidP="008A27F0">
            <w:pPr>
              <w:pStyle w:val="BodyText"/>
              <w:cnfStyle w:val="000000000000" w:firstRow="0" w:lastRow="0" w:firstColumn="0" w:lastColumn="0" w:oddVBand="0" w:evenVBand="0" w:oddHBand="0" w:evenHBand="0" w:firstRowFirstColumn="0" w:firstRowLastColumn="0" w:lastRowFirstColumn="0" w:lastRowLastColumn="0"/>
              <w:rPr>
                <w:rStyle w:val="Strong"/>
              </w:rPr>
            </w:pPr>
            <w:r w:rsidRPr="00592496">
              <w:rPr>
                <w:rStyle w:val="Strong"/>
              </w:rPr>
              <w:t xml:space="preserve">Risk Management </w:t>
            </w:r>
          </w:p>
          <w:p w14:paraId="145D3B6F" w14:textId="77777777" w:rsidR="00394617" w:rsidRPr="00592496" w:rsidRDefault="00394617" w:rsidP="008A27F0">
            <w:pPr>
              <w:pStyle w:val="BodyText"/>
              <w:cnfStyle w:val="000000000000" w:firstRow="0" w:lastRow="0" w:firstColumn="0" w:lastColumn="0" w:oddVBand="0" w:evenVBand="0" w:oddHBand="0" w:evenHBand="0" w:firstRowFirstColumn="0" w:firstRowLastColumn="0" w:lastRowFirstColumn="0" w:lastRowLastColumn="0"/>
            </w:pPr>
            <w:r w:rsidRPr="00592496">
              <w:t>Risk to scope, cost, procurement, time and quality should be identified and managed, as should risks inherent to the nature of new or changing technology, such as data privacy and cyber security risks, use of AI, reputational risks and risks to continuity or quality of business services. Risk management plans must be developed.</w:t>
            </w:r>
          </w:p>
        </w:tc>
      </w:tr>
      <w:tr w:rsidR="00394617" w:rsidRPr="0007203D" w14:paraId="7777D783" w14:textId="77777777" w:rsidTr="008A27F0">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28DCFF7F" w14:textId="77777777" w:rsidR="00394617" w:rsidRPr="0007203D" w:rsidRDefault="00394617" w:rsidP="008A27F0">
            <w:pPr>
              <w:pStyle w:val="BodyText"/>
              <w:jc w:val="center"/>
            </w:pPr>
            <w:r>
              <w:rPr>
                <w:noProof/>
              </w:rPr>
              <w:drawing>
                <wp:inline distT="0" distB="0" distL="0" distR="0" wp14:anchorId="6A53ECB2" wp14:editId="30AC6040">
                  <wp:extent cx="685800" cy="685800"/>
                  <wp:effectExtent l="0" t="0" r="0" b="0"/>
                  <wp:docPr id="992945641"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178776" name="Graphic 1915178776"/>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685800" cy="685800"/>
                          </a:xfrm>
                          <a:prstGeom prst="rect">
                            <a:avLst/>
                          </a:prstGeom>
                        </pic:spPr>
                      </pic:pic>
                    </a:graphicData>
                  </a:graphic>
                </wp:inline>
              </w:drawing>
            </w:r>
          </w:p>
        </w:tc>
        <w:tc>
          <w:tcPr>
            <w:tcW w:w="4307" w:type="pct"/>
          </w:tcPr>
          <w:p w14:paraId="414272EB" w14:textId="77777777" w:rsidR="00394617" w:rsidRPr="00592496" w:rsidRDefault="00394617" w:rsidP="008A27F0">
            <w:pPr>
              <w:pStyle w:val="BodyText"/>
              <w:cnfStyle w:val="000000100000" w:firstRow="0" w:lastRow="0" w:firstColumn="0" w:lastColumn="0" w:oddVBand="0" w:evenVBand="0" w:oddHBand="1" w:evenHBand="0" w:firstRowFirstColumn="0" w:firstRowLastColumn="0" w:lastRowFirstColumn="0" w:lastRowLastColumn="0"/>
              <w:rPr>
                <w:rStyle w:val="Strong"/>
              </w:rPr>
            </w:pPr>
            <w:r w:rsidRPr="00592496">
              <w:rPr>
                <w:rStyle w:val="Strong"/>
              </w:rPr>
              <w:t xml:space="preserve">Governance </w:t>
            </w:r>
          </w:p>
          <w:p w14:paraId="2D3F7BA9" w14:textId="77777777" w:rsidR="00394617" w:rsidRPr="00592496" w:rsidRDefault="00394617" w:rsidP="008A27F0">
            <w:pPr>
              <w:pStyle w:val="BodyText"/>
              <w:cnfStyle w:val="000000100000" w:firstRow="0" w:lastRow="0" w:firstColumn="0" w:lastColumn="0" w:oddVBand="0" w:evenVBand="0" w:oddHBand="1" w:evenHBand="0" w:firstRowFirstColumn="0" w:firstRowLastColumn="0" w:lastRowFirstColumn="0" w:lastRowLastColumn="0"/>
            </w:pPr>
            <w:r w:rsidRPr="00592496">
              <w:t>Consideration of project governance (roles and responsibilities to deliver the project, resource allocation, time management and process management) and alignment with business-as-usual agency activities and broader NSW Government and stakeholder governance.</w:t>
            </w:r>
          </w:p>
        </w:tc>
      </w:tr>
      <w:tr w:rsidR="00394617" w:rsidRPr="0007203D" w14:paraId="74FCA979" w14:textId="77777777" w:rsidTr="008A27F0">
        <w:trPr>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4B93A39E" w14:textId="77777777" w:rsidR="00394617" w:rsidRPr="0007203D" w:rsidRDefault="00394617" w:rsidP="008A27F0">
            <w:pPr>
              <w:pStyle w:val="BodyText"/>
              <w:jc w:val="center"/>
            </w:pPr>
            <w:r>
              <w:rPr>
                <w:noProof/>
              </w:rPr>
              <w:drawing>
                <wp:inline distT="0" distB="0" distL="0" distR="0" wp14:anchorId="5FF54D31" wp14:editId="609F37C0">
                  <wp:extent cx="685800" cy="685800"/>
                  <wp:effectExtent l="0" t="0" r="0" b="0"/>
                  <wp:docPr id="506427200"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40435" name="Graphic 1441640435"/>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685800" cy="685800"/>
                          </a:xfrm>
                          <a:prstGeom prst="rect">
                            <a:avLst/>
                          </a:prstGeom>
                        </pic:spPr>
                      </pic:pic>
                    </a:graphicData>
                  </a:graphic>
                </wp:inline>
              </w:drawing>
            </w:r>
          </w:p>
        </w:tc>
        <w:tc>
          <w:tcPr>
            <w:tcW w:w="4307" w:type="pct"/>
          </w:tcPr>
          <w:p w14:paraId="79F8B4F1" w14:textId="77777777" w:rsidR="00394617" w:rsidRPr="00592496" w:rsidRDefault="00394617" w:rsidP="008A27F0">
            <w:pPr>
              <w:pStyle w:val="BodyText"/>
              <w:cnfStyle w:val="000000000000" w:firstRow="0" w:lastRow="0" w:firstColumn="0" w:lastColumn="0" w:oddVBand="0" w:evenVBand="0" w:oddHBand="0" w:evenHBand="0" w:firstRowFirstColumn="0" w:firstRowLastColumn="0" w:lastRowFirstColumn="0" w:lastRowLastColumn="0"/>
              <w:rPr>
                <w:rStyle w:val="Strong"/>
              </w:rPr>
            </w:pPr>
            <w:r w:rsidRPr="00592496">
              <w:rPr>
                <w:rStyle w:val="Strong"/>
              </w:rPr>
              <w:t xml:space="preserve">Stakeholder Management </w:t>
            </w:r>
          </w:p>
          <w:p w14:paraId="55428BDE" w14:textId="77777777" w:rsidR="00394617" w:rsidRPr="00592496" w:rsidRDefault="00394617" w:rsidP="008A27F0">
            <w:pPr>
              <w:pStyle w:val="BodyText"/>
              <w:cnfStyle w:val="000000000000" w:firstRow="0" w:lastRow="0" w:firstColumn="0" w:lastColumn="0" w:oddVBand="0" w:evenVBand="0" w:oddHBand="0" w:evenHBand="0" w:firstRowFirstColumn="0" w:firstRowLastColumn="0" w:lastRowFirstColumn="0" w:lastRowLastColumn="0"/>
            </w:pPr>
            <w:r w:rsidRPr="00592496">
              <w:t>Consideration of the stakeholders that may contribute to or be affected by new ICT environments and capabilities, including end-users, government staff, citizens, business service managers and executive owners, technology providers, and both government and external vendors and service providers.</w:t>
            </w:r>
          </w:p>
        </w:tc>
      </w:tr>
      <w:tr w:rsidR="00394617" w:rsidRPr="0007203D" w14:paraId="6D219B91" w14:textId="77777777" w:rsidTr="008A27F0">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1BFE8164" w14:textId="77777777" w:rsidR="00394617" w:rsidRPr="0007203D" w:rsidRDefault="00394617" w:rsidP="008A27F0">
            <w:pPr>
              <w:pStyle w:val="BodyText"/>
              <w:jc w:val="center"/>
            </w:pPr>
            <w:r>
              <w:rPr>
                <w:noProof/>
              </w:rPr>
              <w:drawing>
                <wp:inline distT="0" distB="0" distL="0" distR="0" wp14:anchorId="572AB09E" wp14:editId="1BC67E82">
                  <wp:extent cx="685800" cy="685800"/>
                  <wp:effectExtent l="0" t="0" r="0" b="0"/>
                  <wp:docPr id="1539646335"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369204" name="Graphic 1097369204"/>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85800" cy="685800"/>
                          </a:xfrm>
                          <a:prstGeom prst="rect">
                            <a:avLst/>
                          </a:prstGeom>
                        </pic:spPr>
                      </pic:pic>
                    </a:graphicData>
                  </a:graphic>
                </wp:inline>
              </w:drawing>
            </w:r>
          </w:p>
        </w:tc>
        <w:tc>
          <w:tcPr>
            <w:tcW w:w="4307" w:type="pct"/>
          </w:tcPr>
          <w:p w14:paraId="0DB6ABAD" w14:textId="77777777" w:rsidR="00394617" w:rsidRPr="00592496" w:rsidRDefault="00394617" w:rsidP="008A27F0">
            <w:pPr>
              <w:pStyle w:val="BodyText"/>
              <w:cnfStyle w:val="000000100000" w:firstRow="0" w:lastRow="0" w:firstColumn="0" w:lastColumn="0" w:oddVBand="0" w:evenVBand="0" w:oddHBand="1" w:evenHBand="0" w:firstRowFirstColumn="0" w:firstRowLastColumn="0" w:lastRowFirstColumn="0" w:lastRowLastColumn="0"/>
              <w:rPr>
                <w:rStyle w:val="Strong"/>
              </w:rPr>
            </w:pPr>
            <w:r w:rsidRPr="00592496">
              <w:rPr>
                <w:rStyle w:val="Strong"/>
              </w:rPr>
              <w:t xml:space="preserve">Change Management </w:t>
            </w:r>
          </w:p>
          <w:p w14:paraId="33E4D73A" w14:textId="77777777" w:rsidR="00394617" w:rsidRPr="00592496" w:rsidRDefault="00394617" w:rsidP="008A27F0">
            <w:pPr>
              <w:pStyle w:val="BodyText"/>
              <w:cnfStyle w:val="000000100000" w:firstRow="0" w:lastRow="0" w:firstColumn="0" w:lastColumn="0" w:oddVBand="0" w:evenVBand="0" w:oddHBand="1" w:evenHBand="0" w:firstRowFirstColumn="0" w:firstRowLastColumn="0" w:lastRowFirstColumn="0" w:lastRowLastColumn="0"/>
            </w:pPr>
            <w:r w:rsidRPr="00592496">
              <w:t>Consideration of how the change will affect stakeholders, expected acceptance or resistance and actions required to move to new ways of working.</w:t>
            </w:r>
          </w:p>
        </w:tc>
      </w:tr>
      <w:tr w:rsidR="00394617" w:rsidRPr="0007203D" w14:paraId="39796800" w14:textId="77777777" w:rsidTr="008A27F0">
        <w:trPr>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3D59FF2A" w14:textId="77777777" w:rsidR="00394617" w:rsidRPr="0007203D" w:rsidRDefault="00394617" w:rsidP="008A27F0">
            <w:pPr>
              <w:pStyle w:val="BodyText"/>
              <w:jc w:val="center"/>
            </w:pPr>
            <w:r>
              <w:rPr>
                <w:noProof/>
              </w:rPr>
              <w:drawing>
                <wp:inline distT="0" distB="0" distL="0" distR="0" wp14:anchorId="28F0044A" wp14:editId="1AE1542A">
                  <wp:extent cx="685800" cy="685800"/>
                  <wp:effectExtent l="0" t="0" r="0" b="0"/>
                  <wp:docPr id="1295304998"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86068" name="Graphic 367286068"/>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685800" cy="685800"/>
                          </a:xfrm>
                          <a:prstGeom prst="rect">
                            <a:avLst/>
                          </a:prstGeom>
                        </pic:spPr>
                      </pic:pic>
                    </a:graphicData>
                  </a:graphic>
                </wp:inline>
              </w:drawing>
            </w:r>
          </w:p>
        </w:tc>
        <w:tc>
          <w:tcPr>
            <w:tcW w:w="4307" w:type="pct"/>
          </w:tcPr>
          <w:p w14:paraId="409EC0E7" w14:textId="77777777" w:rsidR="00394617" w:rsidRPr="00592496" w:rsidRDefault="00394617" w:rsidP="008A27F0">
            <w:pPr>
              <w:pStyle w:val="BodyText"/>
              <w:cnfStyle w:val="000000000000" w:firstRow="0" w:lastRow="0" w:firstColumn="0" w:lastColumn="0" w:oddVBand="0" w:evenVBand="0" w:oddHBand="0" w:evenHBand="0" w:firstRowFirstColumn="0" w:firstRowLastColumn="0" w:lastRowFirstColumn="0" w:lastRowLastColumn="0"/>
              <w:rPr>
                <w:rStyle w:val="Strong"/>
              </w:rPr>
            </w:pPr>
            <w:r w:rsidRPr="00592496">
              <w:rPr>
                <w:rStyle w:val="Strong"/>
              </w:rPr>
              <w:t xml:space="preserve">Service Delivery </w:t>
            </w:r>
          </w:p>
          <w:p w14:paraId="255B452C" w14:textId="77777777" w:rsidR="00394617" w:rsidRPr="00592496" w:rsidRDefault="00394617" w:rsidP="008A27F0">
            <w:pPr>
              <w:pStyle w:val="BodyText"/>
              <w:cnfStyle w:val="000000000000" w:firstRow="0" w:lastRow="0" w:firstColumn="0" w:lastColumn="0" w:oddVBand="0" w:evenVBand="0" w:oddHBand="0" w:evenHBand="0" w:firstRowFirstColumn="0" w:firstRowLastColumn="0" w:lastRowFirstColumn="0" w:lastRowLastColumn="0"/>
            </w:pPr>
            <w:r w:rsidRPr="00592496">
              <w:t>Consideration of the effect of new technology capabilities on business service delivery, such as more efficient business services; maintaining or improving service delivery, such as better access to government services; quality improvements; or enabling new services.</w:t>
            </w:r>
          </w:p>
        </w:tc>
      </w:tr>
      <w:tr w:rsidR="00394617" w:rsidRPr="0007203D" w14:paraId="371DDF5D" w14:textId="77777777" w:rsidTr="008A27F0">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019798A1" w14:textId="77777777" w:rsidR="00394617" w:rsidRPr="0007203D" w:rsidRDefault="00394617" w:rsidP="008A27F0">
            <w:pPr>
              <w:pStyle w:val="BodyText"/>
              <w:jc w:val="center"/>
            </w:pPr>
            <w:r>
              <w:rPr>
                <w:noProof/>
              </w:rPr>
              <w:drawing>
                <wp:inline distT="0" distB="0" distL="0" distR="0" wp14:anchorId="51669B76" wp14:editId="6866CD4A">
                  <wp:extent cx="685800" cy="685800"/>
                  <wp:effectExtent l="0" t="0" r="0" b="0"/>
                  <wp:docPr id="195468427"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559925" name="Graphic 1395559925"/>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685800" cy="685800"/>
                          </a:xfrm>
                          <a:prstGeom prst="rect">
                            <a:avLst/>
                          </a:prstGeom>
                        </pic:spPr>
                      </pic:pic>
                    </a:graphicData>
                  </a:graphic>
                </wp:inline>
              </w:drawing>
            </w:r>
          </w:p>
        </w:tc>
        <w:tc>
          <w:tcPr>
            <w:tcW w:w="4307" w:type="pct"/>
          </w:tcPr>
          <w:p w14:paraId="2FC6F6B0" w14:textId="77777777" w:rsidR="00394617" w:rsidRPr="00592496" w:rsidRDefault="00394617" w:rsidP="008A27F0">
            <w:pPr>
              <w:pStyle w:val="BodyText"/>
              <w:cnfStyle w:val="000000100000" w:firstRow="0" w:lastRow="0" w:firstColumn="0" w:lastColumn="0" w:oddVBand="0" w:evenVBand="0" w:oddHBand="1" w:evenHBand="0" w:firstRowFirstColumn="0" w:firstRowLastColumn="0" w:lastRowFirstColumn="0" w:lastRowLastColumn="0"/>
              <w:rPr>
                <w:rStyle w:val="Strong"/>
              </w:rPr>
            </w:pPr>
            <w:r w:rsidRPr="00592496">
              <w:rPr>
                <w:rStyle w:val="Strong"/>
              </w:rPr>
              <w:t xml:space="preserve">Sustainability </w:t>
            </w:r>
          </w:p>
          <w:p w14:paraId="7EF27921" w14:textId="77777777" w:rsidR="00394617" w:rsidRPr="00592496" w:rsidRDefault="00394617" w:rsidP="008A27F0">
            <w:pPr>
              <w:pStyle w:val="BodyText"/>
              <w:cnfStyle w:val="000000100000" w:firstRow="0" w:lastRow="0" w:firstColumn="0" w:lastColumn="0" w:oddVBand="0" w:evenVBand="0" w:oddHBand="1" w:evenHBand="0" w:firstRowFirstColumn="0" w:firstRowLastColumn="0" w:lastRowFirstColumn="0" w:lastRowLastColumn="0"/>
            </w:pPr>
            <w:r w:rsidRPr="00592496">
              <w:t>Considerations of benefits realisation planning and tracking; service transition planning and implementation; whether vendor management offices will be required; continuous improvement capabilities and solution road maps; and how data will be archived or retained to meet current and future legislative requirements and data migration requirements.</w:t>
            </w:r>
          </w:p>
        </w:tc>
      </w:tr>
    </w:tbl>
    <w:p w14:paraId="27CCC442" w14:textId="553AEE88" w:rsidR="00FD166C" w:rsidRPr="000A6C4E" w:rsidRDefault="00FD166C" w:rsidP="00FD166C">
      <w:pPr>
        <w:tabs>
          <w:tab w:val="left" w:pos="1775"/>
        </w:tabs>
        <w:rPr>
          <w:sz w:val="10"/>
          <w:szCs w:val="10"/>
          <w:lang w:val="en-AU"/>
        </w:rPr>
        <w:sectPr w:rsidR="00FD166C" w:rsidRPr="000A6C4E" w:rsidSect="0007748F">
          <w:pgSz w:w="16840" w:h="11910" w:orient="landscape"/>
          <w:pgMar w:top="1021" w:right="1293" w:bottom="966" w:left="1293" w:header="0" w:footer="0" w:gutter="0"/>
          <w:cols w:space="720"/>
          <w:docGrid w:linePitch="299"/>
        </w:sectPr>
      </w:pPr>
      <w:bookmarkStart w:id="29" w:name="_Appendix_A"/>
      <w:bookmarkEnd w:id="29"/>
    </w:p>
    <w:p w14:paraId="1AD15012" w14:textId="543A4C8F" w:rsidR="00723A40" w:rsidRDefault="00723A40">
      <w:pPr>
        <w:rPr>
          <w:rFonts w:ascii="Source Sans Pro" w:hAnsi="Source Sans Pro"/>
          <w:color w:val="FFFFFF" w:themeColor="background1"/>
          <w:sz w:val="14"/>
          <w:lang w:val="en-AU"/>
        </w:rPr>
      </w:pPr>
      <w:bookmarkStart w:id="30" w:name="_Appendix_E_–"/>
      <w:bookmarkEnd w:id="30"/>
    </w:p>
    <w:sectPr w:rsidR="00723A40" w:rsidSect="00DA425D">
      <w:type w:val="continuous"/>
      <w:pgSz w:w="16840" w:h="11910" w:orient="landscape"/>
      <w:pgMar w:top="1021" w:right="1293" w:bottom="1321" w:left="1293"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7D68F" w14:textId="77777777" w:rsidR="004F5325" w:rsidRDefault="004F5325" w:rsidP="00AC4488">
      <w:r>
        <w:separator/>
      </w:r>
    </w:p>
  </w:endnote>
  <w:endnote w:type="continuationSeparator" w:id="0">
    <w:p w14:paraId="7CB64D80" w14:textId="77777777" w:rsidR="004F5325" w:rsidRDefault="004F5325" w:rsidP="00AC4488">
      <w:r>
        <w:continuationSeparator/>
      </w:r>
    </w:p>
  </w:endnote>
  <w:endnote w:type="continuationNotice" w:id="1">
    <w:p w14:paraId="2FC7EBA9" w14:textId="77777777" w:rsidR="004F5325" w:rsidRDefault="004F5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00"/>
    <w:family w:val="auto"/>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altName w:val="Source Sans Pro"/>
    <w:charset w:val="00"/>
    <w:family w:val="swiss"/>
    <w:pitch w:val="variable"/>
    <w:sig w:usb0="600002F7" w:usb1="02000001" w:usb2="00000000" w:usb3="00000000" w:csb0="0000019F" w:csb1="00000000"/>
  </w:font>
  <w:font w:name="SourceSansPro-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3113261"/>
      <w:docPartObj>
        <w:docPartGallery w:val="Page Numbers (Bottom of Page)"/>
        <w:docPartUnique/>
      </w:docPartObj>
    </w:sdtPr>
    <w:sdtEndPr>
      <w:rPr>
        <w:rStyle w:val="PageNumber"/>
      </w:rPr>
    </w:sdtEndPr>
    <w:sdtContent>
      <w:p w14:paraId="03AA8463" w14:textId="77777777" w:rsidR="0010599B" w:rsidRDefault="0010599B" w:rsidP="007358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A58F46" w14:textId="77777777" w:rsidR="0010599B" w:rsidRDefault="0010599B" w:rsidP="002C6C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8711" w14:textId="4117C606" w:rsidR="0010599B" w:rsidRDefault="0010599B" w:rsidP="00DA425D">
    <w:pPr>
      <w:pStyle w:val="BodyText"/>
      <w:tabs>
        <w:tab w:val="left" w:pos="5982"/>
      </w:tabs>
      <w:spacing w:after="500"/>
      <w:ind w:right="357"/>
    </w:pPr>
    <w:r>
      <w:rPr>
        <w:noProof/>
        <w:color w:val="FFFFFF" w:themeColor="background1"/>
      </w:rPr>
      <mc:AlternateContent>
        <mc:Choice Requires="wps">
          <w:drawing>
            <wp:anchor distT="0" distB="0" distL="114300" distR="114300" simplePos="0" relativeHeight="251658240" behindDoc="0" locked="0" layoutInCell="1" allowOverlap="1" wp14:anchorId="3604CC22" wp14:editId="4814B583">
              <wp:simplePos x="0" y="0"/>
              <wp:positionH relativeFrom="column">
                <wp:posOffset>8907145</wp:posOffset>
              </wp:positionH>
              <wp:positionV relativeFrom="paragraph">
                <wp:posOffset>-58420</wp:posOffset>
              </wp:positionV>
              <wp:extent cx="288000" cy="291600"/>
              <wp:effectExtent l="0" t="0" r="4445" b="635"/>
              <wp:wrapNone/>
              <wp:docPr id="2" name="Oval 2"/>
              <wp:cNvGraphicFramePr/>
              <a:graphic xmlns:a="http://schemas.openxmlformats.org/drawingml/2006/main">
                <a:graphicData uri="http://schemas.microsoft.com/office/word/2010/wordprocessingShape">
                  <wps:wsp>
                    <wps:cNvSpPr/>
                    <wps:spPr>
                      <a:xfrm>
                        <a:off x="0" y="0"/>
                        <a:ext cx="288000" cy="291600"/>
                      </a:xfrm>
                      <a:prstGeom prst="ellipse">
                        <a:avLst/>
                      </a:prstGeom>
                      <a:solidFill>
                        <a:srgbClr val="00266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D32DC8" w14:textId="1130DB43" w:rsidR="0010599B" w:rsidRPr="00AC3006" w:rsidRDefault="0010599B" w:rsidP="00AC3006">
                          <w:pPr>
                            <w:pStyle w:val="BodyText"/>
                            <w:jc w:val="center"/>
                            <w:rPr>
                              <w:rFonts w:ascii="Calibri" w:hAnsi="Calibri"/>
                              <w:sz w:val="22"/>
                              <w:szCs w:val="22"/>
                              <w:lang w:val="en-AU"/>
                            </w:rPr>
                          </w:pPr>
                          <w:r>
                            <w:rPr>
                              <w:rFonts w:ascii="Calibri" w:hAnsi="Calibri"/>
                              <w:sz w:val="22"/>
                              <w:szCs w:val="22"/>
                              <w:lang w:val="en-AU"/>
                            </w:rPr>
                            <w:fldChar w:fldCharType="begin"/>
                          </w:r>
                          <w:r>
                            <w:rPr>
                              <w:rFonts w:ascii="Calibri" w:hAnsi="Calibri"/>
                              <w:sz w:val="22"/>
                              <w:szCs w:val="22"/>
                              <w:lang w:val="en-AU"/>
                            </w:rPr>
                            <w:instrText xml:space="preserve"> PAGE  \* MERGEFORMAT </w:instrText>
                          </w:r>
                          <w:r>
                            <w:rPr>
                              <w:rFonts w:ascii="Calibri" w:hAnsi="Calibri"/>
                              <w:sz w:val="22"/>
                              <w:szCs w:val="22"/>
                              <w:lang w:val="en-AU"/>
                            </w:rPr>
                            <w:fldChar w:fldCharType="separate"/>
                          </w:r>
                          <w:r>
                            <w:rPr>
                              <w:rFonts w:ascii="Calibri" w:hAnsi="Calibri"/>
                              <w:noProof/>
                              <w:sz w:val="22"/>
                              <w:szCs w:val="22"/>
                              <w:lang w:val="en-AU"/>
                            </w:rPr>
                            <w:t>2</w:t>
                          </w:r>
                          <w:r>
                            <w:rPr>
                              <w:rFonts w:ascii="Calibri" w:hAnsi="Calibri"/>
                              <w:sz w:val="22"/>
                              <w:szCs w:val="22"/>
                              <w:lang w:val="en-AU"/>
                            </w:rPr>
                            <w:fldChar w:fldCharType="end"/>
                          </w:r>
                        </w:p>
                      </w:txbxContent>
                    </wps:txbx>
                    <wps:bodyPr rot="0" spcFirstLastPara="0" vertOverflow="overflow" horzOverflow="overflow" vert="horz" wrap="square" lIns="0" tIns="0" rIns="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04CC22" id="Oval 2" o:spid="_x0000_s1028" style="position:absolute;margin-left:701.35pt;margin-top:-4.6pt;width:22.7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" fillcolor="#002664" stroked="f" strokeweight="2pt">
              <v:textbox inset="0,0,0,.5mm">
                <w:txbxContent>
                  <w:p w14:paraId="11D32DC8" w14:textId="1130DB43" w:rsidR="0010599B" w:rsidRPr="00AC3006" w:rsidRDefault="0010599B" w:rsidP="00AC3006">
                    <w:pPr>
                      <w:pStyle w:val="BodyText"/>
                      <w:jc w:val="center"/>
                      <w:rPr>
                        <w:rFonts w:ascii="Calibri" w:hAnsi="Calibri"/>
                        <w:sz w:val="22"/>
                        <w:szCs w:val="22"/>
                        <w:lang w:val="en-AU"/>
                      </w:rPr>
                    </w:pPr>
                    <w:r>
                      <w:rPr>
                        <w:rFonts w:ascii="Calibri" w:hAnsi="Calibri"/>
                        <w:sz w:val="22"/>
                        <w:szCs w:val="22"/>
                        <w:lang w:val="en-AU"/>
                      </w:rPr>
                      <w:fldChar w:fldCharType="begin"/>
                    </w:r>
                    <w:r>
                      <w:rPr>
                        <w:rFonts w:ascii="Calibri" w:hAnsi="Calibri"/>
                        <w:sz w:val="22"/>
                        <w:szCs w:val="22"/>
                        <w:lang w:val="en-AU"/>
                      </w:rPr>
                      <w:instrText xml:space="preserve"> PAGE  \* MERGEFORMAT </w:instrText>
                    </w:r>
                    <w:r>
                      <w:rPr>
                        <w:rFonts w:ascii="Calibri" w:hAnsi="Calibri"/>
                        <w:sz w:val="22"/>
                        <w:szCs w:val="22"/>
                        <w:lang w:val="en-AU"/>
                      </w:rPr>
                      <w:fldChar w:fldCharType="separate"/>
                    </w:r>
                    <w:r>
                      <w:rPr>
                        <w:rFonts w:ascii="Calibri" w:hAnsi="Calibri"/>
                        <w:noProof/>
                        <w:sz w:val="22"/>
                        <w:szCs w:val="22"/>
                        <w:lang w:val="en-AU"/>
                      </w:rPr>
                      <w:t>2</w:t>
                    </w:r>
                    <w:r>
                      <w:rPr>
                        <w:rFonts w:ascii="Calibri" w:hAnsi="Calibri"/>
                        <w:sz w:val="22"/>
                        <w:szCs w:val="22"/>
                        <w:lang w:val="en-AU"/>
                      </w:rPr>
                      <w:fldChar w:fldCharType="end"/>
                    </w:r>
                  </w:p>
                </w:txbxContent>
              </v:textbox>
            </v:oval>
          </w:pict>
        </mc:Fallback>
      </mc:AlternateContent>
    </w:r>
    <w:r w:rsidRPr="009936BC">
      <w:rPr>
        <w:bCs/>
        <w:color w:val="4F4F4F"/>
      </w:rPr>
      <w:t>NSW GOVERNMENT 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6473E" w14:textId="77777777" w:rsidR="004F5325" w:rsidRDefault="004F5325" w:rsidP="00AC4488">
      <w:r>
        <w:separator/>
      </w:r>
    </w:p>
  </w:footnote>
  <w:footnote w:type="continuationSeparator" w:id="0">
    <w:p w14:paraId="102B554B" w14:textId="77777777" w:rsidR="004F5325" w:rsidRDefault="004F5325" w:rsidP="00AC4488">
      <w:r>
        <w:continuationSeparator/>
      </w:r>
    </w:p>
  </w:footnote>
  <w:footnote w:type="continuationNotice" w:id="1">
    <w:p w14:paraId="1BD41149" w14:textId="77777777" w:rsidR="004F5325" w:rsidRDefault="004F53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A105E" w14:textId="4CFA28A8" w:rsidR="0010599B" w:rsidRPr="00E44A97" w:rsidRDefault="0010599B" w:rsidP="00FD31B9">
    <w:pPr>
      <w:spacing w:before="600"/>
    </w:pPr>
    <w:r>
      <w:rPr>
        <w:b/>
        <w:color w:val="4F4F4F"/>
      </w:rPr>
      <w:t>DELIVERY REVIEW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0BC4CE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3102F78"/>
    <w:multiLevelType w:val="hybridMultilevel"/>
    <w:tmpl w:val="51DE0E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70A72"/>
    <w:multiLevelType w:val="hybridMultilevel"/>
    <w:tmpl w:val="C77C5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1388B"/>
    <w:multiLevelType w:val="multilevel"/>
    <w:tmpl w:val="AE20903E"/>
    <w:lvl w:ilvl="0">
      <w:start w:val="1"/>
      <w:numFmt w:val="bullet"/>
      <w:pStyle w:val="BulletPoin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Arial" w:hAnsi="Arial"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0886DC1"/>
    <w:multiLevelType w:val="hybridMultilevel"/>
    <w:tmpl w:val="24DEE630"/>
    <w:lvl w:ilvl="0" w:tplc="77987958">
      <w:start w:val="1"/>
      <w:numFmt w:val="bullet"/>
      <w:pStyle w:val="ICTbullet1"/>
      <w:lvlText w:val=""/>
      <w:lvlJc w:val="left"/>
      <w:pPr>
        <w:ind w:left="284" w:hanging="284"/>
      </w:pPr>
      <w:rPr>
        <w:rFonts w:ascii="Symbol" w:hAnsi="Symbol" w:hint="default"/>
        <w:color w:val="00A1DE"/>
      </w:rPr>
    </w:lvl>
    <w:lvl w:ilvl="1" w:tplc="0C090003">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5" w15:restartNumberingAfterBreak="0">
    <w:nsid w:val="14C74EC4"/>
    <w:multiLevelType w:val="hybridMultilevel"/>
    <w:tmpl w:val="E06E73BA"/>
    <w:lvl w:ilvl="0" w:tplc="03C294A4">
      <w:start w:val="1"/>
      <w:numFmt w:val="decimal"/>
      <w:lvlText w:val="%1."/>
      <w:lvlJc w:val="left"/>
      <w:pPr>
        <w:tabs>
          <w:tab w:val="num" w:pos="720"/>
        </w:tabs>
        <w:ind w:left="720" w:hanging="360"/>
      </w:pPr>
    </w:lvl>
    <w:lvl w:ilvl="1" w:tplc="C854E47C" w:tentative="1">
      <w:start w:val="1"/>
      <w:numFmt w:val="decimal"/>
      <w:lvlText w:val="%2."/>
      <w:lvlJc w:val="left"/>
      <w:pPr>
        <w:tabs>
          <w:tab w:val="num" w:pos="1440"/>
        </w:tabs>
        <w:ind w:left="1440" w:hanging="360"/>
      </w:pPr>
    </w:lvl>
    <w:lvl w:ilvl="2" w:tplc="09BCB5D4" w:tentative="1">
      <w:start w:val="1"/>
      <w:numFmt w:val="decimal"/>
      <w:lvlText w:val="%3."/>
      <w:lvlJc w:val="left"/>
      <w:pPr>
        <w:tabs>
          <w:tab w:val="num" w:pos="2160"/>
        </w:tabs>
        <w:ind w:left="2160" w:hanging="360"/>
      </w:pPr>
    </w:lvl>
    <w:lvl w:ilvl="3" w:tplc="3B70ADDE" w:tentative="1">
      <w:start w:val="1"/>
      <w:numFmt w:val="decimal"/>
      <w:lvlText w:val="%4."/>
      <w:lvlJc w:val="left"/>
      <w:pPr>
        <w:tabs>
          <w:tab w:val="num" w:pos="2880"/>
        </w:tabs>
        <w:ind w:left="2880" w:hanging="360"/>
      </w:pPr>
    </w:lvl>
    <w:lvl w:ilvl="4" w:tplc="B3B01718" w:tentative="1">
      <w:start w:val="1"/>
      <w:numFmt w:val="decimal"/>
      <w:lvlText w:val="%5."/>
      <w:lvlJc w:val="left"/>
      <w:pPr>
        <w:tabs>
          <w:tab w:val="num" w:pos="3600"/>
        </w:tabs>
        <w:ind w:left="3600" w:hanging="360"/>
      </w:pPr>
    </w:lvl>
    <w:lvl w:ilvl="5" w:tplc="780AA44C" w:tentative="1">
      <w:start w:val="1"/>
      <w:numFmt w:val="decimal"/>
      <w:lvlText w:val="%6."/>
      <w:lvlJc w:val="left"/>
      <w:pPr>
        <w:tabs>
          <w:tab w:val="num" w:pos="4320"/>
        </w:tabs>
        <w:ind w:left="4320" w:hanging="360"/>
      </w:pPr>
    </w:lvl>
    <w:lvl w:ilvl="6" w:tplc="840C3AEE" w:tentative="1">
      <w:start w:val="1"/>
      <w:numFmt w:val="decimal"/>
      <w:lvlText w:val="%7."/>
      <w:lvlJc w:val="left"/>
      <w:pPr>
        <w:tabs>
          <w:tab w:val="num" w:pos="5040"/>
        </w:tabs>
        <w:ind w:left="5040" w:hanging="360"/>
      </w:pPr>
    </w:lvl>
    <w:lvl w:ilvl="7" w:tplc="3D3C74B0" w:tentative="1">
      <w:start w:val="1"/>
      <w:numFmt w:val="decimal"/>
      <w:lvlText w:val="%8."/>
      <w:lvlJc w:val="left"/>
      <w:pPr>
        <w:tabs>
          <w:tab w:val="num" w:pos="5760"/>
        </w:tabs>
        <w:ind w:left="5760" w:hanging="360"/>
      </w:pPr>
    </w:lvl>
    <w:lvl w:ilvl="8" w:tplc="EB165C20" w:tentative="1">
      <w:start w:val="1"/>
      <w:numFmt w:val="decimal"/>
      <w:lvlText w:val="%9."/>
      <w:lvlJc w:val="left"/>
      <w:pPr>
        <w:tabs>
          <w:tab w:val="num" w:pos="6480"/>
        </w:tabs>
        <w:ind w:left="6480" w:hanging="360"/>
      </w:pPr>
    </w:lvl>
  </w:abstractNum>
  <w:abstractNum w:abstractNumId="6" w15:restartNumberingAfterBreak="0">
    <w:nsid w:val="178D2C24"/>
    <w:multiLevelType w:val="hybridMultilevel"/>
    <w:tmpl w:val="A43AF2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362752"/>
    <w:multiLevelType w:val="hybridMultilevel"/>
    <w:tmpl w:val="CACC9B44"/>
    <w:lvl w:ilvl="0" w:tplc="2F0C3C5E">
      <w:start w:val="1"/>
      <w:numFmt w:val="bullet"/>
      <w:pStyle w:val="Bullet1"/>
      <w:lvlText w:val=""/>
      <w:lvlJc w:val="left"/>
      <w:pPr>
        <w:ind w:left="1080" w:hanging="360"/>
      </w:pPr>
      <w:rPr>
        <w:rFonts w:ascii="Symbol" w:hAnsi="Symbol" w:hint="default"/>
        <w:color w:val="0070C0"/>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D6E3CD5"/>
    <w:multiLevelType w:val="hybridMultilevel"/>
    <w:tmpl w:val="FA6A6A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973A67"/>
    <w:multiLevelType w:val="hybridMultilevel"/>
    <w:tmpl w:val="4920BB0E"/>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A75D73"/>
    <w:multiLevelType w:val="hybridMultilevel"/>
    <w:tmpl w:val="11C40ACA"/>
    <w:lvl w:ilvl="0" w:tplc="FFFFFFFF">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3416FBE"/>
    <w:multiLevelType w:val="hybridMultilevel"/>
    <w:tmpl w:val="419682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B4A3A4F"/>
    <w:multiLevelType w:val="hybridMultilevel"/>
    <w:tmpl w:val="0EDC587C"/>
    <w:lvl w:ilvl="0" w:tplc="3CFE6CFA">
      <w:start w:val="1"/>
      <w:numFmt w:val="decimal"/>
      <w:lvlText w:val="%1."/>
      <w:lvlJc w:val="left"/>
      <w:pPr>
        <w:ind w:left="938" w:hanging="360"/>
      </w:pPr>
      <w:rPr>
        <w:rFonts w:hint="default"/>
      </w:rPr>
    </w:lvl>
    <w:lvl w:ilvl="1" w:tplc="0C090019" w:tentative="1">
      <w:start w:val="1"/>
      <w:numFmt w:val="lowerLetter"/>
      <w:lvlText w:val="%2."/>
      <w:lvlJc w:val="left"/>
      <w:pPr>
        <w:ind w:left="1658" w:hanging="360"/>
      </w:pPr>
    </w:lvl>
    <w:lvl w:ilvl="2" w:tplc="0C09001B" w:tentative="1">
      <w:start w:val="1"/>
      <w:numFmt w:val="lowerRoman"/>
      <w:lvlText w:val="%3."/>
      <w:lvlJc w:val="right"/>
      <w:pPr>
        <w:ind w:left="2378" w:hanging="180"/>
      </w:pPr>
    </w:lvl>
    <w:lvl w:ilvl="3" w:tplc="0C09000F" w:tentative="1">
      <w:start w:val="1"/>
      <w:numFmt w:val="decimal"/>
      <w:lvlText w:val="%4."/>
      <w:lvlJc w:val="left"/>
      <w:pPr>
        <w:ind w:left="3098" w:hanging="360"/>
      </w:pPr>
    </w:lvl>
    <w:lvl w:ilvl="4" w:tplc="0C090019" w:tentative="1">
      <w:start w:val="1"/>
      <w:numFmt w:val="lowerLetter"/>
      <w:lvlText w:val="%5."/>
      <w:lvlJc w:val="left"/>
      <w:pPr>
        <w:ind w:left="3818" w:hanging="360"/>
      </w:pPr>
    </w:lvl>
    <w:lvl w:ilvl="5" w:tplc="0C09001B" w:tentative="1">
      <w:start w:val="1"/>
      <w:numFmt w:val="lowerRoman"/>
      <w:lvlText w:val="%6."/>
      <w:lvlJc w:val="right"/>
      <w:pPr>
        <w:ind w:left="4538" w:hanging="180"/>
      </w:pPr>
    </w:lvl>
    <w:lvl w:ilvl="6" w:tplc="0C09000F" w:tentative="1">
      <w:start w:val="1"/>
      <w:numFmt w:val="decimal"/>
      <w:lvlText w:val="%7."/>
      <w:lvlJc w:val="left"/>
      <w:pPr>
        <w:ind w:left="5258" w:hanging="360"/>
      </w:pPr>
    </w:lvl>
    <w:lvl w:ilvl="7" w:tplc="0C090019" w:tentative="1">
      <w:start w:val="1"/>
      <w:numFmt w:val="lowerLetter"/>
      <w:lvlText w:val="%8."/>
      <w:lvlJc w:val="left"/>
      <w:pPr>
        <w:ind w:left="5978" w:hanging="360"/>
      </w:pPr>
    </w:lvl>
    <w:lvl w:ilvl="8" w:tplc="0C09001B" w:tentative="1">
      <w:start w:val="1"/>
      <w:numFmt w:val="lowerRoman"/>
      <w:lvlText w:val="%9."/>
      <w:lvlJc w:val="right"/>
      <w:pPr>
        <w:ind w:left="6698" w:hanging="180"/>
      </w:pPr>
    </w:lvl>
  </w:abstractNum>
  <w:abstractNum w:abstractNumId="13" w15:restartNumberingAfterBreak="0">
    <w:nsid w:val="447C10DC"/>
    <w:multiLevelType w:val="hybridMultilevel"/>
    <w:tmpl w:val="EC5E5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D3C81"/>
    <w:multiLevelType w:val="hybridMultilevel"/>
    <w:tmpl w:val="CDB29A38"/>
    <w:lvl w:ilvl="0" w:tplc="BFB86D5E">
      <w:start w:val="1"/>
      <w:numFmt w:val="decimal"/>
      <w:lvlText w:val="%1."/>
      <w:lvlJc w:val="left"/>
      <w:pPr>
        <w:tabs>
          <w:tab w:val="num" w:pos="720"/>
        </w:tabs>
        <w:ind w:left="720" w:hanging="360"/>
      </w:pPr>
    </w:lvl>
    <w:lvl w:ilvl="1" w:tplc="367A6D08" w:tentative="1">
      <w:start w:val="1"/>
      <w:numFmt w:val="decimal"/>
      <w:lvlText w:val="%2."/>
      <w:lvlJc w:val="left"/>
      <w:pPr>
        <w:tabs>
          <w:tab w:val="num" w:pos="1440"/>
        </w:tabs>
        <w:ind w:left="1440" w:hanging="360"/>
      </w:pPr>
    </w:lvl>
    <w:lvl w:ilvl="2" w:tplc="4ED0E308" w:tentative="1">
      <w:start w:val="1"/>
      <w:numFmt w:val="decimal"/>
      <w:lvlText w:val="%3."/>
      <w:lvlJc w:val="left"/>
      <w:pPr>
        <w:tabs>
          <w:tab w:val="num" w:pos="2160"/>
        </w:tabs>
        <w:ind w:left="2160" w:hanging="360"/>
      </w:pPr>
    </w:lvl>
    <w:lvl w:ilvl="3" w:tplc="534055CE" w:tentative="1">
      <w:start w:val="1"/>
      <w:numFmt w:val="decimal"/>
      <w:lvlText w:val="%4."/>
      <w:lvlJc w:val="left"/>
      <w:pPr>
        <w:tabs>
          <w:tab w:val="num" w:pos="2880"/>
        </w:tabs>
        <w:ind w:left="2880" w:hanging="360"/>
      </w:pPr>
    </w:lvl>
    <w:lvl w:ilvl="4" w:tplc="4D4A72A6" w:tentative="1">
      <w:start w:val="1"/>
      <w:numFmt w:val="decimal"/>
      <w:lvlText w:val="%5."/>
      <w:lvlJc w:val="left"/>
      <w:pPr>
        <w:tabs>
          <w:tab w:val="num" w:pos="3600"/>
        </w:tabs>
        <w:ind w:left="3600" w:hanging="360"/>
      </w:pPr>
    </w:lvl>
    <w:lvl w:ilvl="5" w:tplc="C3DEB7C8" w:tentative="1">
      <w:start w:val="1"/>
      <w:numFmt w:val="decimal"/>
      <w:lvlText w:val="%6."/>
      <w:lvlJc w:val="left"/>
      <w:pPr>
        <w:tabs>
          <w:tab w:val="num" w:pos="4320"/>
        </w:tabs>
        <w:ind w:left="4320" w:hanging="360"/>
      </w:pPr>
    </w:lvl>
    <w:lvl w:ilvl="6" w:tplc="E138C042" w:tentative="1">
      <w:start w:val="1"/>
      <w:numFmt w:val="decimal"/>
      <w:lvlText w:val="%7."/>
      <w:lvlJc w:val="left"/>
      <w:pPr>
        <w:tabs>
          <w:tab w:val="num" w:pos="5040"/>
        </w:tabs>
        <w:ind w:left="5040" w:hanging="360"/>
      </w:pPr>
    </w:lvl>
    <w:lvl w:ilvl="7" w:tplc="5028A4CE" w:tentative="1">
      <w:start w:val="1"/>
      <w:numFmt w:val="decimal"/>
      <w:lvlText w:val="%8."/>
      <w:lvlJc w:val="left"/>
      <w:pPr>
        <w:tabs>
          <w:tab w:val="num" w:pos="5760"/>
        </w:tabs>
        <w:ind w:left="5760" w:hanging="360"/>
      </w:pPr>
    </w:lvl>
    <w:lvl w:ilvl="8" w:tplc="1C7C14C6" w:tentative="1">
      <w:start w:val="1"/>
      <w:numFmt w:val="decimal"/>
      <w:lvlText w:val="%9."/>
      <w:lvlJc w:val="left"/>
      <w:pPr>
        <w:tabs>
          <w:tab w:val="num" w:pos="6480"/>
        </w:tabs>
        <w:ind w:left="6480" w:hanging="360"/>
      </w:pPr>
    </w:lvl>
  </w:abstractNum>
  <w:abstractNum w:abstractNumId="15" w15:restartNumberingAfterBreak="0">
    <w:nsid w:val="52474600"/>
    <w:multiLevelType w:val="hybridMultilevel"/>
    <w:tmpl w:val="49CEC44A"/>
    <w:lvl w:ilvl="0" w:tplc="BF62CC26">
      <w:start w:val="1"/>
      <w:numFmt w:val="bullet"/>
      <w:lvlText w:val="•"/>
      <w:lvlJc w:val="left"/>
      <w:pPr>
        <w:tabs>
          <w:tab w:val="num" w:pos="720"/>
        </w:tabs>
        <w:ind w:left="720" w:hanging="360"/>
      </w:pPr>
      <w:rPr>
        <w:rFonts w:ascii="Arial" w:hAnsi="Arial" w:hint="default"/>
      </w:rPr>
    </w:lvl>
    <w:lvl w:ilvl="1" w:tplc="6DDE7256">
      <w:numFmt w:val="bullet"/>
      <w:lvlText w:val="o"/>
      <w:lvlJc w:val="left"/>
      <w:pPr>
        <w:tabs>
          <w:tab w:val="num" w:pos="1440"/>
        </w:tabs>
        <w:ind w:left="1440" w:hanging="360"/>
      </w:pPr>
      <w:rPr>
        <w:rFonts w:ascii="Courier New" w:hAnsi="Courier New" w:hint="default"/>
      </w:rPr>
    </w:lvl>
    <w:lvl w:ilvl="2" w:tplc="C186C4E4" w:tentative="1">
      <w:start w:val="1"/>
      <w:numFmt w:val="bullet"/>
      <w:lvlText w:val="•"/>
      <w:lvlJc w:val="left"/>
      <w:pPr>
        <w:tabs>
          <w:tab w:val="num" w:pos="2160"/>
        </w:tabs>
        <w:ind w:left="2160" w:hanging="360"/>
      </w:pPr>
      <w:rPr>
        <w:rFonts w:ascii="Arial" w:hAnsi="Arial" w:hint="default"/>
      </w:rPr>
    </w:lvl>
    <w:lvl w:ilvl="3" w:tplc="E720712E" w:tentative="1">
      <w:start w:val="1"/>
      <w:numFmt w:val="bullet"/>
      <w:lvlText w:val="•"/>
      <w:lvlJc w:val="left"/>
      <w:pPr>
        <w:tabs>
          <w:tab w:val="num" w:pos="2880"/>
        </w:tabs>
        <w:ind w:left="2880" w:hanging="360"/>
      </w:pPr>
      <w:rPr>
        <w:rFonts w:ascii="Arial" w:hAnsi="Arial" w:hint="default"/>
      </w:rPr>
    </w:lvl>
    <w:lvl w:ilvl="4" w:tplc="6FA8E3FA" w:tentative="1">
      <w:start w:val="1"/>
      <w:numFmt w:val="bullet"/>
      <w:lvlText w:val="•"/>
      <w:lvlJc w:val="left"/>
      <w:pPr>
        <w:tabs>
          <w:tab w:val="num" w:pos="3600"/>
        </w:tabs>
        <w:ind w:left="3600" w:hanging="360"/>
      </w:pPr>
      <w:rPr>
        <w:rFonts w:ascii="Arial" w:hAnsi="Arial" w:hint="default"/>
      </w:rPr>
    </w:lvl>
    <w:lvl w:ilvl="5" w:tplc="89D8974A" w:tentative="1">
      <w:start w:val="1"/>
      <w:numFmt w:val="bullet"/>
      <w:lvlText w:val="•"/>
      <w:lvlJc w:val="left"/>
      <w:pPr>
        <w:tabs>
          <w:tab w:val="num" w:pos="4320"/>
        </w:tabs>
        <w:ind w:left="4320" w:hanging="360"/>
      </w:pPr>
      <w:rPr>
        <w:rFonts w:ascii="Arial" w:hAnsi="Arial" w:hint="default"/>
      </w:rPr>
    </w:lvl>
    <w:lvl w:ilvl="6" w:tplc="59125BFE" w:tentative="1">
      <w:start w:val="1"/>
      <w:numFmt w:val="bullet"/>
      <w:lvlText w:val="•"/>
      <w:lvlJc w:val="left"/>
      <w:pPr>
        <w:tabs>
          <w:tab w:val="num" w:pos="5040"/>
        </w:tabs>
        <w:ind w:left="5040" w:hanging="360"/>
      </w:pPr>
      <w:rPr>
        <w:rFonts w:ascii="Arial" w:hAnsi="Arial" w:hint="default"/>
      </w:rPr>
    </w:lvl>
    <w:lvl w:ilvl="7" w:tplc="7242A83A" w:tentative="1">
      <w:start w:val="1"/>
      <w:numFmt w:val="bullet"/>
      <w:lvlText w:val="•"/>
      <w:lvlJc w:val="left"/>
      <w:pPr>
        <w:tabs>
          <w:tab w:val="num" w:pos="5760"/>
        </w:tabs>
        <w:ind w:left="5760" w:hanging="360"/>
      </w:pPr>
      <w:rPr>
        <w:rFonts w:ascii="Arial" w:hAnsi="Arial" w:hint="default"/>
      </w:rPr>
    </w:lvl>
    <w:lvl w:ilvl="8" w:tplc="5C1ABFB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2752A0C"/>
    <w:multiLevelType w:val="hybridMultilevel"/>
    <w:tmpl w:val="8C96E6B8"/>
    <w:lvl w:ilvl="0" w:tplc="EE4A4050">
      <w:start w:val="1"/>
      <w:numFmt w:val="bullet"/>
      <w:pStyle w:val="ICTbullet2"/>
      <w:lvlText w:val="–"/>
      <w:lvlJc w:val="left"/>
      <w:pPr>
        <w:ind w:left="284" w:firstLine="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866B65"/>
    <w:multiLevelType w:val="hybridMultilevel"/>
    <w:tmpl w:val="73E2225E"/>
    <w:lvl w:ilvl="0" w:tplc="0C090001">
      <w:start w:val="1"/>
      <w:numFmt w:val="bullet"/>
      <w:lvlText w:val=""/>
      <w:lvlJc w:val="left"/>
      <w:pPr>
        <w:ind w:left="-536" w:hanging="360"/>
      </w:pPr>
      <w:rPr>
        <w:rFonts w:ascii="Symbol" w:hAnsi="Symbol" w:hint="default"/>
      </w:rPr>
    </w:lvl>
    <w:lvl w:ilvl="1" w:tplc="0C090003">
      <w:start w:val="1"/>
      <w:numFmt w:val="bullet"/>
      <w:lvlText w:val="o"/>
      <w:lvlJc w:val="left"/>
      <w:pPr>
        <w:ind w:left="184" w:hanging="360"/>
      </w:pPr>
      <w:rPr>
        <w:rFonts w:ascii="Courier New" w:hAnsi="Courier New" w:cs="Courier New" w:hint="default"/>
      </w:rPr>
    </w:lvl>
    <w:lvl w:ilvl="2" w:tplc="0C090001">
      <w:start w:val="1"/>
      <w:numFmt w:val="bullet"/>
      <w:lvlText w:val=""/>
      <w:lvlJc w:val="left"/>
      <w:pPr>
        <w:ind w:left="904" w:hanging="360"/>
      </w:pPr>
      <w:rPr>
        <w:rFonts w:ascii="Symbol" w:hAnsi="Symbol" w:hint="default"/>
      </w:rPr>
    </w:lvl>
    <w:lvl w:ilvl="3" w:tplc="0C090001" w:tentative="1">
      <w:start w:val="1"/>
      <w:numFmt w:val="bullet"/>
      <w:lvlText w:val=""/>
      <w:lvlJc w:val="left"/>
      <w:pPr>
        <w:ind w:left="1624" w:hanging="360"/>
      </w:pPr>
      <w:rPr>
        <w:rFonts w:ascii="Symbol" w:hAnsi="Symbol" w:hint="default"/>
      </w:rPr>
    </w:lvl>
    <w:lvl w:ilvl="4" w:tplc="0C090003" w:tentative="1">
      <w:start w:val="1"/>
      <w:numFmt w:val="bullet"/>
      <w:lvlText w:val="o"/>
      <w:lvlJc w:val="left"/>
      <w:pPr>
        <w:ind w:left="2344" w:hanging="360"/>
      </w:pPr>
      <w:rPr>
        <w:rFonts w:ascii="Courier New" w:hAnsi="Courier New" w:cs="Courier New" w:hint="default"/>
      </w:rPr>
    </w:lvl>
    <w:lvl w:ilvl="5" w:tplc="0C090005" w:tentative="1">
      <w:start w:val="1"/>
      <w:numFmt w:val="bullet"/>
      <w:lvlText w:val=""/>
      <w:lvlJc w:val="left"/>
      <w:pPr>
        <w:ind w:left="3064" w:hanging="360"/>
      </w:pPr>
      <w:rPr>
        <w:rFonts w:ascii="Wingdings" w:hAnsi="Wingdings" w:hint="default"/>
      </w:rPr>
    </w:lvl>
    <w:lvl w:ilvl="6" w:tplc="0C090001" w:tentative="1">
      <w:start w:val="1"/>
      <w:numFmt w:val="bullet"/>
      <w:lvlText w:val=""/>
      <w:lvlJc w:val="left"/>
      <w:pPr>
        <w:ind w:left="3784" w:hanging="360"/>
      </w:pPr>
      <w:rPr>
        <w:rFonts w:ascii="Symbol" w:hAnsi="Symbol" w:hint="default"/>
      </w:rPr>
    </w:lvl>
    <w:lvl w:ilvl="7" w:tplc="0C090003" w:tentative="1">
      <w:start w:val="1"/>
      <w:numFmt w:val="bullet"/>
      <w:lvlText w:val="o"/>
      <w:lvlJc w:val="left"/>
      <w:pPr>
        <w:ind w:left="4504" w:hanging="360"/>
      </w:pPr>
      <w:rPr>
        <w:rFonts w:ascii="Courier New" w:hAnsi="Courier New" w:cs="Courier New" w:hint="default"/>
      </w:rPr>
    </w:lvl>
    <w:lvl w:ilvl="8" w:tplc="0C090005" w:tentative="1">
      <w:start w:val="1"/>
      <w:numFmt w:val="bullet"/>
      <w:lvlText w:val=""/>
      <w:lvlJc w:val="left"/>
      <w:pPr>
        <w:ind w:left="5224" w:hanging="360"/>
      </w:pPr>
      <w:rPr>
        <w:rFonts w:ascii="Wingdings" w:hAnsi="Wingdings" w:hint="default"/>
      </w:rPr>
    </w:lvl>
  </w:abstractNum>
  <w:abstractNum w:abstractNumId="18" w15:restartNumberingAfterBreak="0">
    <w:nsid w:val="6262284E"/>
    <w:multiLevelType w:val="hybridMultilevel"/>
    <w:tmpl w:val="E050E0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EB0E6F"/>
    <w:multiLevelType w:val="hybridMultilevel"/>
    <w:tmpl w:val="737E3170"/>
    <w:lvl w:ilvl="0" w:tplc="0C090001">
      <w:start w:val="1"/>
      <w:numFmt w:val="bullet"/>
      <w:lvlText w:val=""/>
      <w:lvlJc w:val="left"/>
      <w:pPr>
        <w:ind w:left="-536" w:hanging="360"/>
      </w:pPr>
      <w:rPr>
        <w:rFonts w:ascii="Symbol" w:hAnsi="Symbol" w:hint="default"/>
      </w:rPr>
    </w:lvl>
    <w:lvl w:ilvl="1" w:tplc="0C090003">
      <w:start w:val="1"/>
      <w:numFmt w:val="bullet"/>
      <w:lvlText w:val="o"/>
      <w:lvlJc w:val="left"/>
      <w:pPr>
        <w:ind w:left="184" w:hanging="360"/>
      </w:pPr>
      <w:rPr>
        <w:rFonts w:ascii="Courier New" w:hAnsi="Courier New" w:cs="Courier New" w:hint="default"/>
      </w:rPr>
    </w:lvl>
    <w:lvl w:ilvl="2" w:tplc="0C090005">
      <w:start w:val="1"/>
      <w:numFmt w:val="bullet"/>
      <w:lvlText w:val=""/>
      <w:lvlJc w:val="left"/>
      <w:pPr>
        <w:ind w:left="904" w:hanging="360"/>
      </w:pPr>
      <w:rPr>
        <w:rFonts w:ascii="Wingdings" w:hAnsi="Wingdings" w:hint="default"/>
      </w:rPr>
    </w:lvl>
    <w:lvl w:ilvl="3" w:tplc="0C090001" w:tentative="1">
      <w:start w:val="1"/>
      <w:numFmt w:val="bullet"/>
      <w:lvlText w:val=""/>
      <w:lvlJc w:val="left"/>
      <w:pPr>
        <w:ind w:left="1624" w:hanging="360"/>
      </w:pPr>
      <w:rPr>
        <w:rFonts w:ascii="Symbol" w:hAnsi="Symbol" w:hint="default"/>
      </w:rPr>
    </w:lvl>
    <w:lvl w:ilvl="4" w:tplc="0C090003" w:tentative="1">
      <w:start w:val="1"/>
      <w:numFmt w:val="bullet"/>
      <w:lvlText w:val="o"/>
      <w:lvlJc w:val="left"/>
      <w:pPr>
        <w:ind w:left="2344" w:hanging="360"/>
      </w:pPr>
      <w:rPr>
        <w:rFonts w:ascii="Courier New" w:hAnsi="Courier New" w:cs="Courier New" w:hint="default"/>
      </w:rPr>
    </w:lvl>
    <w:lvl w:ilvl="5" w:tplc="0C090005" w:tentative="1">
      <w:start w:val="1"/>
      <w:numFmt w:val="bullet"/>
      <w:lvlText w:val=""/>
      <w:lvlJc w:val="left"/>
      <w:pPr>
        <w:ind w:left="3064" w:hanging="360"/>
      </w:pPr>
      <w:rPr>
        <w:rFonts w:ascii="Wingdings" w:hAnsi="Wingdings" w:hint="default"/>
      </w:rPr>
    </w:lvl>
    <w:lvl w:ilvl="6" w:tplc="0C090001" w:tentative="1">
      <w:start w:val="1"/>
      <w:numFmt w:val="bullet"/>
      <w:lvlText w:val=""/>
      <w:lvlJc w:val="left"/>
      <w:pPr>
        <w:ind w:left="3784" w:hanging="360"/>
      </w:pPr>
      <w:rPr>
        <w:rFonts w:ascii="Symbol" w:hAnsi="Symbol" w:hint="default"/>
      </w:rPr>
    </w:lvl>
    <w:lvl w:ilvl="7" w:tplc="0C090003" w:tentative="1">
      <w:start w:val="1"/>
      <w:numFmt w:val="bullet"/>
      <w:lvlText w:val="o"/>
      <w:lvlJc w:val="left"/>
      <w:pPr>
        <w:ind w:left="4504" w:hanging="360"/>
      </w:pPr>
      <w:rPr>
        <w:rFonts w:ascii="Courier New" w:hAnsi="Courier New" w:cs="Courier New" w:hint="default"/>
      </w:rPr>
    </w:lvl>
    <w:lvl w:ilvl="8" w:tplc="0C090005" w:tentative="1">
      <w:start w:val="1"/>
      <w:numFmt w:val="bullet"/>
      <w:lvlText w:val=""/>
      <w:lvlJc w:val="left"/>
      <w:pPr>
        <w:ind w:left="5224" w:hanging="360"/>
      </w:pPr>
      <w:rPr>
        <w:rFonts w:ascii="Wingdings" w:hAnsi="Wingdings" w:hint="default"/>
      </w:rPr>
    </w:lvl>
  </w:abstractNum>
  <w:abstractNum w:abstractNumId="20" w15:restartNumberingAfterBreak="0">
    <w:nsid w:val="76AA1F2E"/>
    <w:multiLevelType w:val="hybridMultilevel"/>
    <w:tmpl w:val="DE6C5F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37722553">
    <w:abstractNumId w:val="3"/>
  </w:num>
  <w:num w:numId="2" w16cid:durableId="244993861">
    <w:abstractNumId w:val="4"/>
  </w:num>
  <w:num w:numId="3" w16cid:durableId="1147208166">
    <w:abstractNumId w:val="16"/>
  </w:num>
  <w:num w:numId="4" w16cid:durableId="1081029114">
    <w:abstractNumId w:val="11"/>
  </w:num>
  <w:num w:numId="5" w16cid:durableId="329985989">
    <w:abstractNumId w:val="0"/>
  </w:num>
  <w:num w:numId="6" w16cid:durableId="1174347158">
    <w:abstractNumId w:val="19"/>
  </w:num>
  <w:num w:numId="7" w16cid:durableId="640112137">
    <w:abstractNumId w:val="17"/>
  </w:num>
  <w:num w:numId="8" w16cid:durableId="1220438778">
    <w:abstractNumId w:val="14"/>
  </w:num>
  <w:num w:numId="9" w16cid:durableId="1829513552">
    <w:abstractNumId w:val="7"/>
  </w:num>
  <w:num w:numId="10" w16cid:durableId="972753487">
    <w:abstractNumId w:val="2"/>
  </w:num>
  <w:num w:numId="11" w16cid:durableId="1009023734">
    <w:abstractNumId w:val="10"/>
  </w:num>
  <w:num w:numId="12" w16cid:durableId="1023287942">
    <w:abstractNumId w:val="18"/>
  </w:num>
  <w:num w:numId="13" w16cid:durableId="1656451948">
    <w:abstractNumId w:val="5"/>
  </w:num>
  <w:num w:numId="14" w16cid:durableId="1804349512">
    <w:abstractNumId w:val="20"/>
  </w:num>
  <w:num w:numId="15" w16cid:durableId="1731683569">
    <w:abstractNumId w:val="1"/>
  </w:num>
  <w:num w:numId="16" w16cid:durableId="1780835277">
    <w:abstractNumId w:val="15"/>
  </w:num>
  <w:num w:numId="17" w16cid:durableId="738215800">
    <w:abstractNumId w:val="8"/>
  </w:num>
  <w:num w:numId="18" w16cid:durableId="357001172">
    <w:abstractNumId w:val="9"/>
  </w:num>
  <w:num w:numId="19" w16cid:durableId="1439446193">
    <w:abstractNumId w:val="13"/>
  </w:num>
  <w:num w:numId="20" w16cid:durableId="1975983327">
    <w:abstractNumId w:val="6"/>
  </w:num>
  <w:num w:numId="21" w16cid:durableId="1982272309">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9D"/>
    <w:rsid w:val="00002FFE"/>
    <w:rsid w:val="00004B17"/>
    <w:rsid w:val="0000526F"/>
    <w:rsid w:val="00005511"/>
    <w:rsid w:val="0000678C"/>
    <w:rsid w:val="00010721"/>
    <w:rsid w:val="0001420F"/>
    <w:rsid w:val="00014684"/>
    <w:rsid w:val="00015A58"/>
    <w:rsid w:val="00017280"/>
    <w:rsid w:val="00022C0C"/>
    <w:rsid w:val="00022C92"/>
    <w:rsid w:val="00023066"/>
    <w:rsid w:val="00030B0D"/>
    <w:rsid w:val="00030B24"/>
    <w:rsid w:val="00033068"/>
    <w:rsid w:val="00037D9C"/>
    <w:rsid w:val="00040837"/>
    <w:rsid w:val="00040A00"/>
    <w:rsid w:val="000410F4"/>
    <w:rsid w:val="00043055"/>
    <w:rsid w:val="00043120"/>
    <w:rsid w:val="000442F1"/>
    <w:rsid w:val="00045569"/>
    <w:rsid w:val="00050084"/>
    <w:rsid w:val="0005242E"/>
    <w:rsid w:val="00052C32"/>
    <w:rsid w:val="0005644A"/>
    <w:rsid w:val="00056A25"/>
    <w:rsid w:val="000600BB"/>
    <w:rsid w:val="00063CA7"/>
    <w:rsid w:val="00064461"/>
    <w:rsid w:val="00066D0C"/>
    <w:rsid w:val="00070C97"/>
    <w:rsid w:val="000757EC"/>
    <w:rsid w:val="00076843"/>
    <w:rsid w:val="0007748F"/>
    <w:rsid w:val="00082E69"/>
    <w:rsid w:val="00090E58"/>
    <w:rsid w:val="000911A2"/>
    <w:rsid w:val="00091B51"/>
    <w:rsid w:val="00091E11"/>
    <w:rsid w:val="0009474E"/>
    <w:rsid w:val="00096D31"/>
    <w:rsid w:val="000A0559"/>
    <w:rsid w:val="000A0B91"/>
    <w:rsid w:val="000A28D8"/>
    <w:rsid w:val="000A3BE7"/>
    <w:rsid w:val="000A4FFE"/>
    <w:rsid w:val="000A6610"/>
    <w:rsid w:val="000A6C4E"/>
    <w:rsid w:val="000B12EE"/>
    <w:rsid w:val="000B4144"/>
    <w:rsid w:val="000B46EE"/>
    <w:rsid w:val="000B4A08"/>
    <w:rsid w:val="000B690C"/>
    <w:rsid w:val="000C004C"/>
    <w:rsid w:val="000C1B04"/>
    <w:rsid w:val="000C6B91"/>
    <w:rsid w:val="000D1B4A"/>
    <w:rsid w:val="000D48D1"/>
    <w:rsid w:val="000D498A"/>
    <w:rsid w:val="000D5EA3"/>
    <w:rsid w:val="000D7C9B"/>
    <w:rsid w:val="000E0191"/>
    <w:rsid w:val="000E2C03"/>
    <w:rsid w:val="000E5B4A"/>
    <w:rsid w:val="000E6023"/>
    <w:rsid w:val="000F0A14"/>
    <w:rsid w:val="000F2C67"/>
    <w:rsid w:val="000F4824"/>
    <w:rsid w:val="000F5EE8"/>
    <w:rsid w:val="001002D9"/>
    <w:rsid w:val="001015E4"/>
    <w:rsid w:val="00101F52"/>
    <w:rsid w:val="001034A4"/>
    <w:rsid w:val="00103FFF"/>
    <w:rsid w:val="00104026"/>
    <w:rsid w:val="0010471D"/>
    <w:rsid w:val="0010599B"/>
    <w:rsid w:val="0010633D"/>
    <w:rsid w:val="001103AD"/>
    <w:rsid w:val="00110645"/>
    <w:rsid w:val="00110731"/>
    <w:rsid w:val="00110E7D"/>
    <w:rsid w:val="00114485"/>
    <w:rsid w:val="00116110"/>
    <w:rsid w:val="00120381"/>
    <w:rsid w:val="00121EFC"/>
    <w:rsid w:val="00122974"/>
    <w:rsid w:val="00122BB3"/>
    <w:rsid w:val="001230CC"/>
    <w:rsid w:val="0013028F"/>
    <w:rsid w:val="001303EA"/>
    <w:rsid w:val="001434F5"/>
    <w:rsid w:val="0014434E"/>
    <w:rsid w:val="001464F6"/>
    <w:rsid w:val="0014703C"/>
    <w:rsid w:val="00154AE6"/>
    <w:rsid w:val="00161038"/>
    <w:rsid w:val="001656A7"/>
    <w:rsid w:val="0016587D"/>
    <w:rsid w:val="0017289B"/>
    <w:rsid w:val="00173D48"/>
    <w:rsid w:val="00173F57"/>
    <w:rsid w:val="00174A35"/>
    <w:rsid w:val="001753CA"/>
    <w:rsid w:val="00180562"/>
    <w:rsid w:val="001818A1"/>
    <w:rsid w:val="00181D7C"/>
    <w:rsid w:val="00183752"/>
    <w:rsid w:val="00184BFD"/>
    <w:rsid w:val="00185BA2"/>
    <w:rsid w:val="00191285"/>
    <w:rsid w:val="0019574E"/>
    <w:rsid w:val="001968B1"/>
    <w:rsid w:val="001A0006"/>
    <w:rsid w:val="001A062E"/>
    <w:rsid w:val="001A3F7F"/>
    <w:rsid w:val="001A4BC3"/>
    <w:rsid w:val="001A4EDC"/>
    <w:rsid w:val="001A64D7"/>
    <w:rsid w:val="001A6DE7"/>
    <w:rsid w:val="001A7844"/>
    <w:rsid w:val="001B018A"/>
    <w:rsid w:val="001B05A3"/>
    <w:rsid w:val="001B4DBD"/>
    <w:rsid w:val="001B7E4F"/>
    <w:rsid w:val="001C28D3"/>
    <w:rsid w:val="001C48A3"/>
    <w:rsid w:val="001C4BF9"/>
    <w:rsid w:val="001C778B"/>
    <w:rsid w:val="001D3334"/>
    <w:rsid w:val="001D47F9"/>
    <w:rsid w:val="001D5B6B"/>
    <w:rsid w:val="001D7CC3"/>
    <w:rsid w:val="001E3DE2"/>
    <w:rsid w:val="001E6A5C"/>
    <w:rsid w:val="001E6E22"/>
    <w:rsid w:val="001F09E4"/>
    <w:rsid w:val="001F0E35"/>
    <w:rsid w:val="001F156E"/>
    <w:rsid w:val="001F250F"/>
    <w:rsid w:val="001F31B5"/>
    <w:rsid w:val="001F5A13"/>
    <w:rsid w:val="00200ABA"/>
    <w:rsid w:val="00200E89"/>
    <w:rsid w:val="00201345"/>
    <w:rsid w:val="002019B3"/>
    <w:rsid w:val="002044A6"/>
    <w:rsid w:val="00210F45"/>
    <w:rsid w:val="0021503B"/>
    <w:rsid w:val="00215521"/>
    <w:rsid w:val="002161F5"/>
    <w:rsid w:val="00222AD3"/>
    <w:rsid w:val="00226961"/>
    <w:rsid w:val="0023034D"/>
    <w:rsid w:val="0023292E"/>
    <w:rsid w:val="00234B99"/>
    <w:rsid w:val="00235F18"/>
    <w:rsid w:val="00236D03"/>
    <w:rsid w:val="0024251D"/>
    <w:rsid w:val="00243CE8"/>
    <w:rsid w:val="00245EB2"/>
    <w:rsid w:val="00253C10"/>
    <w:rsid w:val="00255DF6"/>
    <w:rsid w:val="00260F75"/>
    <w:rsid w:val="00272A67"/>
    <w:rsid w:val="00273708"/>
    <w:rsid w:val="002768C9"/>
    <w:rsid w:val="00277925"/>
    <w:rsid w:val="00282391"/>
    <w:rsid w:val="002845EA"/>
    <w:rsid w:val="00286F29"/>
    <w:rsid w:val="0029115E"/>
    <w:rsid w:val="0029123E"/>
    <w:rsid w:val="00291512"/>
    <w:rsid w:val="0029202B"/>
    <w:rsid w:val="00292219"/>
    <w:rsid w:val="00293D27"/>
    <w:rsid w:val="002A17FC"/>
    <w:rsid w:val="002A563F"/>
    <w:rsid w:val="002A7862"/>
    <w:rsid w:val="002B1825"/>
    <w:rsid w:val="002B2A4B"/>
    <w:rsid w:val="002B396D"/>
    <w:rsid w:val="002B7A3D"/>
    <w:rsid w:val="002C0025"/>
    <w:rsid w:val="002C3DCD"/>
    <w:rsid w:val="002C5BEA"/>
    <w:rsid w:val="002C6CC0"/>
    <w:rsid w:val="002C77BC"/>
    <w:rsid w:val="002D0648"/>
    <w:rsid w:val="002D2DFE"/>
    <w:rsid w:val="002D34CC"/>
    <w:rsid w:val="002E3D19"/>
    <w:rsid w:val="002F2300"/>
    <w:rsid w:val="002F30DC"/>
    <w:rsid w:val="002F4415"/>
    <w:rsid w:val="002F5131"/>
    <w:rsid w:val="002F5339"/>
    <w:rsid w:val="003040AE"/>
    <w:rsid w:val="003053CD"/>
    <w:rsid w:val="0031150A"/>
    <w:rsid w:val="00311BDD"/>
    <w:rsid w:val="00315250"/>
    <w:rsid w:val="003153D0"/>
    <w:rsid w:val="00317462"/>
    <w:rsid w:val="0031753C"/>
    <w:rsid w:val="00321BAB"/>
    <w:rsid w:val="00326CAA"/>
    <w:rsid w:val="00330332"/>
    <w:rsid w:val="0033165C"/>
    <w:rsid w:val="00332C07"/>
    <w:rsid w:val="00335B00"/>
    <w:rsid w:val="00335EE7"/>
    <w:rsid w:val="00344F26"/>
    <w:rsid w:val="00346AD7"/>
    <w:rsid w:val="00347AB2"/>
    <w:rsid w:val="00350C34"/>
    <w:rsid w:val="00351E21"/>
    <w:rsid w:val="0035216A"/>
    <w:rsid w:val="0035304E"/>
    <w:rsid w:val="00356EE9"/>
    <w:rsid w:val="003600A7"/>
    <w:rsid w:val="003632C2"/>
    <w:rsid w:val="00363358"/>
    <w:rsid w:val="00363BF3"/>
    <w:rsid w:val="003646E0"/>
    <w:rsid w:val="00366326"/>
    <w:rsid w:val="0036669D"/>
    <w:rsid w:val="00367A0B"/>
    <w:rsid w:val="00372419"/>
    <w:rsid w:val="00375EE3"/>
    <w:rsid w:val="00376797"/>
    <w:rsid w:val="003804DA"/>
    <w:rsid w:val="00380542"/>
    <w:rsid w:val="003811E9"/>
    <w:rsid w:val="00384C3E"/>
    <w:rsid w:val="0038519C"/>
    <w:rsid w:val="00385EB3"/>
    <w:rsid w:val="00390B6D"/>
    <w:rsid w:val="00392499"/>
    <w:rsid w:val="00392B48"/>
    <w:rsid w:val="00392BD4"/>
    <w:rsid w:val="00394617"/>
    <w:rsid w:val="003952B4"/>
    <w:rsid w:val="0039595C"/>
    <w:rsid w:val="003A08FB"/>
    <w:rsid w:val="003A0C80"/>
    <w:rsid w:val="003A237B"/>
    <w:rsid w:val="003A23F5"/>
    <w:rsid w:val="003A2DE3"/>
    <w:rsid w:val="003A4E75"/>
    <w:rsid w:val="003A7B77"/>
    <w:rsid w:val="003B0F15"/>
    <w:rsid w:val="003B6C26"/>
    <w:rsid w:val="003B71F6"/>
    <w:rsid w:val="003C1769"/>
    <w:rsid w:val="003C2E41"/>
    <w:rsid w:val="003C3257"/>
    <w:rsid w:val="003C3F88"/>
    <w:rsid w:val="003C694D"/>
    <w:rsid w:val="003C786B"/>
    <w:rsid w:val="003D1498"/>
    <w:rsid w:val="003D4C3A"/>
    <w:rsid w:val="003D5524"/>
    <w:rsid w:val="003D5C45"/>
    <w:rsid w:val="003D70FC"/>
    <w:rsid w:val="003E0259"/>
    <w:rsid w:val="003E029D"/>
    <w:rsid w:val="003E0E63"/>
    <w:rsid w:val="003E677B"/>
    <w:rsid w:val="003E7311"/>
    <w:rsid w:val="003E745F"/>
    <w:rsid w:val="003F14D5"/>
    <w:rsid w:val="00403732"/>
    <w:rsid w:val="00404A3A"/>
    <w:rsid w:val="00405CCC"/>
    <w:rsid w:val="004232FD"/>
    <w:rsid w:val="00424B98"/>
    <w:rsid w:val="004251E4"/>
    <w:rsid w:val="004301C5"/>
    <w:rsid w:val="00430222"/>
    <w:rsid w:val="004457BE"/>
    <w:rsid w:val="00446B3A"/>
    <w:rsid w:val="00446D80"/>
    <w:rsid w:val="00452C57"/>
    <w:rsid w:val="004537CF"/>
    <w:rsid w:val="004539ED"/>
    <w:rsid w:val="00460BD6"/>
    <w:rsid w:val="004627E6"/>
    <w:rsid w:val="00463421"/>
    <w:rsid w:val="00464D8A"/>
    <w:rsid w:val="00470286"/>
    <w:rsid w:val="004709E8"/>
    <w:rsid w:val="00473E5B"/>
    <w:rsid w:val="00475E7A"/>
    <w:rsid w:val="0047636B"/>
    <w:rsid w:val="00476A35"/>
    <w:rsid w:val="00477364"/>
    <w:rsid w:val="004773AF"/>
    <w:rsid w:val="00480766"/>
    <w:rsid w:val="004901C5"/>
    <w:rsid w:val="00490AAB"/>
    <w:rsid w:val="004921F3"/>
    <w:rsid w:val="0049235C"/>
    <w:rsid w:val="00494BE0"/>
    <w:rsid w:val="00496F7E"/>
    <w:rsid w:val="004A03D7"/>
    <w:rsid w:val="004A1F6D"/>
    <w:rsid w:val="004A3225"/>
    <w:rsid w:val="004A532E"/>
    <w:rsid w:val="004A53C7"/>
    <w:rsid w:val="004A5C55"/>
    <w:rsid w:val="004A696D"/>
    <w:rsid w:val="004A73F8"/>
    <w:rsid w:val="004B0F90"/>
    <w:rsid w:val="004B25D0"/>
    <w:rsid w:val="004B319B"/>
    <w:rsid w:val="004B3A4D"/>
    <w:rsid w:val="004B487D"/>
    <w:rsid w:val="004B493A"/>
    <w:rsid w:val="004B5011"/>
    <w:rsid w:val="004B7CD5"/>
    <w:rsid w:val="004C15E7"/>
    <w:rsid w:val="004C2C46"/>
    <w:rsid w:val="004C3699"/>
    <w:rsid w:val="004C4C9F"/>
    <w:rsid w:val="004C5BB3"/>
    <w:rsid w:val="004D683A"/>
    <w:rsid w:val="004D75E0"/>
    <w:rsid w:val="004D76F2"/>
    <w:rsid w:val="004D7E5D"/>
    <w:rsid w:val="004E048E"/>
    <w:rsid w:val="004E0790"/>
    <w:rsid w:val="004E3458"/>
    <w:rsid w:val="004E67F2"/>
    <w:rsid w:val="004F030A"/>
    <w:rsid w:val="004F0E20"/>
    <w:rsid w:val="004F1500"/>
    <w:rsid w:val="004F3B5E"/>
    <w:rsid w:val="004F3B86"/>
    <w:rsid w:val="004F5325"/>
    <w:rsid w:val="00500C77"/>
    <w:rsid w:val="00501D21"/>
    <w:rsid w:val="0050282E"/>
    <w:rsid w:val="005043C0"/>
    <w:rsid w:val="00505388"/>
    <w:rsid w:val="00505703"/>
    <w:rsid w:val="00506928"/>
    <w:rsid w:val="0051412B"/>
    <w:rsid w:val="00515351"/>
    <w:rsid w:val="00515911"/>
    <w:rsid w:val="005161C4"/>
    <w:rsid w:val="00517898"/>
    <w:rsid w:val="00523594"/>
    <w:rsid w:val="00524131"/>
    <w:rsid w:val="00526E23"/>
    <w:rsid w:val="00527943"/>
    <w:rsid w:val="00527C26"/>
    <w:rsid w:val="005310BB"/>
    <w:rsid w:val="005334D0"/>
    <w:rsid w:val="00534DCE"/>
    <w:rsid w:val="00540CC2"/>
    <w:rsid w:val="005412E2"/>
    <w:rsid w:val="00543B6D"/>
    <w:rsid w:val="0054458A"/>
    <w:rsid w:val="00546B49"/>
    <w:rsid w:val="00557F6B"/>
    <w:rsid w:val="00564117"/>
    <w:rsid w:val="00566BE5"/>
    <w:rsid w:val="00567C6C"/>
    <w:rsid w:val="005702B1"/>
    <w:rsid w:val="0057153A"/>
    <w:rsid w:val="00573543"/>
    <w:rsid w:val="0057567E"/>
    <w:rsid w:val="00576010"/>
    <w:rsid w:val="005815F1"/>
    <w:rsid w:val="00582570"/>
    <w:rsid w:val="005857C3"/>
    <w:rsid w:val="00586E0D"/>
    <w:rsid w:val="00590B7A"/>
    <w:rsid w:val="00592391"/>
    <w:rsid w:val="00592496"/>
    <w:rsid w:val="00593B02"/>
    <w:rsid w:val="005944F3"/>
    <w:rsid w:val="005A3C2F"/>
    <w:rsid w:val="005A634A"/>
    <w:rsid w:val="005B0792"/>
    <w:rsid w:val="005B296B"/>
    <w:rsid w:val="005B301B"/>
    <w:rsid w:val="005B3E27"/>
    <w:rsid w:val="005B3E9D"/>
    <w:rsid w:val="005B681E"/>
    <w:rsid w:val="005C4139"/>
    <w:rsid w:val="005C588E"/>
    <w:rsid w:val="005D0475"/>
    <w:rsid w:val="005D083D"/>
    <w:rsid w:val="005D0DF1"/>
    <w:rsid w:val="005D28E8"/>
    <w:rsid w:val="005D2D99"/>
    <w:rsid w:val="005D47F4"/>
    <w:rsid w:val="005E03BD"/>
    <w:rsid w:val="005E1BDC"/>
    <w:rsid w:val="005E556D"/>
    <w:rsid w:val="005E6A49"/>
    <w:rsid w:val="005F188F"/>
    <w:rsid w:val="005F78A4"/>
    <w:rsid w:val="00602495"/>
    <w:rsid w:val="00605330"/>
    <w:rsid w:val="00605B4C"/>
    <w:rsid w:val="00605F98"/>
    <w:rsid w:val="006065DE"/>
    <w:rsid w:val="006079DC"/>
    <w:rsid w:val="006101F7"/>
    <w:rsid w:val="006121B6"/>
    <w:rsid w:val="00616617"/>
    <w:rsid w:val="0062071B"/>
    <w:rsid w:val="00620B28"/>
    <w:rsid w:val="0062251D"/>
    <w:rsid w:val="006308BB"/>
    <w:rsid w:val="00630DC0"/>
    <w:rsid w:val="00631C47"/>
    <w:rsid w:val="0063228F"/>
    <w:rsid w:val="0063337B"/>
    <w:rsid w:val="00634198"/>
    <w:rsid w:val="006348B0"/>
    <w:rsid w:val="00635ACB"/>
    <w:rsid w:val="0064082C"/>
    <w:rsid w:val="00641014"/>
    <w:rsid w:val="00641CB9"/>
    <w:rsid w:val="00642CEB"/>
    <w:rsid w:val="00644B72"/>
    <w:rsid w:val="006456E2"/>
    <w:rsid w:val="00650521"/>
    <w:rsid w:val="00651044"/>
    <w:rsid w:val="0065199F"/>
    <w:rsid w:val="00653110"/>
    <w:rsid w:val="0065692C"/>
    <w:rsid w:val="00660218"/>
    <w:rsid w:val="0066054E"/>
    <w:rsid w:val="00661166"/>
    <w:rsid w:val="00661615"/>
    <w:rsid w:val="00662F70"/>
    <w:rsid w:val="00665263"/>
    <w:rsid w:val="00665552"/>
    <w:rsid w:val="00667AC5"/>
    <w:rsid w:val="00671FEA"/>
    <w:rsid w:val="00673CBD"/>
    <w:rsid w:val="006774A4"/>
    <w:rsid w:val="00677514"/>
    <w:rsid w:val="00680276"/>
    <w:rsid w:val="00680822"/>
    <w:rsid w:val="00686E09"/>
    <w:rsid w:val="006874F7"/>
    <w:rsid w:val="00687738"/>
    <w:rsid w:val="00694285"/>
    <w:rsid w:val="006A24A8"/>
    <w:rsid w:val="006A2804"/>
    <w:rsid w:val="006A2B7B"/>
    <w:rsid w:val="006A69F4"/>
    <w:rsid w:val="006A6C06"/>
    <w:rsid w:val="006B0E47"/>
    <w:rsid w:val="006B24B6"/>
    <w:rsid w:val="006B35BC"/>
    <w:rsid w:val="006B4585"/>
    <w:rsid w:val="006B4CDD"/>
    <w:rsid w:val="006B5C26"/>
    <w:rsid w:val="006B65E9"/>
    <w:rsid w:val="006B7758"/>
    <w:rsid w:val="006B795B"/>
    <w:rsid w:val="006C4DBD"/>
    <w:rsid w:val="006C6438"/>
    <w:rsid w:val="006C6633"/>
    <w:rsid w:val="006C66F0"/>
    <w:rsid w:val="006C68FA"/>
    <w:rsid w:val="006C6F32"/>
    <w:rsid w:val="006D1094"/>
    <w:rsid w:val="006D55E3"/>
    <w:rsid w:val="006D61B4"/>
    <w:rsid w:val="006D65C9"/>
    <w:rsid w:val="006E30B5"/>
    <w:rsid w:val="006E3B39"/>
    <w:rsid w:val="006E4BC1"/>
    <w:rsid w:val="006E743D"/>
    <w:rsid w:val="006F1D79"/>
    <w:rsid w:val="006F26CB"/>
    <w:rsid w:val="006F4653"/>
    <w:rsid w:val="006F4FA2"/>
    <w:rsid w:val="00700443"/>
    <w:rsid w:val="007017BB"/>
    <w:rsid w:val="00701E7E"/>
    <w:rsid w:val="00702ABE"/>
    <w:rsid w:val="00704DEF"/>
    <w:rsid w:val="0071267F"/>
    <w:rsid w:val="00714036"/>
    <w:rsid w:val="0072391F"/>
    <w:rsid w:val="00723A40"/>
    <w:rsid w:val="00727C7F"/>
    <w:rsid w:val="00731050"/>
    <w:rsid w:val="00732B37"/>
    <w:rsid w:val="007344A1"/>
    <w:rsid w:val="007353E0"/>
    <w:rsid w:val="00735852"/>
    <w:rsid w:val="00736E6C"/>
    <w:rsid w:val="00742060"/>
    <w:rsid w:val="00742436"/>
    <w:rsid w:val="00746222"/>
    <w:rsid w:val="007502CA"/>
    <w:rsid w:val="0075378B"/>
    <w:rsid w:val="00754A9D"/>
    <w:rsid w:val="0075517E"/>
    <w:rsid w:val="00757292"/>
    <w:rsid w:val="0075735B"/>
    <w:rsid w:val="00761910"/>
    <w:rsid w:val="0076246A"/>
    <w:rsid w:val="00762661"/>
    <w:rsid w:val="00762780"/>
    <w:rsid w:val="007632E1"/>
    <w:rsid w:val="0076457B"/>
    <w:rsid w:val="00765741"/>
    <w:rsid w:val="00766112"/>
    <w:rsid w:val="00766611"/>
    <w:rsid w:val="00766971"/>
    <w:rsid w:val="00767643"/>
    <w:rsid w:val="00774F9C"/>
    <w:rsid w:val="007752AC"/>
    <w:rsid w:val="00775BA9"/>
    <w:rsid w:val="00775D3C"/>
    <w:rsid w:val="00787116"/>
    <w:rsid w:val="00787348"/>
    <w:rsid w:val="00787FF8"/>
    <w:rsid w:val="00793587"/>
    <w:rsid w:val="007937D3"/>
    <w:rsid w:val="00794B91"/>
    <w:rsid w:val="00795633"/>
    <w:rsid w:val="007956A3"/>
    <w:rsid w:val="007A164B"/>
    <w:rsid w:val="007A19A9"/>
    <w:rsid w:val="007A4672"/>
    <w:rsid w:val="007A7869"/>
    <w:rsid w:val="007B21B1"/>
    <w:rsid w:val="007B3B92"/>
    <w:rsid w:val="007B5A81"/>
    <w:rsid w:val="007B7C7F"/>
    <w:rsid w:val="007C0ADC"/>
    <w:rsid w:val="007C3BA2"/>
    <w:rsid w:val="007C796A"/>
    <w:rsid w:val="007D04AD"/>
    <w:rsid w:val="007D11EF"/>
    <w:rsid w:val="007D1A88"/>
    <w:rsid w:val="007D3C0D"/>
    <w:rsid w:val="007E007E"/>
    <w:rsid w:val="007E0A3D"/>
    <w:rsid w:val="007E3ED7"/>
    <w:rsid w:val="007E5D5F"/>
    <w:rsid w:val="007F3158"/>
    <w:rsid w:val="007F485C"/>
    <w:rsid w:val="007F532A"/>
    <w:rsid w:val="007F5583"/>
    <w:rsid w:val="007F5E3A"/>
    <w:rsid w:val="007F6B76"/>
    <w:rsid w:val="00800E10"/>
    <w:rsid w:val="00802B35"/>
    <w:rsid w:val="00807579"/>
    <w:rsid w:val="00807A74"/>
    <w:rsid w:val="008112F7"/>
    <w:rsid w:val="0081182C"/>
    <w:rsid w:val="00813097"/>
    <w:rsid w:val="0082065B"/>
    <w:rsid w:val="008239F1"/>
    <w:rsid w:val="00830A16"/>
    <w:rsid w:val="0083465D"/>
    <w:rsid w:val="008359BF"/>
    <w:rsid w:val="008405A7"/>
    <w:rsid w:val="0084071F"/>
    <w:rsid w:val="008408ED"/>
    <w:rsid w:val="008427A2"/>
    <w:rsid w:val="00843B8C"/>
    <w:rsid w:val="008464E0"/>
    <w:rsid w:val="008508A3"/>
    <w:rsid w:val="00851076"/>
    <w:rsid w:val="00852BAF"/>
    <w:rsid w:val="00853D48"/>
    <w:rsid w:val="00857118"/>
    <w:rsid w:val="00860369"/>
    <w:rsid w:val="00860A2F"/>
    <w:rsid w:val="00861337"/>
    <w:rsid w:val="00865523"/>
    <w:rsid w:val="00867C66"/>
    <w:rsid w:val="008705B1"/>
    <w:rsid w:val="00881D02"/>
    <w:rsid w:val="0088235E"/>
    <w:rsid w:val="00883FB3"/>
    <w:rsid w:val="00884A83"/>
    <w:rsid w:val="00887F8C"/>
    <w:rsid w:val="0089038A"/>
    <w:rsid w:val="008914F1"/>
    <w:rsid w:val="00891B4C"/>
    <w:rsid w:val="00892BCC"/>
    <w:rsid w:val="00892E00"/>
    <w:rsid w:val="00895020"/>
    <w:rsid w:val="00896E9D"/>
    <w:rsid w:val="008979B4"/>
    <w:rsid w:val="008A05C3"/>
    <w:rsid w:val="008A166D"/>
    <w:rsid w:val="008A35F9"/>
    <w:rsid w:val="008A4462"/>
    <w:rsid w:val="008A67EB"/>
    <w:rsid w:val="008B4ABE"/>
    <w:rsid w:val="008B6D64"/>
    <w:rsid w:val="008C0E82"/>
    <w:rsid w:val="008C46DC"/>
    <w:rsid w:val="008C51A3"/>
    <w:rsid w:val="008C5439"/>
    <w:rsid w:val="008C5F7C"/>
    <w:rsid w:val="008C686F"/>
    <w:rsid w:val="008C6C74"/>
    <w:rsid w:val="008D0782"/>
    <w:rsid w:val="008D20B1"/>
    <w:rsid w:val="008D3107"/>
    <w:rsid w:val="008D31A9"/>
    <w:rsid w:val="008D3520"/>
    <w:rsid w:val="008D5501"/>
    <w:rsid w:val="008D6EA0"/>
    <w:rsid w:val="008D75A5"/>
    <w:rsid w:val="008D7E85"/>
    <w:rsid w:val="008E04C9"/>
    <w:rsid w:val="008E2345"/>
    <w:rsid w:val="008E56D8"/>
    <w:rsid w:val="008F17BA"/>
    <w:rsid w:val="008F1C7E"/>
    <w:rsid w:val="008F2786"/>
    <w:rsid w:val="008F33F7"/>
    <w:rsid w:val="008F4045"/>
    <w:rsid w:val="008F51F5"/>
    <w:rsid w:val="008F670D"/>
    <w:rsid w:val="008F6E22"/>
    <w:rsid w:val="008F7721"/>
    <w:rsid w:val="008F7B3C"/>
    <w:rsid w:val="00900362"/>
    <w:rsid w:val="00900D13"/>
    <w:rsid w:val="0090290A"/>
    <w:rsid w:val="009038B5"/>
    <w:rsid w:val="00904314"/>
    <w:rsid w:val="00905788"/>
    <w:rsid w:val="00912B31"/>
    <w:rsid w:val="00915AF8"/>
    <w:rsid w:val="00916ABD"/>
    <w:rsid w:val="00917331"/>
    <w:rsid w:val="00920F79"/>
    <w:rsid w:val="00921139"/>
    <w:rsid w:val="00921141"/>
    <w:rsid w:val="00927B57"/>
    <w:rsid w:val="009316EF"/>
    <w:rsid w:val="00935204"/>
    <w:rsid w:val="00936690"/>
    <w:rsid w:val="00936A6A"/>
    <w:rsid w:val="0093737E"/>
    <w:rsid w:val="00941336"/>
    <w:rsid w:val="009418A7"/>
    <w:rsid w:val="009420B0"/>
    <w:rsid w:val="009433E0"/>
    <w:rsid w:val="00945822"/>
    <w:rsid w:val="00950489"/>
    <w:rsid w:val="009508F4"/>
    <w:rsid w:val="00950948"/>
    <w:rsid w:val="00954742"/>
    <w:rsid w:val="00954BDD"/>
    <w:rsid w:val="009558BA"/>
    <w:rsid w:val="00955DFF"/>
    <w:rsid w:val="0096083D"/>
    <w:rsid w:val="00962E00"/>
    <w:rsid w:val="00962EAF"/>
    <w:rsid w:val="009665EE"/>
    <w:rsid w:val="00966B42"/>
    <w:rsid w:val="009716C4"/>
    <w:rsid w:val="009775EB"/>
    <w:rsid w:val="00977D72"/>
    <w:rsid w:val="009803AE"/>
    <w:rsid w:val="00987117"/>
    <w:rsid w:val="00987C77"/>
    <w:rsid w:val="00990220"/>
    <w:rsid w:val="00990AD5"/>
    <w:rsid w:val="00993248"/>
    <w:rsid w:val="00996412"/>
    <w:rsid w:val="00997536"/>
    <w:rsid w:val="009978CC"/>
    <w:rsid w:val="009A080C"/>
    <w:rsid w:val="009A2201"/>
    <w:rsid w:val="009A375C"/>
    <w:rsid w:val="009A45B2"/>
    <w:rsid w:val="009A65C7"/>
    <w:rsid w:val="009B2D5F"/>
    <w:rsid w:val="009B31AB"/>
    <w:rsid w:val="009B32D4"/>
    <w:rsid w:val="009B3BAF"/>
    <w:rsid w:val="009B4574"/>
    <w:rsid w:val="009B45DA"/>
    <w:rsid w:val="009B7538"/>
    <w:rsid w:val="009C2635"/>
    <w:rsid w:val="009C3A10"/>
    <w:rsid w:val="009C59B0"/>
    <w:rsid w:val="009C61A4"/>
    <w:rsid w:val="009C73E8"/>
    <w:rsid w:val="009D1F74"/>
    <w:rsid w:val="009D40F3"/>
    <w:rsid w:val="009D4C48"/>
    <w:rsid w:val="009D5C87"/>
    <w:rsid w:val="009D6C4A"/>
    <w:rsid w:val="009D7B88"/>
    <w:rsid w:val="009D7D86"/>
    <w:rsid w:val="009E202C"/>
    <w:rsid w:val="009E2749"/>
    <w:rsid w:val="009E3137"/>
    <w:rsid w:val="009E313D"/>
    <w:rsid w:val="009E36AC"/>
    <w:rsid w:val="009E6AA8"/>
    <w:rsid w:val="009E7E43"/>
    <w:rsid w:val="009F1271"/>
    <w:rsid w:val="009F3C93"/>
    <w:rsid w:val="009F60B3"/>
    <w:rsid w:val="00A04F66"/>
    <w:rsid w:val="00A0665F"/>
    <w:rsid w:val="00A07D6E"/>
    <w:rsid w:val="00A12616"/>
    <w:rsid w:val="00A139AE"/>
    <w:rsid w:val="00A140E5"/>
    <w:rsid w:val="00A212BC"/>
    <w:rsid w:val="00A21E7E"/>
    <w:rsid w:val="00A21F2C"/>
    <w:rsid w:val="00A24048"/>
    <w:rsid w:val="00A250FF"/>
    <w:rsid w:val="00A27671"/>
    <w:rsid w:val="00A30D58"/>
    <w:rsid w:val="00A32D3F"/>
    <w:rsid w:val="00A33F83"/>
    <w:rsid w:val="00A3458C"/>
    <w:rsid w:val="00A34D2D"/>
    <w:rsid w:val="00A367E9"/>
    <w:rsid w:val="00A40AE8"/>
    <w:rsid w:val="00A4305F"/>
    <w:rsid w:val="00A44D5D"/>
    <w:rsid w:val="00A45E9A"/>
    <w:rsid w:val="00A47F66"/>
    <w:rsid w:val="00A505C3"/>
    <w:rsid w:val="00A508BE"/>
    <w:rsid w:val="00A63CF1"/>
    <w:rsid w:val="00A67BB8"/>
    <w:rsid w:val="00A700A7"/>
    <w:rsid w:val="00A71939"/>
    <w:rsid w:val="00A73703"/>
    <w:rsid w:val="00A76E62"/>
    <w:rsid w:val="00A81756"/>
    <w:rsid w:val="00A81A6F"/>
    <w:rsid w:val="00A81DE5"/>
    <w:rsid w:val="00A85694"/>
    <w:rsid w:val="00A8671C"/>
    <w:rsid w:val="00A874BE"/>
    <w:rsid w:val="00A93753"/>
    <w:rsid w:val="00A93DC8"/>
    <w:rsid w:val="00AA07C4"/>
    <w:rsid w:val="00AA1691"/>
    <w:rsid w:val="00AA1D1E"/>
    <w:rsid w:val="00AA252A"/>
    <w:rsid w:val="00AA428F"/>
    <w:rsid w:val="00AA5E56"/>
    <w:rsid w:val="00AA6170"/>
    <w:rsid w:val="00AB075F"/>
    <w:rsid w:val="00AB18EB"/>
    <w:rsid w:val="00AB4FAF"/>
    <w:rsid w:val="00AB4FBF"/>
    <w:rsid w:val="00AC05C5"/>
    <w:rsid w:val="00AC1396"/>
    <w:rsid w:val="00AC2A0D"/>
    <w:rsid w:val="00AC3006"/>
    <w:rsid w:val="00AC4488"/>
    <w:rsid w:val="00AC4E31"/>
    <w:rsid w:val="00AC508A"/>
    <w:rsid w:val="00AC5598"/>
    <w:rsid w:val="00AC617B"/>
    <w:rsid w:val="00AC72A2"/>
    <w:rsid w:val="00AC7C5F"/>
    <w:rsid w:val="00AD2A63"/>
    <w:rsid w:val="00AD4038"/>
    <w:rsid w:val="00AD535C"/>
    <w:rsid w:val="00AD5BDE"/>
    <w:rsid w:val="00AE1F50"/>
    <w:rsid w:val="00AE319B"/>
    <w:rsid w:val="00AE5FA3"/>
    <w:rsid w:val="00AE6E92"/>
    <w:rsid w:val="00AF13CD"/>
    <w:rsid w:val="00AF7A0E"/>
    <w:rsid w:val="00B014F1"/>
    <w:rsid w:val="00B02A2E"/>
    <w:rsid w:val="00B03217"/>
    <w:rsid w:val="00B04463"/>
    <w:rsid w:val="00B04763"/>
    <w:rsid w:val="00B05F21"/>
    <w:rsid w:val="00B11BA1"/>
    <w:rsid w:val="00B12B1D"/>
    <w:rsid w:val="00B13302"/>
    <w:rsid w:val="00B15A7C"/>
    <w:rsid w:val="00B1792B"/>
    <w:rsid w:val="00B17D98"/>
    <w:rsid w:val="00B203C6"/>
    <w:rsid w:val="00B2135E"/>
    <w:rsid w:val="00B217D3"/>
    <w:rsid w:val="00B21A2A"/>
    <w:rsid w:val="00B21B98"/>
    <w:rsid w:val="00B272BE"/>
    <w:rsid w:val="00B3239F"/>
    <w:rsid w:val="00B357BF"/>
    <w:rsid w:val="00B40083"/>
    <w:rsid w:val="00B4168C"/>
    <w:rsid w:val="00B4466F"/>
    <w:rsid w:val="00B460AE"/>
    <w:rsid w:val="00B52269"/>
    <w:rsid w:val="00B5642A"/>
    <w:rsid w:val="00B56871"/>
    <w:rsid w:val="00B57657"/>
    <w:rsid w:val="00B61925"/>
    <w:rsid w:val="00B6661C"/>
    <w:rsid w:val="00B66C47"/>
    <w:rsid w:val="00B67481"/>
    <w:rsid w:val="00B70DF4"/>
    <w:rsid w:val="00B7392D"/>
    <w:rsid w:val="00B7392F"/>
    <w:rsid w:val="00B74660"/>
    <w:rsid w:val="00B74E0D"/>
    <w:rsid w:val="00B76994"/>
    <w:rsid w:val="00B7722D"/>
    <w:rsid w:val="00B77ED3"/>
    <w:rsid w:val="00B818F8"/>
    <w:rsid w:val="00B81C1C"/>
    <w:rsid w:val="00B8329C"/>
    <w:rsid w:val="00B87E5C"/>
    <w:rsid w:val="00B94249"/>
    <w:rsid w:val="00B970EC"/>
    <w:rsid w:val="00BA16A4"/>
    <w:rsid w:val="00BA36E6"/>
    <w:rsid w:val="00BA55A1"/>
    <w:rsid w:val="00BA5726"/>
    <w:rsid w:val="00BA5E26"/>
    <w:rsid w:val="00BB0354"/>
    <w:rsid w:val="00BB1731"/>
    <w:rsid w:val="00BB180A"/>
    <w:rsid w:val="00BB2062"/>
    <w:rsid w:val="00BB4BC5"/>
    <w:rsid w:val="00BB5D4A"/>
    <w:rsid w:val="00BB7D45"/>
    <w:rsid w:val="00BC1C49"/>
    <w:rsid w:val="00BC201D"/>
    <w:rsid w:val="00BC3709"/>
    <w:rsid w:val="00BC4D79"/>
    <w:rsid w:val="00BC71FB"/>
    <w:rsid w:val="00BC72C3"/>
    <w:rsid w:val="00BC74D6"/>
    <w:rsid w:val="00BD05FC"/>
    <w:rsid w:val="00BD085C"/>
    <w:rsid w:val="00BD1A67"/>
    <w:rsid w:val="00BD1DAB"/>
    <w:rsid w:val="00BD6D0C"/>
    <w:rsid w:val="00BE346F"/>
    <w:rsid w:val="00BE3F98"/>
    <w:rsid w:val="00BF5271"/>
    <w:rsid w:val="00BF568C"/>
    <w:rsid w:val="00BF5D67"/>
    <w:rsid w:val="00BF7AD5"/>
    <w:rsid w:val="00C044FA"/>
    <w:rsid w:val="00C05E24"/>
    <w:rsid w:val="00C07BCF"/>
    <w:rsid w:val="00C13853"/>
    <w:rsid w:val="00C14770"/>
    <w:rsid w:val="00C168DC"/>
    <w:rsid w:val="00C17A12"/>
    <w:rsid w:val="00C24B3A"/>
    <w:rsid w:val="00C32A45"/>
    <w:rsid w:val="00C32DC5"/>
    <w:rsid w:val="00C342B8"/>
    <w:rsid w:val="00C3758D"/>
    <w:rsid w:val="00C37883"/>
    <w:rsid w:val="00C40D84"/>
    <w:rsid w:val="00C4246E"/>
    <w:rsid w:val="00C44E4C"/>
    <w:rsid w:val="00C47F29"/>
    <w:rsid w:val="00C5163C"/>
    <w:rsid w:val="00C53259"/>
    <w:rsid w:val="00C54FBA"/>
    <w:rsid w:val="00C56893"/>
    <w:rsid w:val="00C6591C"/>
    <w:rsid w:val="00C65C0E"/>
    <w:rsid w:val="00C66CDD"/>
    <w:rsid w:val="00C67421"/>
    <w:rsid w:val="00C74522"/>
    <w:rsid w:val="00C75491"/>
    <w:rsid w:val="00C75AA1"/>
    <w:rsid w:val="00C80051"/>
    <w:rsid w:val="00C81D0C"/>
    <w:rsid w:val="00C82ACC"/>
    <w:rsid w:val="00C83F45"/>
    <w:rsid w:val="00C84498"/>
    <w:rsid w:val="00C87AEC"/>
    <w:rsid w:val="00C9059D"/>
    <w:rsid w:val="00C90B06"/>
    <w:rsid w:val="00C95AB0"/>
    <w:rsid w:val="00CA14B7"/>
    <w:rsid w:val="00CA21E2"/>
    <w:rsid w:val="00CA6E18"/>
    <w:rsid w:val="00CA77E7"/>
    <w:rsid w:val="00CA7868"/>
    <w:rsid w:val="00CB3028"/>
    <w:rsid w:val="00CB3EBF"/>
    <w:rsid w:val="00CB4AA8"/>
    <w:rsid w:val="00CB4BE0"/>
    <w:rsid w:val="00CB6C7B"/>
    <w:rsid w:val="00CC0C34"/>
    <w:rsid w:val="00CC2182"/>
    <w:rsid w:val="00CC2C83"/>
    <w:rsid w:val="00CC34F5"/>
    <w:rsid w:val="00CC3651"/>
    <w:rsid w:val="00CC45E4"/>
    <w:rsid w:val="00CC53C4"/>
    <w:rsid w:val="00CD3E90"/>
    <w:rsid w:val="00CD5E8A"/>
    <w:rsid w:val="00CD6E93"/>
    <w:rsid w:val="00CD7A74"/>
    <w:rsid w:val="00CE20CF"/>
    <w:rsid w:val="00CE3C17"/>
    <w:rsid w:val="00CE4081"/>
    <w:rsid w:val="00CE6142"/>
    <w:rsid w:val="00CF1E64"/>
    <w:rsid w:val="00CF4669"/>
    <w:rsid w:val="00CF4C65"/>
    <w:rsid w:val="00CF6D3D"/>
    <w:rsid w:val="00D01545"/>
    <w:rsid w:val="00D0549E"/>
    <w:rsid w:val="00D073BF"/>
    <w:rsid w:val="00D07401"/>
    <w:rsid w:val="00D07A60"/>
    <w:rsid w:val="00D104B4"/>
    <w:rsid w:val="00D11F8F"/>
    <w:rsid w:val="00D14A62"/>
    <w:rsid w:val="00D1565B"/>
    <w:rsid w:val="00D16D17"/>
    <w:rsid w:val="00D23434"/>
    <w:rsid w:val="00D275AE"/>
    <w:rsid w:val="00D32550"/>
    <w:rsid w:val="00D328D2"/>
    <w:rsid w:val="00D4650D"/>
    <w:rsid w:val="00D55636"/>
    <w:rsid w:val="00D5607A"/>
    <w:rsid w:val="00D576D4"/>
    <w:rsid w:val="00D579BC"/>
    <w:rsid w:val="00D62F02"/>
    <w:rsid w:val="00D637A4"/>
    <w:rsid w:val="00D64137"/>
    <w:rsid w:val="00D708A6"/>
    <w:rsid w:val="00D7127B"/>
    <w:rsid w:val="00D72768"/>
    <w:rsid w:val="00D7314F"/>
    <w:rsid w:val="00D7706B"/>
    <w:rsid w:val="00D81CBF"/>
    <w:rsid w:val="00D81CCE"/>
    <w:rsid w:val="00D82733"/>
    <w:rsid w:val="00D82EAC"/>
    <w:rsid w:val="00D85183"/>
    <w:rsid w:val="00D85B9B"/>
    <w:rsid w:val="00D86B77"/>
    <w:rsid w:val="00D90735"/>
    <w:rsid w:val="00D90B31"/>
    <w:rsid w:val="00D90DEE"/>
    <w:rsid w:val="00D923B1"/>
    <w:rsid w:val="00D93EBB"/>
    <w:rsid w:val="00D94805"/>
    <w:rsid w:val="00D959F5"/>
    <w:rsid w:val="00D967B4"/>
    <w:rsid w:val="00D96FD3"/>
    <w:rsid w:val="00DA4037"/>
    <w:rsid w:val="00DA425D"/>
    <w:rsid w:val="00DA4EEA"/>
    <w:rsid w:val="00DA7D6D"/>
    <w:rsid w:val="00DB3BD4"/>
    <w:rsid w:val="00DB44D6"/>
    <w:rsid w:val="00DB53ED"/>
    <w:rsid w:val="00DB55FB"/>
    <w:rsid w:val="00DB7E85"/>
    <w:rsid w:val="00DC231A"/>
    <w:rsid w:val="00DC294C"/>
    <w:rsid w:val="00DC3787"/>
    <w:rsid w:val="00DC7315"/>
    <w:rsid w:val="00DD0450"/>
    <w:rsid w:val="00DD0B5D"/>
    <w:rsid w:val="00DD22F0"/>
    <w:rsid w:val="00DD2B13"/>
    <w:rsid w:val="00DD2DFA"/>
    <w:rsid w:val="00DD3B84"/>
    <w:rsid w:val="00DD4865"/>
    <w:rsid w:val="00DD566D"/>
    <w:rsid w:val="00DD7BCA"/>
    <w:rsid w:val="00DE1371"/>
    <w:rsid w:val="00DE1C6F"/>
    <w:rsid w:val="00DE3A47"/>
    <w:rsid w:val="00DE6DDB"/>
    <w:rsid w:val="00DE6EDF"/>
    <w:rsid w:val="00DE7308"/>
    <w:rsid w:val="00DF2831"/>
    <w:rsid w:val="00DF3921"/>
    <w:rsid w:val="00DF5913"/>
    <w:rsid w:val="00DF73F1"/>
    <w:rsid w:val="00E02EC3"/>
    <w:rsid w:val="00E037EF"/>
    <w:rsid w:val="00E03997"/>
    <w:rsid w:val="00E04ADB"/>
    <w:rsid w:val="00E05FB4"/>
    <w:rsid w:val="00E064C5"/>
    <w:rsid w:val="00E06516"/>
    <w:rsid w:val="00E07332"/>
    <w:rsid w:val="00E07812"/>
    <w:rsid w:val="00E11792"/>
    <w:rsid w:val="00E12340"/>
    <w:rsid w:val="00E13534"/>
    <w:rsid w:val="00E13727"/>
    <w:rsid w:val="00E14E78"/>
    <w:rsid w:val="00E15D79"/>
    <w:rsid w:val="00E161CB"/>
    <w:rsid w:val="00E17AD9"/>
    <w:rsid w:val="00E20033"/>
    <w:rsid w:val="00E23877"/>
    <w:rsid w:val="00E23AB5"/>
    <w:rsid w:val="00E243F4"/>
    <w:rsid w:val="00E25CB3"/>
    <w:rsid w:val="00E25EC7"/>
    <w:rsid w:val="00E310E4"/>
    <w:rsid w:val="00E31415"/>
    <w:rsid w:val="00E3450C"/>
    <w:rsid w:val="00E3564D"/>
    <w:rsid w:val="00E35699"/>
    <w:rsid w:val="00E3583A"/>
    <w:rsid w:val="00E366A4"/>
    <w:rsid w:val="00E367E9"/>
    <w:rsid w:val="00E36ED1"/>
    <w:rsid w:val="00E4072B"/>
    <w:rsid w:val="00E40974"/>
    <w:rsid w:val="00E412B0"/>
    <w:rsid w:val="00E4233E"/>
    <w:rsid w:val="00E428FC"/>
    <w:rsid w:val="00E435BA"/>
    <w:rsid w:val="00E444D0"/>
    <w:rsid w:val="00E44A97"/>
    <w:rsid w:val="00E46F32"/>
    <w:rsid w:val="00E50C5A"/>
    <w:rsid w:val="00E558BC"/>
    <w:rsid w:val="00E603D8"/>
    <w:rsid w:val="00E61B93"/>
    <w:rsid w:val="00E62641"/>
    <w:rsid w:val="00E62CC5"/>
    <w:rsid w:val="00E642CC"/>
    <w:rsid w:val="00E64A43"/>
    <w:rsid w:val="00E65127"/>
    <w:rsid w:val="00E67937"/>
    <w:rsid w:val="00E718A4"/>
    <w:rsid w:val="00E71BD2"/>
    <w:rsid w:val="00E72AF4"/>
    <w:rsid w:val="00E743A1"/>
    <w:rsid w:val="00E745EA"/>
    <w:rsid w:val="00E75EF0"/>
    <w:rsid w:val="00E76A8F"/>
    <w:rsid w:val="00E823A6"/>
    <w:rsid w:val="00E83440"/>
    <w:rsid w:val="00E85EEF"/>
    <w:rsid w:val="00E9075A"/>
    <w:rsid w:val="00E9130F"/>
    <w:rsid w:val="00E91EA7"/>
    <w:rsid w:val="00E94EB5"/>
    <w:rsid w:val="00E951F4"/>
    <w:rsid w:val="00E969CD"/>
    <w:rsid w:val="00EA02C5"/>
    <w:rsid w:val="00EA2A92"/>
    <w:rsid w:val="00EA33CA"/>
    <w:rsid w:val="00EA4458"/>
    <w:rsid w:val="00EA5CBD"/>
    <w:rsid w:val="00EA655A"/>
    <w:rsid w:val="00EB0FE6"/>
    <w:rsid w:val="00EB25C1"/>
    <w:rsid w:val="00EB6B91"/>
    <w:rsid w:val="00EB6F21"/>
    <w:rsid w:val="00EB79CC"/>
    <w:rsid w:val="00EC7686"/>
    <w:rsid w:val="00ED035C"/>
    <w:rsid w:val="00ED1B08"/>
    <w:rsid w:val="00ED3D59"/>
    <w:rsid w:val="00ED4E7B"/>
    <w:rsid w:val="00EE0B5A"/>
    <w:rsid w:val="00EE1567"/>
    <w:rsid w:val="00EE2C34"/>
    <w:rsid w:val="00EE36AC"/>
    <w:rsid w:val="00EE4968"/>
    <w:rsid w:val="00EE63E7"/>
    <w:rsid w:val="00EE6DA2"/>
    <w:rsid w:val="00EE7C4D"/>
    <w:rsid w:val="00EF0614"/>
    <w:rsid w:val="00EF06F8"/>
    <w:rsid w:val="00EF0934"/>
    <w:rsid w:val="00EF1FD7"/>
    <w:rsid w:val="00EF2425"/>
    <w:rsid w:val="00EF2A56"/>
    <w:rsid w:val="00EF3424"/>
    <w:rsid w:val="00EF6383"/>
    <w:rsid w:val="00F00781"/>
    <w:rsid w:val="00F0137B"/>
    <w:rsid w:val="00F02132"/>
    <w:rsid w:val="00F04D2C"/>
    <w:rsid w:val="00F05524"/>
    <w:rsid w:val="00F0652D"/>
    <w:rsid w:val="00F06D28"/>
    <w:rsid w:val="00F075A5"/>
    <w:rsid w:val="00F07967"/>
    <w:rsid w:val="00F10192"/>
    <w:rsid w:val="00F1028B"/>
    <w:rsid w:val="00F13935"/>
    <w:rsid w:val="00F15B8C"/>
    <w:rsid w:val="00F1624C"/>
    <w:rsid w:val="00F22E6A"/>
    <w:rsid w:val="00F2492A"/>
    <w:rsid w:val="00F2571C"/>
    <w:rsid w:val="00F25B5C"/>
    <w:rsid w:val="00F264A0"/>
    <w:rsid w:val="00F3009C"/>
    <w:rsid w:val="00F319D1"/>
    <w:rsid w:val="00F32DA2"/>
    <w:rsid w:val="00F33CF7"/>
    <w:rsid w:val="00F34191"/>
    <w:rsid w:val="00F35A10"/>
    <w:rsid w:val="00F36F3E"/>
    <w:rsid w:val="00F373C9"/>
    <w:rsid w:val="00F5074E"/>
    <w:rsid w:val="00F50860"/>
    <w:rsid w:val="00F55308"/>
    <w:rsid w:val="00F57FD9"/>
    <w:rsid w:val="00F602D9"/>
    <w:rsid w:val="00F60B37"/>
    <w:rsid w:val="00F71135"/>
    <w:rsid w:val="00F823D2"/>
    <w:rsid w:val="00F835E7"/>
    <w:rsid w:val="00F87F62"/>
    <w:rsid w:val="00F9051B"/>
    <w:rsid w:val="00F905BE"/>
    <w:rsid w:val="00F9556D"/>
    <w:rsid w:val="00F957FD"/>
    <w:rsid w:val="00FA4506"/>
    <w:rsid w:val="00FA49EF"/>
    <w:rsid w:val="00FA5818"/>
    <w:rsid w:val="00FB40E0"/>
    <w:rsid w:val="00FB42DA"/>
    <w:rsid w:val="00FB592E"/>
    <w:rsid w:val="00FC001D"/>
    <w:rsid w:val="00FC2829"/>
    <w:rsid w:val="00FC412B"/>
    <w:rsid w:val="00FC4AA2"/>
    <w:rsid w:val="00FC654C"/>
    <w:rsid w:val="00FD166C"/>
    <w:rsid w:val="00FD1FC5"/>
    <w:rsid w:val="00FD2FF3"/>
    <w:rsid w:val="00FD31B9"/>
    <w:rsid w:val="00FD35C7"/>
    <w:rsid w:val="00FD6931"/>
    <w:rsid w:val="00FD6B07"/>
    <w:rsid w:val="00FD6C80"/>
    <w:rsid w:val="00FD7C65"/>
    <w:rsid w:val="00FE3151"/>
    <w:rsid w:val="00FE5796"/>
    <w:rsid w:val="00FF0166"/>
    <w:rsid w:val="00FF31D9"/>
    <w:rsid w:val="00FF37EC"/>
    <w:rsid w:val="00FF3C03"/>
    <w:rsid w:val="00FF4208"/>
    <w:rsid w:val="00FF4941"/>
    <w:rsid w:val="04AE8FBB"/>
    <w:rsid w:val="0605A696"/>
    <w:rsid w:val="068D5486"/>
    <w:rsid w:val="069C40A1"/>
    <w:rsid w:val="06FA5B10"/>
    <w:rsid w:val="090EABA7"/>
    <w:rsid w:val="093BA929"/>
    <w:rsid w:val="0C653642"/>
    <w:rsid w:val="0CBEFE75"/>
    <w:rsid w:val="105BEC58"/>
    <w:rsid w:val="110720F4"/>
    <w:rsid w:val="134CC52B"/>
    <w:rsid w:val="14158D72"/>
    <w:rsid w:val="1487AA1C"/>
    <w:rsid w:val="15839703"/>
    <w:rsid w:val="17154437"/>
    <w:rsid w:val="17FB5AC8"/>
    <w:rsid w:val="18099EA2"/>
    <w:rsid w:val="18EF1B1B"/>
    <w:rsid w:val="1A512F4A"/>
    <w:rsid w:val="1C1CF92A"/>
    <w:rsid w:val="1C922489"/>
    <w:rsid w:val="1CE497A9"/>
    <w:rsid w:val="216B89F9"/>
    <w:rsid w:val="22E83DB0"/>
    <w:rsid w:val="25A5FD76"/>
    <w:rsid w:val="26916E3C"/>
    <w:rsid w:val="2797D85F"/>
    <w:rsid w:val="29568315"/>
    <w:rsid w:val="2B24159F"/>
    <w:rsid w:val="2C66B5FB"/>
    <w:rsid w:val="2D1F0221"/>
    <w:rsid w:val="33AE025F"/>
    <w:rsid w:val="34C5044E"/>
    <w:rsid w:val="36945EF1"/>
    <w:rsid w:val="369EDB32"/>
    <w:rsid w:val="36E3D221"/>
    <w:rsid w:val="37FC4069"/>
    <w:rsid w:val="388D835A"/>
    <w:rsid w:val="38C4FE18"/>
    <w:rsid w:val="3A9457C0"/>
    <w:rsid w:val="3B5B8C70"/>
    <w:rsid w:val="3B7840A2"/>
    <w:rsid w:val="3D1BCB02"/>
    <w:rsid w:val="3DCB610A"/>
    <w:rsid w:val="3F6073D0"/>
    <w:rsid w:val="417F0ED2"/>
    <w:rsid w:val="423604CA"/>
    <w:rsid w:val="423D8216"/>
    <w:rsid w:val="427208B4"/>
    <w:rsid w:val="4310C69E"/>
    <w:rsid w:val="43CAB1EE"/>
    <w:rsid w:val="45036BD0"/>
    <w:rsid w:val="4602A66D"/>
    <w:rsid w:val="46CEC969"/>
    <w:rsid w:val="4C18C489"/>
    <w:rsid w:val="4C3CCBC9"/>
    <w:rsid w:val="4C5925EC"/>
    <w:rsid w:val="4FB2D7B5"/>
    <w:rsid w:val="50D98323"/>
    <w:rsid w:val="50ED89D5"/>
    <w:rsid w:val="52A4EA10"/>
    <w:rsid w:val="5467CE3E"/>
    <w:rsid w:val="54B93AA7"/>
    <w:rsid w:val="57176571"/>
    <w:rsid w:val="57814F70"/>
    <w:rsid w:val="579A9998"/>
    <w:rsid w:val="57D54B8F"/>
    <w:rsid w:val="58187C16"/>
    <w:rsid w:val="58ED8706"/>
    <w:rsid w:val="59CA1AD5"/>
    <w:rsid w:val="5A479339"/>
    <w:rsid w:val="5A9D5F5D"/>
    <w:rsid w:val="5ACDA284"/>
    <w:rsid w:val="5B2BD62A"/>
    <w:rsid w:val="5CADF4E4"/>
    <w:rsid w:val="5D1D7E42"/>
    <w:rsid w:val="5D4026C1"/>
    <w:rsid w:val="5DF0C2CA"/>
    <w:rsid w:val="60668BB1"/>
    <w:rsid w:val="6121A14B"/>
    <w:rsid w:val="616B96A9"/>
    <w:rsid w:val="62F71B24"/>
    <w:rsid w:val="652D73D1"/>
    <w:rsid w:val="66DA485F"/>
    <w:rsid w:val="672ECD15"/>
    <w:rsid w:val="6734A638"/>
    <w:rsid w:val="6AC2F891"/>
    <w:rsid w:val="7349E4AB"/>
    <w:rsid w:val="74231D80"/>
    <w:rsid w:val="7850479D"/>
    <w:rsid w:val="7AFD6309"/>
    <w:rsid w:val="7C3F9D0D"/>
    <w:rsid w:val="7D2D764B"/>
    <w:rsid w:val="7E8B6862"/>
    <w:rsid w:val="7FE112E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ACB541"/>
  <w15:docId w15:val="{6420B68E-6316-4C5D-ACEA-25A42FDD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C9B"/>
    <w:rPr>
      <w:rFonts w:ascii="Arial" w:eastAsia="Arial" w:hAnsi="Arial" w:cs="Arial"/>
    </w:rPr>
  </w:style>
  <w:style w:type="paragraph" w:styleId="Heading1">
    <w:name w:val="heading 1"/>
    <w:link w:val="Heading1Char"/>
    <w:uiPriority w:val="99"/>
    <w:qFormat/>
    <w:rsid w:val="009B31AB"/>
    <w:pPr>
      <w:tabs>
        <w:tab w:val="left" w:pos="454"/>
      </w:tabs>
      <w:spacing w:after="260"/>
      <w:outlineLvl w:val="0"/>
    </w:pPr>
    <w:rPr>
      <w:rFonts w:ascii="Arial" w:eastAsia="Arial" w:hAnsi="Arial" w:cs="Arial"/>
      <w:b/>
      <w:bCs/>
      <w:color w:val="002664"/>
      <w:sz w:val="32"/>
      <w:szCs w:val="32"/>
      <w:lang w:val="en-AU"/>
    </w:rPr>
  </w:style>
  <w:style w:type="paragraph" w:styleId="Heading2">
    <w:name w:val="heading 2"/>
    <w:basedOn w:val="BodyText"/>
    <w:link w:val="Heading2Char"/>
    <w:uiPriority w:val="9"/>
    <w:unhideWhenUsed/>
    <w:qFormat/>
    <w:rsid w:val="00E72AF4"/>
    <w:pPr>
      <w:spacing w:after="260"/>
      <w:outlineLvl w:val="1"/>
    </w:pPr>
    <w:rPr>
      <w:b/>
      <w:sz w:val="28"/>
      <w:szCs w:val="28"/>
      <w:lang w:val="en-AU"/>
    </w:rPr>
  </w:style>
  <w:style w:type="paragraph" w:styleId="Heading3">
    <w:name w:val="heading 3"/>
    <w:basedOn w:val="Normal"/>
    <w:link w:val="Heading3Char"/>
    <w:uiPriority w:val="9"/>
    <w:unhideWhenUsed/>
    <w:qFormat/>
    <w:rsid w:val="00B74660"/>
    <w:pPr>
      <w:spacing w:after="240"/>
      <w:ind w:left="578"/>
      <w:outlineLvl w:val="2"/>
    </w:pPr>
    <w:rPr>
      <w:b/>
      <w:bCs/>
      <w:sz w:val="24"/>
      <w:szCs w:val="32"/>
    </w:rPr>
  </w:style>
  <w:style w:type="paragraph" w:styleId="Heading4">
    <w:name w:val="heading 4"/>
    <w:basedOn w:val="Normal"/>
    <w:next w:val="Normal"/>
    <w:link w:val="Heading4Char"/>
    <w:uiPriority w:val="99"/>
    <w:qFormat/>
    <w:rsid w:val="000600BB"/>
    <w:pPr>
      <w:keepNext/>
      <w:keepLines/>
      <w:widowControl/>
      <w:autoSpaceDE/>
      <w:autoSpaceDN/>
      <w:spacing w:before="200"/>
      <w:outlineLvl w:val="3"/>
    </w:pPr>
    <w:rPr>
      <w:rFonts w:ascii="Cambria" w:eastAsia="MS Gothic" w:hAnsi="Cambria" w:cs="Times New Roman"/>
      <w:b/>
      <w:bCs/>
      <w:i/>
      <w:iCs/>
      <w:color w:val="4F81BD"/>
      <w:lang w:val="en-AU" w:eastAsia="en-AU"/>
    </w:rPr>
  </w:style>
  <w:style w:type="paragraph" w:styleId="Heading5">
    <w:name w:val="heading 5"/>
    <w:basedOn w:val="Normal"/>
    <w:next w:val="Normal"/>
    <w:link w:val="Heading5Char"/>
    <w:uiPriority w:val="9"/>
    <w:semiHidden/>
    <w:unhideWhenUsed/>
    <w:qFormat/>
    <w:rsid w:val="00671FE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8449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BA5E26"/>
    <w:pPr>
      <w:spacing w:after="120"/>
    </w:pPr>
    <w:rPr>
      <w:b/>
      <w:bCs/>
      <w:iCs/>
      <w:sz w:val="20"/>
      <w:szCs w:val="24"/>
    </w:rPr>
  </w:style>
  <w:style w:type="paragraph" w:styleId="BodyText">
    <w:name w:val="Body Text"/>
    <w:basedOn w:val="Normal"/>
    <w:uiPriority w:val="1"/>
    <w:qFormat/>
    <w:rPr>
      <w:sz w:val="20"/>
      <w:szCs w:val="20"/>
    </w:rPr>
  </w:style>
  <w:style w:type="paragraph" w:styleId="ListParagraph">
    <w:name w:val="List Paragraph"/>
    <w:aliases w:val="Recommendation,List Paragraph1,List Paragraph - bullets,Use Case List Paragraph,Numbering,Bullet- First level,Figure_name,List Paragraph11,Numbered Indented Text,Listenabsatz1,lp1,FooterText,numbered,Paragraphe de liste1,列出段落,列出段落1,b1"/>
    <w:basedOn w:val="Normal"/>
    <w:link w:val="ListParagraphChar"/>
    <w:uiPriority w:val="34"/>
    <w:qFormat/>
    <w:pPr>
      <w:spacing w:before="260"/>
      <w:ind w:left="1543" w:hanging="1132"/>
    </w:pPr>
  </w:style>
  <w:style w:type="paragraph" w:customStyle="1" w:styleId="TableParagraph">
    <w:name w:val="Table Paragraph"/>
    <w:basedOn w:val="Normal"/>
    <w:uiPriority w:val="1"/>
    <w:qFormat/>
    <w:pPr>
      <w:spacing w:before="93"/>
      <w:ind w:left="160"/>
    </w:pPr>
  </w:style>
  <w:style w:type="paragraph" w:styleId="TOC2">
    <w:name w:val="toc 2"/>
    <w:basedOn w:val="Normal"/>
    <w:next w:val="Normal"/>
    <w:autoRedefine/>
    <w:uiPriority w:val="39"/>
    <w:rsid w:val="00BA5E26"/>
    <w:pPr>
      <w:spacing w:after="120"/>
      <w:ind w:left="284"/>
    </w:pPr>
    <w:rPr>
      <w:bCs/>
      <w:sz w:val="20"/>
    </w:rPr>
  </w:style>
  <w:style w:type="character" w:styleId="Hyperlink">
    <w:name w:val="Hyperlink"/>
    <w:basedOn w:val="DefaultParagraphFont"/>
    <w:uiPriority w:val="99"/>
    <w:rsid w:val="00004B17"/>
    <w:rPr>
      <w:rFonts w:cs="Times New Roman"/>
      <w:color w:val="auto"/>
      <w:u w:val="none"/>
    </w:rPr>
  </w:style>
  <w:style w:type="character" w:customStyle="1" w:styleId="Heading4Char">
    <w:name w:val="Heading 4 Char"/>
    <w:basedOn w:val="DefaultParagraphFont"/>
    <w:link w:val="Heading4"/>
    <w:uiPriority w:val="99"/>
    <w:rsid w:val="000600BB"/>
    <w:rPr>
      <w:rFonts w:ascii="Cambria" w:eastAsia="MS Gothic" w:hAnsi="Cambria" w:cs="Times New Roman"/>
      <w:b/>
      <w:bCs/>
      <w:i/>
      <w:iCs/>
      <w:color w:val="4F81BD"/>
      <w:lang w:val="en-AU" w:eastAsia="en-AU"/>
    </w:rPr>
  </w:style>
  <w:style w:type="character" w:customStyle="1" w:styleId="Heading1Char">
    <w:name w:val="Heading 1 Char"/>
    <w:basedOn w:val="DefaultParagraphFont"/>
    <w:link w:val="Heading1"/>
    <w:uiPriority w:val="9"/>
    <w:locked/>
    <w:rsid w:val="009B31AB"/>
    <w:rPr>
      <w:rFonts w:ascii="Arial" w:eastAsia="Arial" w:hAnsi="Arial" w:cs="Arial"/>
      <w:b/>
      <w:bCs/>
      <w:color w:val="002664"/>
      <w:sz w:val="32"/>
      <w:szCs w:val="32"/>
      <w:lang w:val="en-AU"/>
    </w:rPr>
  </w:style>
  <w:style w:type="paragraph" w:styleId="Header">
    <w:name w:val="header"/>
    <w:basedOn w:val="Normal"/>
    <w:link w:val="HeaderChar"/>
    <w:uiPriority w:val="99"/>
    <w:rsid w:val="000600BB"/>
    <w:pPr>
      <w:widowControl/>
      <w:tabs>
        <w:tab w:val="center" w:pos="4513"/>
        <w:tab w:val="right" w:pos="9026"/>
      </w:tabs>
      <w:autoSpaceDE/>
      <w:autoSpaceDN/>
    </w:pPr>
    <w:rPr>
      <w:rFonts w:ascii="Calibri" w:eastAsia="Calibri" w:hAnsi="Calibri" w:cs="Times New Roman"/>
      <w:lang w:val="en-AU"/>
    </w:rPr>
  </w:style>
  <w:style w:type="character" w:customStyle="1" w:styleId="HeaderChar">
    <w:name w:val="Header Char"/>
    <w:basedOn w:val="DefaultParagraphFont"/>
    <w:link w:val="Header"/>
    <w:uiPriority w:val="99"/>
    <w:rsid w:val="000600BB"/>
    <w:rPr>
      <w:rFonts w:ascii="Calibri" w:eastAsia="Calibri" w:hAnsi="Calibri" w:cs="Times New Roman"/>
      <w:lang w:val="en-AU"/>
    </w:rPr>
  </w:style>
  <w:style w:type="paragraph" w:styleId="Footer">
    <w:name w:val="footer"/>
    <w:basedOn w:val="Normal"/>
    <w:link w:val="FooterChar"/>
    <w:uiPriority w:val="99"/>
    <w:rsid w:val="000600BB"/>
    <w:pPr>
      <w:widowControl/>
      <w:tabs>
        <w:tab w:val="center" w:pos="4513"/>
        <w:tab w:val="right" w:pos="9026"/>
      </w:tabs>
      <w:autoSpaceDE/>
      <w:autoSpaceDN/>
    </w:pPr>
    <w:rPr>
      <w:rFonts w:ascii="Calibri" w:eastAsia="Calibri" w:hAnsi="Calibri" w:cs="Times New Roman"/>
      <w:lang w:val="en-AU"/>
    </w:rPr>
  </w:style>
  <w:style w:type="character" w:customStyle="1" w:styleId="FooterChar">
    <w:name w:val="Footer Char"/>
    <w:basedOn w:val="DefaultParagraphFont"/>
    <w:link w:val="Footer"/>
    <w:uiPriority w:val="99"/>
    <w:rsid w:val="000600BB"/>
    <w:rPr>
      <w:rFonts w:ascii="Calibri" w:eastAsia="Calibri" w:hAnsi="Calibri" w:cs="Times New Roman"/>
      <w:lang w:val="en-AU"/>
    </w:rPr>
  </w:style>
  <w:style w:type="paragraph" w:styleId="BalloonText">
    <w:name w:val="Balloon Text"/>
    <w:basedOn w:val="Normal"/>
    <w:link w:val="BalloonTextChar"/>
    <w:uiPriority w:val="99"/>
    <w:semiHidden/>
    <w:rsid w:val="000600BB"/>
    <w:pPr>
      <w:widowControl/>
      <w:autoSpaceDE/>
      <w:autoSpaceDN/>
    </w:pPr>
    <w:rPr>
      <w:rFonts w:ascii="Tahoma" w:eastAsia="Calibri" w:hAnsi="Tahoma" w:cs="Tahoma"/>
      <w:sz w:val="16"/>
      <w:szCs w:val="16"/>
      <w:lang w:val="en-AU"/>
    </w:rPr>
  </w:style>
  <w:style w:type="character" w:customStyle="1" w:styleId="BalloonTextChar">
    <w:name w:val="Balloon Text Char"/>
    <w:basedOn w:val="DefaultParagraphFont"/>
    <w:link w:val="BalloonText"/>
    <w:uiPriority w:val="99"/>
    <w:semiHidden/>
    <w:rsid w:val="000600BB"/>
    <w:rPr>
      <w:rFonts w:ascii="Tahoma" w:eastAsia="Calibri" w:hAnsi="Tahoma" w:cs="Tahoma"/>
      <w:sz w:val="16"/>
      <w:szCs w:val="16"/>
      <w:lang w:val="en-AU"/>
    </w:rPr>
  </w:style>
  <w:style w:type="paragraph" w:customStyle="1" w:styleId="Table">
    <w:name w:val="Table"/>
    <w:basedOn w:val="Normal"/>
    <w:uiPriority w:val="99"/>
    <w:rsid w:val="000600BB"/>
    <w:pPr>
      <w:widowControl/>
      <w:autoSpaceDE/>
      <w:autoSpaceDN/>
      <w:spacing w:before="60" w:line="360" w:lineRule="auto"/>
      <w:jc w:val="both"/>
    </w:pPr>
    <w:rPr>
      <w:rFonts w:eastAsia="Times New Roman" w:cs="Times New Roman"/>
      <w:sz w:val="18"/>
      <w:szCs w:val="24"/>
      <w:lang w:val="en-AU"/>
    </w:rPr>
  </w:style>
  <w:style w:type="paragraph" w:customStyle="1" w:styleId="Table-Bold">
    <w:name w:val="Table - Bold"/>
    <w:basedOn w:val="Normal"/>
    <w:uiPriority w:val="99"/>
    <w:rsid w:val="000600BB"/>
    <w:pPr>
      <w:widowControl/>
      <w:autoSpaceDE/>
      <w:autoSpaceDN/>
      <w:spacing w:before="60" w:line="360" w:lineRule="auto"/>
      <w:jc w:val="both"/>
    </w:pPr>
    <w:rPr>
      <w:rFonts w:eastAsia="Times New Roman" w:cs="Times New Roman"/>
      <w:b/>
      <w:sz w:val="18"/>
      <w:szCs w:val="24"/>
    </w:rPr>
  </w:style>
  <w:style w:type="paragraph" w:customStyle="1" w:styleId="BulletPoint1">
    <w:name w:val="Bullet Point 1"/>
    <w:basedOn w:val="BodyText"/>
    <w:uiPriority w:val="99"/>
    <w:rsid w:val="000600BB"/>
    <w:pPr>
      <w:widowControl/>
      <w:numPr>
        <w:numId w:val="1"/>
      </w:numPr>
      <w:autoSpaceDE/>
      <w:autoSpaceDN/>
      <w:spacing w:before="120" w:line="360" w:lineRule="auto"/>
      <w:ind w:right="284"/>
      <w:jc w:val="both"/>
    </w:pPr>
    <w:rPr>
      <w:rFonts w:eastAsia="Times New Roman" w:cs="Times New Roman"/>
      <w:sz w:val="22"/>
    </w:rPr>
  </w:style>
  <w:style w:type="character" w:styleId="PageNumber">
    <w:name w:val="page number"/>
    <w:basedOn w:val="DefaultParagraphFont"/>
    <w:uiPriority w:val="99"/>
    <w:semiHidden/>
    <w:unhideWhenUsed/>
    <w:rsid w:val="002C6CC0"/>
  </w:style>
  <w:style w:type="paragraph" w:customStyle="1" w:styleId="BasicParagraph">
    <w:name w:val="[Basic Paragraph]"/>
    <w:basedOn w:val="Normal"/>
    <w:uiPriority w:val="99"/>
    <w:rsid w:val="0076457B"/>
    <w:pPr>
      <w:widowControl/>
      <w:adjustRightInd w:val="0"/>
      <w:spacing w:line="288" w:lineRule="auto"/>
      <w:textAlignment w:val="center"/>
    </w:pPr>
    <w:rPr>
      <w:rFonts w:ascii="MinionPro-Regular" w:eastAsiaTheme="minorHAnsi" w:hAnsi="MinionPro-Regular" w:cs="MinionPro-Regular"/>
      <w:color w:val="000000"/>
      <w:sz w:val="24"/>
      <w:szCs w:val="24"/>
    </w:rPr>
  </w:style>
  <w:style w:type="character" w:styleId="UnresolvedMention">
    <w:name w:val="Unresolved Mention"/>
    <w:basedOn w:val="DefaultParagraphFont"/>
    <w:uiPriority w:val="99"/>
    <w:unhideWhenUsed/>
    <w:rsid w:val="00E15D79"/>
    <w:rPr>
      <w:color w:val="605E5C"/>
      <w:shd w:val="clear" w:color="auto" w:fill="E1DFDD"/>
    </w:rPr>
  </w:style>
  <w:style w:type="character" w:styleId="FollowedHyperlink">
    <w:name w:val="FollowedHyperlink"/>
    <w:basedOn w:val="DefaultParagraphFont"/>
    <w:uiPriority w:val="99"/>
    <w:unhideWhenUsed/>
    <w:rsid w:val="00C6591C"/>
    <w:rPr>
      <w:color w:val="auto"/>
      <w:u w:val="none"/>
    </w:rPr>
  </w:style>
  <w:style w:type="paragraph" w:styleId="NormalWeb">
    <w:name w:val="Normal (Web)"/>
    <w:basedOn w:val="Normal"/>
    <w:uiPriority w:val="99"/>
    <w:semiHidden/>
    <w:rsid w:val="004C2C46"/>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TOC3">
    <w:name w:val="toc 3"/>
    <w:basedOn w:val="Normal"/>
    <w:next w:val="Normal"/>
    <w:autoRedefine/>
    <w:uiPriority w:val="39"/>
    <w:unhideWhenUsed/>
    <w:rsid w:val="00BA5E26"/>
    <w:pPr>
      <w:spacing w:after="120"/>
      <w:ind w:left="567"/>
    </w:pPr>
    <w:rPr>
      <w:sz w:val="20"/>
      <w:szCs w:val="20"/>
    </w:rPr>
  </w:style>
  <w:style w:type="table" w:styleId="TableGrid">
    <w:name w:val="Table Grid"/>
    <w:basedOn w:val="TableNormal"/>
    <w:uiPriority w:val="39"/>
    <w:rsid w:val="003C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3C1769"/>
    <w:pPr>
      <w:widowControl/>
      <w:autoSpaceDE/>
      <w:autoSpaceDN/>
    </w:pPr>
    <w:tblPr>
      <w:tblStyleRowBandSize w:val="1"/>
    </w:tblPr>
    <w:tblStylePr w:type="band2Horz">
      <w:tblPr/>
      <w:tcPr>
        <w:shd w:val="clear" w:color="auto" w:fill="F4F5F9"/>
      </w:tcPr>
    </w:tblStylePr>
  </w:style>
  <w:style w:type="paragraph" w:styleId="TOCHeading">
    <w:name w:val="TOC Heading"/>
    <w:next w:val="Normal"/>
    <w:uiPriority w:val="39"/>
    <w:unhideWhenUsed/>
    <w:qFormat/>
    <w:rsid w:val="009B31AB"/>
    <w:pPr>
      <w:spacing w:after="200"/>
    </w:pPr>
    <w:rPr>
      <w:rFonts w:ascii="Arial" w:eastAsia="Arial" w:hAnsi="Arial" w:cs="Arial"/>
      <w:b/>
      <w:bCs/>
      <w:sz w:val="32"/>
      <w:szCs w:val="32"/>
    </w:rPr>
  </w:style>
  <w:style w:type="paragraph" w:styleId="TOC4">
    <w:name w:val="toc 4"/>
    <w:basedOn w:val="Normal"/>
    <w:next w:val="Normal"/>
    <w:autoRedefine/>
    <w:uiPriority w:val="39"/>
    <w:unhideWhenUsed/>
    <w:rsid w:val="009B31AB"/>
    <w:pPr>
      <w:ind w:left="660"/>
    </w:pPr>
    <w:rPr>
      <w:sz w:val="20"/>
      <w:szCs w:val="20"/>
    </w:rPr>
  </w:style>
  <w:style w:type="paragraph" w:styleId="TOC5">
    <w:name w:val="toc 5"/>
    <w:basedOn w:val="Normal"/>
    <w:next w:val="Normal"/>
    <w:autoRedefine/>
    <w:uiPriority w:val="39"/>
    <w:unhideWhenUsed/>
    <w:rsid w:val="009B31AB"/>
    <w:pPr>
      <w:ind w:left="880"/>
    </w:pPr>
    <w:rPr>
      <w:sz w:val="20"/>
      <w:szCs w:val="20"/>
    </w:rPr>
  </w:style>
  <w:style w:type="paragraph" w:styleId="TOC6">
    <w:name w:val="toc 6"/>
    <w:basedOn w:val="Normal"/>
    <w:next w:val="Normal"/>
    <w:autoRedefine/>
    <w:uiPriority w:val="39"/>
    <w:unhideWhenUsed/>
    <w:rsid w:val="009B31AB"/>
    <w:pPr>
      <w:ind w:left="1100"/>
    </w:pPr>
    <w:rPr>
      <w:sz w:val="20"/>
      <w:szCs w:val="20"/>
    </w:rPr>
  </w:style>
  <w:style w:type="paragraph" w:styleId="TOC7">
    <w:name w:val="toc 7"/>
    <w:basedOn w:val="Normal"/>
    <w:next w:val="Normal"/>
    <w:autoRedefine/>
    <w:uiPriority w:val="39"/>
    <w:unhideWhenUsed/>
    <w:rsid w:val="009B31AB"/>
    <w:pPr>
      <w:ind w:left="1320"/>
    </w:pPr>
    <w:rPr>
      <w:sz w:val="20"/>
      <w:szCs w:val="20"/>
    </w:rPr>
  </w:style>
  <w:style w:type="paragraph" w:styleId="TOC8">
    <w:name w:val="toc 8"/>
    <w:basedOn w:val="Normal"/>
    <w:next w:val="Normal"/>
    <w:autoRedefine/>
    <w:uiPriority w:val="39"/>
    <w:unhideWhenUsed/>
    <w:rsid w:val="009B31AB"/>
    <w:pPr>
      <w:ind w:left="1540"/>
    </w:pPr>
    <w:rPr>
      <w:sz w:val="20"/>
      <w:szCs w:val="20"/>
    </w:rPr>
  </w:style>
  <w:style w:type="paragraph" w:styleId="TOC9">
    <w:name w:val="toc 9"/>
    <w:basedOn w:val="Normal"/>
    <w:next w:val="Normal"/>
    <w:autoRedefine/>
    <w:uiPriority w:val="39"/>
    <w:unhideWhenUsed/>
    <w:rsid w:val="009B31AB"/>
    <w:pPr>
      <w:ind w:left="1760"/>
    </w:pPr>
    <w:rPr>
      <w:sz w:val="20"/>
      <w:szCs w:val="20"/>
    </w:rPr>
  </w:style>
  <w:style w:type="character" w:customStyle="1" w:styleId="Heading2Char">
    <w:name w:val="Heading 2 Char"/>
    <w:basedOn w:val="DefaultParagraphFont"/>
    <w:link w:val="Heading2"/>
    <w:uiPriority w:val="9"/>
    <w:rsid w:val="00EC7686"/>
    <w:rPr>
      <w:rFonts w:ascii="Arial" w:eastAsia="Arial" w:hAnsi="Arial" w:cs="Arial"/>
      <w:b/>
      <w:sz w:val="28"/>
      <w:szCs w:val="28"/>
      <w:lang w:val="en-AU"/>
    </w:rPr>
  </w:style>
  <w:style w:type="character" w:customStyle="1" w:styleId="Heading3Char">
    <w:name w:val="Heading 3 Char"/>
    <w:basedOn w:val="DefaultParagraphFont"/>
    <w:link w:val="Heading3"/>
    <w:uiPriority w:val="9"/>
    <w:rsid w:val="00EC7686"/>
    <w:rPr>
      <w:rFonts w:ascii="Arial" w:eastAsia="Arial" w:hAnsi="Arial" w:cs="Arial"/>
      <w:b/>
      <w:bCs/>
      <w:sz w:val="24"/>
      <w:szCs w:val="32"/>
    </w:rPr>
  </w:style>
  <w:style w:type="paragraph" w:customStyle="1" w:styleId="ICTbodytext">
    <w:name w:val="ICT body text"/>
    <w:basedOn w:val="Normal"/>
    <w:link w:val="ICTbodytextChar"/>
    <w:qFormat/>
    <w:rsid w:val="00FC2829"/>
    <w:pPr>
      <w:widowControl/>
      <w:autoSpaceDE/>
      <w:autoSpaceDN/>
      <w:spacing w:after="120" w:line="260" w:lineRule="atLeast"/>
    </w:pPr>
    <w:rPr>
      <w:rFonts w:eastAsiaTheme="minorEastAsia" w:cstheme="minorBidi"/>
      <w:sz w:val="20"/>
      <w:szCs w:val="24"/>
      <w:lang w:val="en-AU"/>
    </w:rPr>
  </w:style>
  <w:style w:type="paragraph" w:customStyle="1" w:styleId="ICTtablebodytext">
    <w:name w:val="ICT table body text"/>
    <w:basedOn w:val="ICTbodytext"/>
    <w:uiPriority w:val="9"/>
    <w:qFormat/>
    <w:rsid w:val="000911A2"/>
    <w:pPr>
      <w:spacing w:after="60" w:line="230" w:lineRule="atLeast"/>
    </w:pPr>
    <w:rPr>
      <w:sz w:val="18"/>
    </w:rPr>
  </w:style>
  <w:style w:type="paragraph" w:customStyle="1" w:styleId="ICTiconcell">
    <w:name w:val="ICT icon cell"/>
    <w:basedOn w:val="ICTbodytext"/>
    <w:uiPriority w:val="99"/>
    <w:qFormat/>
    <w:rsid w:val="000911A2"/>
    <w:pPr>
      <w:spacing w:after="60" w:line="240" w:lineRule="auto"/>
      <w:jc w:val="right"/>
    </w:pPr>
    <w:rPr>
      <w:noProof/>
    </w:rPr>
  </w:style>
  <w:style w:type="paragraph" w:customStyle="1" w:styleId="ICTbullet1">
    <w:name w:val="ICT bullet 1"/>
    <w:basedOn w:val="Normal"/>
    <w:uiPriority w:val="1"/>
    <w:qFormat/>
    <w:rsid w:val="002019B3"/>
    <w:pPr>
      <w:numPr>
        <w:numId w:val="2"/>
      </w:numPr>
      <w:suppressAutoHyphens/>
      <w:spacing w:after="120" w:line="260" w:lineRule="atLeast"/>
      <w:textAlignment w:val="center"/>
    </w:pPr>
    <w:rPr>
      <w:rFonts w:eastAsiaTheme="minorEastAsia"/>
      <w:sz w:val="20"/>
    </w:rPr>
  </w:style>
  <w:style w:type="paragraph" w:customStyle="1" w:styleId="ICTbullet2">
    <w:name w:val="ICT bullet 2"/>
    <w:basedOn w:val="ICTbodytext"/>
    <w:uiPriority w:val="1"/>
    <w:qFormat/>
    <w:rsid w:val="002019B3"/>
    <w:pPr>
      <w:numPr>
        <w:numId w:val="3"/>
      </w:numPr>
      <w:ind w:left="568" w:hanging="284"/>
    </w:pPr>
  </w:style>
  <w:style w:type="paragraph" w:styleId="List4">
    <w:name w:val="List 4"/>
    <w:basedOn w:val="Normal"/>
    <w:uiPriority w:val="99"/>
    <w:semiHidden/>
    <w:rsid w:val="004301C5"/>
    <w:pPr>
      <w:widowControl/>
      <w:autoSpaceDE/>
      <w:autoSpaceDN/>
      <w:spacing w:before="120" w:after="120"/>
      <w:ind w:left="1132" w:hanging="283"/>
    </w:pPr>
    <w:rPr>
      <w:rFonts w:eastAsia="Times New Roman"/>
      <w:bCs/>
      <w:iCs/>
      <w:sz w:val="20"/>
      <w:szCs w:val="20"/>
      <w:lang w:val="en-GB" w:eastAsia="en-GB"/>
    </w:rPr>
  </w:style>
  <w:style w:type="paragraph" w:customStyle="1" w:styleId="ICTguidancetext">
    <w:name w:val="ICT guidance text"/>
    <w:basedOn w:val="ICTtablebodytext"/>
    <w:uiPriority w:val="6"/>
    <w:qFormat/>
    <w:rsid w:val="00830A16"/>
    <w:rPr>
      <w:bCs/>
      <w:i/>
      <w:color w:val="948A54" w:themeColor="background2" w:themeShade="80"/>
    </w:rPr>
  </w:style>
  <w:style w:type="character" w:styleId="PlaceholderText">
    <w:name w:val="Placeholder Text"/>
    <w:basedOn w:val="DefaultParagraphFont"/>
    <w:uiPriority w:val="99"/>
    <w:semiHidden/>
    <w:rsid w:val="009433E0"/>
  </w:style>
  <w:style w:type="table" w:customStyle="1" w:styleId="ICTTable1">
    <w:name w:val="ICT Table 1"/>
    <w:basedOn w:val="TableNormal"/>
    <w:uiPriority w:val="99"/>
    <w:rsid w:val="00BD085C"/>
    <w:pPr>
      <w:widowControl/>
      <w:autoSpaceDE/>
      <w:autoSpaceDN/>
    </w:pPr>
    <w:rPr>
      <w:rFonts w:ascii="Times New Roman" w:eastAsia="Times New Roman" w:hAnsi="Times New Roman" w:cs="Times New Roman"/>
      <w:sz w:val="20"/>
      <w:szCs w:val="20"/>
      <w:lang w:val="en-AU" w:eastAsia="en-AU"/>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57" w:type="dxa"/>
        <w:bottom w:w="57" w:type="dxa"/>
      </w:tblCellMar>
    </w:tblPr>
    <w:tblStylePr w:type="firstRow">
      <w:tblPr/>
      <w:tcPr>
        <w:tcBorders>
          <w:top w:val="single" w:sz="4" w:space="0" w:color="C9C9C9"/>
          <w:left w:val="single" w:sz="4" w:space="0" w:color="C9C9C9"/>
          <w:bottom w:val="single" w:sz="4" w:space="0" w:color="C9C9C9"/>
          <w:right w:val="single" w:sz="4" w:space="0" w:color="C9C9C9"/>
          <w:insideH w:val="single" w:sz="4" w:space="0" w:color="C9C9C9"/>
          <w:insideV w:val="single" w:sz="4" w:space="0" w:color="C9C9C9"/>
          <w:tl2br w:val="nil"/>
          <w:tr2bl w:val="nil"/>
        </w:tcBorders>
        <w:shd w:val="clear" w:color="auto" w:fill="58595B"/>
      </w:tcPr>
    </w:tblStylePr>
  </w:style>
  <w:style w:type="paragraph" w:customStyle="1" w:styleId="ICTtableheaderstyle">
    <w:name w:val="ICT table header style"/>
    <w:basedOn w:val="ICTbodytext"/>
    <w:uiPriority w:val="9"/>
    <w:qFormat/>
    <w:rsid w:val="00BD085C"/>
    <w:pPr>
      <w:spacing w:before="60" w:line="220" w:lineRule="atLeast"/>
    </w:pPr>
    <w:rPr>
      <w:b/>
      <w:bCs/>
      <w:color w:val="FFFFFF" w:themeColor="background1"/>
    </w:rPr>
  </w:style>
  <w:style w:type="character" w:customStyle="1" w:styleId="jsgrdq">
    <w:name w:val="jsgrdq"/>
    <w:basedOn w:val="DefaultParagraphFont"/>
    <w:rsid w:val="00775BA9"/>
  </w:style>
  <w:style w:type="character" w:customStyle="1" w:styleId="ListParagraphChar">
    <w:name w:val="List Paragraph Char"/>
    <w:aliases w:val="Recommendation Char,List Paragraph1 Char,List Paragraph - bullets Char,Use Case List Paragraph Char,Numbering Char,Bullet- First level Char,Figure_name Char,List Paragraph11 Char,Numbered Indented Text Char,Listenabsatz1 Char,b1 Char"/>
    <w:basedOn w:val="DefaultParagraphFont"/>
    <w:link w:val="ListParagraph"/>
    <w:uiPriority w:val="34"/>
    <w:qFormat/>
    <w:locked/>
    <w:rsid w:val="00326CAA"/>
    <w:rPr>
      <w:rFonts w:ascii="Arial" w:eastAsia="Arial" w:hAnsi="Arial" w:cs="Arial"/>
    </w:rPr>
  </w:style>
  <w:style w:type="character" w:styleId="CommentReference">
    <w:name w:val="annotation reference"/>
    <w:basedOn w:val="DefaultParagraphFont"/>
    <w:uiPriority w:val="99"/>
    <w:semiHidden/>
    <w:unhideWhenUsed/>
    <w:rsid w:val="00A71939"/>
    <w:rPr>
      <w:sz w:val="16"/>
      <w:szCs w:val="16"/>
    </w:rPr>
  </w:style>
  <w:style w:type="paragraph" w:styleId="CommentText">
    <w:name w:val="annotation text"/>
    <w:basedOn w:val="Normal"/>
    <w:link w:val="CommentTextChar"/>
    <w:uiPriority w:val="99"/>
    <w:unhideWhenUsed/>
    <w:rsid w:val="00A71939"/>
    <w:rPr>
      <w:sz w:val="20"/>
      <w:szCs w:val="20"/>
    </w:rPr>
  </w:style>
  <w:style w:type="character" w:customStyle="1" w:styleId="CommentTextChar">
    <w:name w:val="Comment Text Char"/>
    <w:basedOn w:val="DefaultParagraphFont"/>
    <w:link w:val="CommentText"/>
    <w:uiPriority w:val="99"/>
    <w:rsid w:val="00A7193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71939"/>
    <w:rPr>
      <w:b/>
      <w:bCs/>
    </w:rPr>
  </w:style>
  <w:style w:type="character" w:customStyle="1" w:styleId="CommentSubjectChar">
    <w:name w:val="Comment Subject Char"/>
    <w:basedOn w:val="CommentTextChar"/>
    <w:link w:val="CommentSubject"/>
    <w:uiPriority w:val="99"/>
    <w:semiHidden/>
    <w:rsid w:val="00A71939"/>
    <w:rPr>
      <w:rFonts w:ascii="Arial" w:eastAsia="Arial" w:hAnsi="Arial" w:cs="Arial"/>
      <w:b/>
      <w:bCs/>
      <w:sz w:val="20"/>
      <w:szCs w:val="20"/>
    </w:rPr>
  </w:style>
  <w:style w:type="paragraph" w:styleId="ListBullet3">
    <w:name w:val="List Bullet 3"/>
    <w:basedOn w:val="Normal"/>
    <w:uiPriority w:val="99"/>
    <w:semiHidden/>
    <w:rsid w:val="00605330"/>
    <w:pPr>
      <w:widowControl/>
      <w:numPr>
        <w:numId w:val="5"/>
      </w:numPr>
      <w:autoSpaceDE/>
      <w:autoSpaceDN/>
      <w:spacing w:before="120" w:after="120"/>
    </w:pPr>
    <w:rPr>
      <w:rFonts w:eastAsia="Times New Roman"/>
      <w:bCs/>
      <w:iCs/>
      <w:sz w:val="20"/>
      <w:szCs w:val="20"/>
      <w:lang w:val="en-GB" w:eastAsia="en-GB"/>
    </w:rPr>
  </w:style>
  <w:style w:type="paragraph" w:customStyle="1" w:styleId="Default">
    <w:name w:val="Default"/>
    <w:rsid w:val="008508A3"/>
    <w:pPr>
      <w:widowControl/>
      <w:adjustRightInd w:val="0"/>
    </w:pPr>
    <w:rPr>
      <w:rFonts w:ascii="Calibri" w:hAnsi="Calibri" w:cs="Calibri"/>
      <w:color w:val="000000"/>
      <w:sz w:val="24"/>
      <w:szCs w:val="24"/>
      <w:lang w:val="en-AU"/>
    </w:rPr>
  </w:style>
  <w:style w:type="table" w:customStyle="1" w:styleId="TableGrid1">
    <w:name w:val="Table Grid1"/>
    <w:basedOn w:val="TableNormal"/>
    <w:next w:val="TableGrid"/>
    <w:uiPriority w:val="39"/>
    <w:rsid w:val="00050084"/>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671FEA"/>
    <w:rPr>
      <w:rFonts w:asciiTheme="majorHAnsi" w:eastAsiaTheme="majorEastAsia" w:hAnsiTheme="majorHAnsi" w:cstheme="majorBidi"/>
      <w:color w:val="365F91" w:themeColor="accent1" w:themeShade="BF"/>
    </w:rPr>
  </w:style>
  <w:style w:type="character" w:customStyle="1" w:styleId="normaltextrun">
    <w:name w:val="normaltextrun"/>
    <w:basedOn w:val="DefaultParagraphFont"/>
    <w:rsid w:val="00671FEA"/>
  </w:style>
  <w:style w:type="character" w:styleId="Mention">
    <w:name w:val="Mention"/>
    <w:basedOn w:val="DefaultParagraphFont"/>
    <w:uiPriority w:val="99"/>
    <w:unhideWhenUsed/>
    <w:rsid w:val="006308BB"/>
    <w:rPr>
      <w:color w:val="2B579A"/>
      <w:shd w:val="clear" w:color="auto" w:fill="E1DFDD"/>
    </w:rPr>
  </w:style>
  <w:style w:type="character" w:customStyle="1" w:styleId="Head2Char">
    <w:name w:val="Head2 Char"/>
    <w:basedOn w:val="DefaultParagraphFont"/>
    <w:link w:val="Head2"/>
    <w:locked/>
    <w:rsid w:val="009803AE"/>
    <w:rPr>
      <w:rFonts w:ascii="Arial" w:eastAsia="Arial" w:hAnsi="Arial" w:cs="Arial"/>
      <w:b/>
      <w:color w:val="00B0F0"/>
      <w:sz w:val="24"/>
      <w:szCs w:val="24"/>
      <w:lang w:val="en-AU"/>
    </w:rPr>
  </w:style>
  <w:style w:type="paragraph" w:customStyle="1" w:styleId="Head2">
    <w:name w:val="Head2"/>
    <w:basedOn w:val="Heading2"/>
    <w:link w:val="Head2Char"/>
    <w:qFormat/>
    <w:rsid w:val="009803AE"/>
    <w:pPr>
      <w:spacing w:before="120" w:after="180"/>
    </w:pPr>
    <w:rPr>
      <w:color w:val="00B0F0"/>
      <w:sz w:val="24"/>
      <w:szCs w:val="24"/>
    </w:rPr>
  </w:style>
  <w:style w:type="character" w:customStyle="1" w:styleId="BodyChar">
    <w:name w:val="Body Char"/>
    <w:basedOn w:val="DefaultParagraphFont"/>
    <w:link w:val="Body"/>
    <w:locked/>
    <w:rsid w:val="002B1825"/>
    <w:rPr>
      <w:rFonts w:ascii="Arial" w:eastAsia="Arial" w:hAnsi="Arial" w:cs="Arial"/>
      <w:sz w:val="20"/>
      <w:szCs w:val="20"/>
      <w:lang w:val="en-AU"/>
    </w:rPr>
  </w:style>
  <w:style w:type="paragraph" w:customStyle="1" w:styleId="Body">
    <w:name w:val="Body"/>
    <w:basedOn w:val="BodyText"/>
    <w:link w:val="BodyChar"/>
    <w:qFormat/>
    <w:rsid w:val="002B1825"/>
    <w:pPr>
      <w:spacing w:after="80" w:line="276" w:lineRule="auto"/>
      <w:jc w:val="both"/>
    </w:pPr>
    <w:rPr>
      <w:lang w:val="en-AU"/>
    </w:rPr>
  </w:style>
  <w:style w:type="paragraph" w:customStyle="1" w:styleId="Bullet1">
    <w:name w:val="Bullet 1"/>
    <w:basedOn w:val="ListParagraph"/>
    <w:link w:val="Bullet1Char"/>
    <w:qFormat/>
    <w:rsid w:val="00116110"/>
    <w:pPr>
      <w:numPr>
        <w:numId w:val="9"/>
      </w:numPr>
      <w:suppressAutoHyphens/>
      <w:spacing w:before="120" w:after="120" w:line="260" w:lineRule="atLeast"/>
      <w:contextualSpacing/>
      <w:jc w:val="both"/>
      <w:textAlignment w:val="center"/>
    </w:pPr>
    <w:rPr>
      <w:rFonts w:eastAsiaTheme="minorEastAsia"/>
      <w:bCs/>
      <w:color w:val="000000"/>
      <w:sz w:val="20"/>
      <w:szCs w:val="20"/>
      <w:shd w:val="clear" w:color="auto" w:fill="FFFFFF"/>
      <w:lang w:val="en-AU"/>
    </w:rPr>
  </w:style>
  <w:style w:type="character" w:customStyle="1" w:styleId="Bullet1Char">
    <w:name w:val="Bullet 1 Char"/>
    <w:basedOn w:val="DefaultParagraphFont"/>
    <w:link w:val="Bullet1"/>
    <w:rsid w:val="00116110"/>
    <w:rPr>
      <w:rFonts w:ascii="Arial" w:eastAsiaTheme="minorEastAsia" w:hAnsi="Arial" w:cs="Arial"/>
      <w:bCs/>
      <w:color w:val="000000"/>
      <w:sz w:val="20"/>
      <w:szCs w:val="20"/>
      <w:lang w:val="en-AU"/>
    </w:rPr>
  </w:style>
  <w:style w:type="character" w:customStyle="1" w:styleId="ICTbodytextChar">
    <w:name w:val="ICT body text Char"/>
    <w:basedOn w:val="DefaultParagraphFont"/>
    <w:link w:val="ICTbodytext"/>
    <w:rsid w:val="008C5439"/>
    <w:rPr>
      <w:rFonts w:ascii="Arial" w:eastAsiaTheme="minorEastAsia" w:hAnsi="Arial"/>
      <w:sz w:val="20"/>
      <w:szCs w:val="24"/>
      <w:lang w:val="en-AU"/>
    </w:rPr>
  </w:style>
  <w:style w:type="paragraph" w:customStyle="1" w:styleId="ReccoText">
    <w:name w:val="Recco Text"/>
    <w:basedOn w:val="Normal"/>
    <w:link w:val="ReccoTextChar"/>
    <w:qFormat/>
    <w:rsid w:val="00BB0354"/>
    <w:pPr>
      <w:autoSpaceDE/>
      <w:spacing w:after="160" w:line="264" w:lineRule="auto"/>
      <w:ind w:left="567" w:right="544"/>
      <w:jc w:val="both"/>
      <w:textAlignment w:val="baseline"/>
    </w:pPr>
    <w:rPr>
      <w:b/>
      <w:bCs/>
      <w:kern w:val="3"/>
      <w:sz w:val="20"/>
      <w:szCs w:val="20"/>
      <w:lang w:val="en-AU" w:eastAsia="en-GB"/>
    </w:rPr>
  </w:style>
  <w:style w:type="character" w:customStyle="1" w:styleId="ReccoTextChar">
    <w:name w:val="Recco Text Char"/>
    <w:basedOn w:val="DefaultParagraphFont"/>
    <w:link w:val="ReccoText"/>
    <w:rsid w:val="00BB0354"/>
    <w:rPr>
      <w:rFonts w:ascii="Arial" w:eastAsia="Arial" w:hAnsi="Arial" w:cs="Arial"/>
      <w:b/>
      <w:bCs/>
      <w:kern w:val="3"/>
      <w:sz w:val="20"/>
      <w:szCs w:val="20"/>
      <w:lang w:val="en-AU" w:eastAsia="en-GB"/>
    </w:rPr>
  </w:style>
  <w:style w:type="paragraph" w:customStyle="1" w:styleId="ReccoHeader">
    <w:name w:val="Recco Header"/>
    <w:basedOn w:val="Heading6"/>
    <w:link w:val="ReccoHeaderChar"/>
    <w:uiPriority w:val="99"/>
    <w:qFormat/>
    <w:rsid w:val="00C84498"/>
    <w:pPr>
      <w:autoSpaceDE/>
      <w:spacing w:after="120" w:line="264" w:lineRule="auto"/>
      <w:ind w:left="567"/>
      <w:jc w:val="both"/>
      <w:textAlignment w:val="baseline"/>
    </w:pPr>
    <w:rPr>
      <w:rFonts w:ascii="Arial" w:hAnsi="Arial" w:cs="Arial"/>
      <w:b/>
      <w:bCs/>
      <w:i/>
      <w:iCs/>
      <w:color w:val="0070C0"/>
      <w:kern w:val="3"/>
      <w:lang w:val="en-AU" w:eastAsia="en-GB"/>
    </w:rPr>
  </w:style>
  <w:style w:type="character" w:customStyle="1" w:styleId="ReccoHeaderChar">
    <w:name w:val="Recco Header Char"/>
    <w:basedOn w:val="DefaultParagraphFont"/>
    <w:link w:val="ReccoHeader"/>
    <w:uiPriority w:val="99"/>
    <w:rsid w:val="00C84498"/>
    <w:rPr>
      <w:rFonts w:ascii="Arial" w:eastAsiaTheme="majorEastAsia" w:hAnsi="Arial" w:cs="Arial"/>
      <w:b/>
      <w:bCs/>
      <w:i/>
      <w:iCs/>
      <w:color w:val="0070C0"/>
      <w:kern w:val="3"/>
      <w:lang w:val="en-AU" w:eastAsia="en-GB"/>
    </w:rPr>
  </w:style>
  <w:style w:type="character" w:customStyle="1" w:styleId="Heading6Char">
    <w:name w:val="Heading 6 Char"/>
    <w:basedOn w:val="DefaultParagraphFont"/>
    <w:link w:val="Heading6"/>
    <w:uiPriority w:val="9"/>
    <w:semiHidden/>
    <w:rsid w:val="00C84498"/>
    <w:rPr>
      <w:rFonts w:asciiTheme="majorHAnsi" w:eastAsiaTheme="majorEastAsia" w:hAnsiTheme="majorHAnsi" w:cstheme="majorBidi"/>
      <w:color w:val="243F60" w:themeColor="accent1" w:themeShade="7F"/>
    </w:rPr>
  </w:style>
  <w:style w:type="paragraph" w:styleId="Revision">
    <w:name w:val="Revision"/>
    <w:hidden/>
    <w:uiPriority w:val="99"/>
    <w:semiHidden/>
    <w:rsid w:val="00A505C3"/>
    <w:pPr>
      <w:widowControl/>
      <w:autoSpaceDE/>
      <w:autoSpaceDN/>
    </w:pPr>
    <w:rPr>
      <w:rFonts w:ascii="Arial" w:eastAsia="Arial" w:hAnsi="Arial" w:cs="Arial"/>
    </w:rPr>
  </w:style>
  <w:style w:type="character" w:styleId="Strong">
    <w:name w:val="Strong"/>
    <w:aliases w:val="Bold"/>
    <w:basedOn w:val="DefaultParagraphFont"/>
    <w:uiPriority w:val="22"/>
    <w:qFormat/>
    <w:rsid w:val="00394617"/>
    <w:rPr>
      <w:b/>
      <w:bCs/>
    </w:rPr>
  </w:style>
  <w:style w:type="table" w:styleId="ListTable3-Accent5">
    <w:name w:val="List Table 3 Accent 5"/>
    <w:basedOn w:val="TableNormal"/>
    <w:uiPriority w:val="48"/>
    <w:rsid w:val="00394617"/>
    <w:pPr>
      <w:widowControl/>
      <w:autoSpaceDE/>
      <w:autoSpaceDN/>
    </w:pPr>
    <w:rPr>
      <w:rFonts w:eastAsiaTheme="minorEastAsia"/>
      <w:sz w:val="20"/>
      <w:lang w:val="en-AU" w:eastAsia="zh-CN"/>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cPr>
      <w:shd w:val="clear" w:color="auto" w:fill="FFFFFF" w:themeFill="background1"/>
    </w:tcPr>
    <w:tblStylePr w:type="firstRow">
      <w:rPr>
        <w:b/>
        <w:bCs/>
        <w:color w:val="FFFFFF" w:themeColor="background1"/>
      </w:rPr>
      <w:tblPr/>
      <w:trPr>
        <w:tblHeader/>
      </w:tr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cBorders>
        <w:shd w:val="clear" w:color="auto" w:fill="F2F2F2" w:themeFill="background1" w:themeFillShade="F2"/>
      </w:tcPr>
    </w:tblStylePr>
    <w:tblStylePr w:type="lastRow">
      <w:rPr>
        <w:b w:val="0"/>
        <w:bCs/>
      </w:rPr>
      <w:tblPr/>
      <w:tcPr>
        <w:tcBorders>
          <w:top w:val="double" w:sz="4" w:space="0" w:color="4BACC6" w:themeColor="accent5"/>
        </w:tcBorders>
        <w:shd w:val="clear" w:color="auto" w:fill="FFFFFF" w:themeFill="background1"/>
      </w:tcPr>
    </w:tblStylePr>
    <w:tblStylePr w:type="firstCol">
      <w:rPr>
        <w:b w:val="0"/>
        <w:bCs/>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431481">
      <w:bodyDiv w:val="1"/>
      <w:marLeft w:val="0"/>
      <w:marRight w:val="0"/>
      <w:marTop w:val="0"/>
      <w:marBottom w:val="0"/>
      <w:divBdr>
        <w:top w:val="none" w:sz="0" w:space="0" w:color="auto"/>
        <w:left w:val="none" w:sz="0" w:space="0" w:color="auto"/>
        <w:bottom w:val="none" w:sz="0" w:space="0" w:color="auto"/>
        <w:right w:val="none" w:sz="0" w:space="0" w:color="auto"/>
      </w:divBdr>
    </w:div>
    <w:div w:id="1949194802">
      <w:bodyDiv w:val="1"/>
      <w:marLeft w:val="0"/>
      <w:marRight w:val="0"/>
      <w:marTop w:val="0"/>
      <w:marBottom w:val="0"/>
      <w:divBdr>
        <w:top w:val="none" w:sz="0" w:space="0" w:color="auto"/>
        <w:left w:val="none" w:sz="0" w:space="0" w:color="auto"/>
        <w:bottom w:val="none" w:sz="0" w:space="0" w:color="auto"/>
        <w:right w:val="none" w:sz="0" w:space="0" w:color="auto"/>
      </w:divBdr>
      <w:divsChild>
        <w:div w:id="574357727">
          <w:marLeft w:val="274"/>
          <w:marRight w:val="0"/>
          <w:marTop w:val="120"/>
          <w:marBottom w:val="120"/>
          <w:divBdr>
            <w:top w:val="none" w:sz="0" w:space="0" w:color="auto"/>
            <w:left w:val="none" w:sz="0" w:space="0" w:color="auto"/>
            <w:bottom w:val="none" w:sz="0" w:space="0" w:color="auto"/>
            <w:right w:val="none" w:sz="0" w:space="0" w:color="auto"/>
          </w:divBdr>
        </w:div>
        <w:div w:id="1910071289">
          <w:marLeft w:val="274"/>
          <w:marRight w:val="0"/>
          <w:marTop w:val="120"/>
          <w:marBottom w:val="120"/>
          <w:divBdr>
            <w:top w:val="none" w:sz="0" w:space="0" w:color="auto"/>
            <w:left w:val="none" w:sz="0" w:space="0" w:color="auto"/>
            <w:bottom w:val="none" w:sz="0" w:space="0" w:color="auto"/>
            <w:right w:val="none" w:sz="0" w:space="0" w:color="auto"/>
          </w:divBdr>
        </w:div>
        <w:div w:id="1771243881">
          <w:marLeft w:val="274"/>
          <w:marRight w:val="0"/>
          <w:marTop w:val="120"/>
          <w:marBottom w:val="120"/>
          <w:divBdr>
            <w:top w:val="none" w:sz="0" w:space="0" w:color="auto"/>
            <w:left w:val="none" w:sz="0" w:space="0" w:color="auto"/>
            <w:bottom w:val="none" w:sz="0" w:space="0" w:color="auto"/>
            <w:right w:val="none" w:sz="0" w:space="0" w:color="auto"/>
          </w:divBdr>
        </w:div>
        <w:div w:id="1007755405">
          <w:marLeft w:val="706"/>
          <w:marRight w:val="0"/>
          <w:marTop w:val="120"/>
          <w:marBottom w:val="120"/>
          <w:divBdr>
            <w:top w:val="none" w:sz="0" w:space="0" w:color="auto"/>
            <w:left w:val="none" w:sz="0" w:space="0" w:color="auto"/>
            <w:bottom w:val="none" w:sz="0" w:space="0" w:color="auto"/>
            <w:right w:val="none" w:sz="0" w:space="0" w:color="auto"/>
          </w:divBdr>
        </w:div>
        <w:div w:id="1242910875">
          <w:marLeft w:val="706"/>
          <w:marRight w:val="0"/>
          <w:marTop w:val="12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svg"/><Relationship Id="rId26" Type="http://schemas.openxmlformats.org/officeDocument/2006/relationships/image" Target="media/image13.sv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3.svg"/><Relationship Id="rId20" Type="http://schemas.openxmlformats.org/officeDocument/2006/relationships/image" Target="media/image7.sv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sv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svg"/><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9.svg"/><Relationship Id="rId27" Type="http://schemas.openxmlformats.org/officeDocument/2006/relationships/image" Target="media/image14.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F4EC771AA214CB7E1A7CF4456426A" ma:contentTypeVersion="23" ma:contentTypeDescription="Create a new document." ma:contentTypeScope="" ma:versionID="ab11c8cd78ecc9005fc170728b3e51a8">
  <xsd:schema xmlns:xsd="http://www.w3.org/2001/XMLSchema" xmlns:xs="http://www.w3.org/2001/XMLSchema" xmlns:p="http://schemas.microsoft.com/office/2006/metadata/properties" xmlns:ns1="http://schemas.microsoft.com/sharepoint/v3" xmlns:ns2="57fd7c23-fc5e-4920-be90-f6e97d624632" xmlns:ns3="6bd5966d-2212-4360-bcb8-6dbf6b2725a0" xmlns:ns4="9f0ac7ce-5f57-4ea0-9af7-01d4f3f1ccae" targetNamespace="http://schemas.microsoft.com/office/2006/metadata/properties" ma:root="true" ma:fieldsID="061752f2e4ce512ef8de997fd80d3751" ns1:_="" ns2:_="" ns3:_="" ns4:_="">
    <xsd:import namespace="http://schemas.microsoft.com/sharepoint/v3"/>
    <xsd:import namespace="57fd7c23-fc5e-4920-be90-f6e97d624632"/>
    <xsd:import namespace="6bd5966d-2212-4360-bcb8-6dbf6b2725a0"/>
    <xsd:import namespace="9f0ac7ce-5f57-4ea0-9af7-01d4f3f1cc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DateandTime"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fd7c23-fc5e-4920-be90-f6e97d624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DateandTime" ma:index="20" nillable="true" ma:displayName="Date and Time " ma:format="DateOnly" ma:internalName="DateandTim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5966d-2212-4360-bcb8-6dbf6b2725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2bafe2-c278-4e80-b9cc-b971f55650bc}" ma:internalName="TaxCatchAll" ma:showField="CatchAllData" ma:web="6bd5966d-2212-4360-bcb8-6dbf6b272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0ac7ce-5f57-4ea0-9af7-01d4f3f1ccae" xsi:nil="true"/>
    <_ip_UnifiedCompliancePolicyUIAction xmlns="http://schemas.microsoft.com/sharepoint/v3" xsi:nil="true"/>
    <_ip_UnifiedCompliancePolicyProperties xmlns="http://schemas.microsoft.com/sharepoint/v3" xsi:nil="true"/>
    <SharedWithUsers xmlns="6bd5966d-2212-4360-bcb8-6dbf6b2725a0">
      <UserInfo>
        <DisplayName/>
        <AccountId xsi:nil="true"/>
        <AccountType/>
      </UserInfo>
    </SharedWithUsers>
    <lcf76f155ced4ddcb4097134ff3c332f xmlns="57fd7c23-fc5e-4920-be90-f6e97d624632">
      <Terms xmlns="http://schemas.microsoft.com/office/infopath/2007/PartnerControls"/>
    </lcf76f155ced4ddcb4097134ff3c332f>
    <DateandTime xmlns="57fd7c23-fc5e-4920-be90-f6e97d624632" xsi:nil="true"/>
    <MediaLengthInSeconds xmlns="57fd7c23-fc5e-4920-be90-f6e97d624632" xsi:nil="true"/>
  </documentManagement>
</p:properties>
</file>

<file path=customXml/itemProps1.xml><?xml version="1.0" encoding="utf-8"?>
<ds:datastoreItem xmlns:ds="http://schemas.openxmlformats.org/officeDocument/2006/customXml" ds:itemID="{05EA92F3-ED5B-48A0-980F-8212D13F6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d7c23-fc5e-4920-be90-f6e97d624632"/>
    <ds:schemaRef ds:uri="6bd5966d-2212-4360-bcb8-6dbf6b2725a0"/>
    <ds:schemaRef ds:uri="9f0ac7ce-5f57-4ea0-9af7-01d4f3f1c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E531D-50A5-4108-9969-3C5F0E484854}">
  <ds:schemaRefs>
    <ds:schemaRef ds:uri="http://schemas.openxmlformats.org/officeDocument/2006/bibliography"/>
  </ds:schemaRefs>
</ds:datastoreItem>
</file>

<file path=customXml/itemProps3.xml><?xml version="1.0" encoding="utf-8"?>
<ds:datastoreItem xmlns:ds="http://schemas.openxmlformats.org/officeDocument/2006/customXml" ds:itemID="{0C41C231-5206-4566-8896-0F4D9F828061}">
  <ds:schemaRefs>
    <ds:schemaRef ds:uri="http://schemas.microsoft.com/sharepoint/v3/contenttype/forms"/>
  </ds:schemaRefs>
</ds:datastoreItem>
</file>

<file path=customXml/itemProps4.xml><?xml version="1.0" encoding="utf-8"?>
<ds:datastoreItem xmlns:ds="http://schemas.openxmlformats.org/officeDocument/2006/customXml" ds:itemID="{838C6157-71C3-4195-B12A-2288564CC117}">
  <ds:schemaRefs>
    <ds:schemaRef ds:uri="http://purl.org/dc/elements/1.1/"/>
    <ds:schemaRef ds:uri="http://schemas.microsoft.com/office/2006/metadata/properties"/>
    <ds:schemaRef ds:uri="http://schemas.openxmlformats.org/package/2006/metadata/core-properties"/>
    <ds:schemaRef ds:uri="http://schemas.microsoft.com/sharepoint/v3"/>
    <ds:schemaRef ds:uri="6bd5966d-2212-4360-bcb8-6dbf6b2725a0"/>
    <ds:schemaRef ds:uri="http://purl.org/dc/terms/"/>
    <ds:schemaRef ds:uri="http://schemas.microsoft.com/office/2006/documentManagement/types"/>
    <ds:schemaRef ds:uri="57fd7c23-fc5e-4920-be90-f6e97d624632"/>
    <ds:schemaRef ds:uri="9f0ac7ce-5f57-4ea0-9af7-01d4f3f1ccae"/>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1662</Words>
  <Characters>9641</Characters>
  <Application>Microsoft Office Word</Application>
  <DocSecurity>0</DocSecurity>
  <Lines>507</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11077</CharactersWithSpaces>
  <SharedDoc>false</SharedDoc>
  <HLinks>
    <vt:vector size="288" baseType="variant">
      <vt:variant>
        <vt:i4>1310783</vt:i4>
      </vt:variant>
      <vt:variant>
        <vt:i4>284</vt:i4>
      </vt:variant>
      <vt:variant>
        <vt:i4>0</vt:i4>
      </vt:variant>
      <vt:variant>
        <vt:i4>5</vt:i4>
      </vt:variant>
      <vt:variant>
        <vt:lpwstr/>
      </vt:variant>
      <vt:variant>
        <vt:lpwstr>_Toc86173250</vt:lpwstr>
      </vt:variant>
      <vt:variant>
        <vt:i4>1900606</vt:i4>
      </vt:variant>
      <vt:variant>
        <vt:i4>278</vt:i4>
      </vt:variant>
      <vt:variant>
        <vt:i4>0</vt:i4>
      </vt:variant>
      <vt:variant>
        <vt:i4>5</vt:i4>
      </vt:variant>
      <vt:variant>
        <vt:lpwstr/>
      </vt:variant>
      <vt:variant>
        <vt:lpwstr>_Toc86173249</vt:lpwstr>
      </vt:variant>
      <vt:variant>
        <vt:i4>1835070</vt:i4>
      </vt:variant>
      <vt:variant>
        <vt:i4>272</vt:i4>
      </vt:variant>
      <vt:variant>
        <vt:i4>0</vt:i4>
      </vt:variant>
      <vt:variant>
        <vt:i4>5</vt:i4>
      </vt:variant>
      <vt:variant>
        <vt:lpwstr/>
      </vt:variant>
      <vt:variant>
        <vt:lpwstr>_Toc86173248</vt:lpwstr>
      </vt:variant>
      <vt:variant>
        <vt:i4>1245246</vt:i4>
      </vt:variant>
      <vt:variant>
        <vt:i4>266</vt:i4>
      </vt:variant>
      <vt:variant>
        <vt:i4>0</vt:i4>
      </vt:variant>
      <vt:variant>
        <vt:i4>5</vt:i4>
      </vt:variant>
      <vt:variant>
        <vt:lpwstr/>
      </vt:variant>
      <vt:variant>
        <vt:lpwstr>_Toc86173247</vt:lpwstr>
      </vt:variant>
      <vt:variant>
        <vt:i4>1179710</vt:i4>
      </vt:variant>
      <vt:variant>
        <vt:i4>260</vt:i4>
      </vt:variant>
      <vt:variant>
        <vt:i4>0</vt:i4>
      </vt:variant>
      <vt:variant>
        <vt:i4>5</vt:i4>
      </vt:variant>
      <vt:variant>
        <vt:lpwstr/>
      </vt:variant>
      <vt:variant>
        <vt:lpwstr>_Toc86173246</vt:lpwstr>
      </vt:variant>
      <vt:variant>
        <vt:i4>1114174</vt:i4>
      </vt:variant>
      <vt:variant>
        <vt:i4>254</vt:i4>
      </vt:variant>
      <vt:variant>
        <vt:i4>0</vt:i4>
      </vt:variant>
      <vt:variant>
        <vt:i4>5</vt:i4>
      </vt:variant>
      <vt:variant>
        <vt:lpwstr/>
      </vt:variant>
      <vt:variant>
        <vt:lpwstr>_Toc86173245</vt:lpwstr>
      </vt:variant>
      <vt:variant>
        <vt:i4>1048638</vt:i4>
      </vt:variant>
      <vt:variant>
        <vt:i4>248</vt:i4>
      </vt:variant>
      <vt:variant>
        <vt:i4>0</vt:i4>
      </vt:variant>
      <vt:variant>
        <vt:i4>5</vt:i4>
      </vt:variant>
      <vt:variant>
        <vt:lpwstr/>
      </vt:variant>
      <vt:variant>
        <vt:lpwstr>_Toc86173244</vt:lpwstr>
      </vt:variant>
      <vt:variant>
        <vt:i4>1507390</vt:i4>
      </vt:variant>
      <vt:variant>
        <vt:i4>242</vt:i4>
      </vt:variant>
      <vt:variant>
        <vt:i4>0</vt:i4>
      </vt:variant>
      <vt:variant>
        <vt:i4>5</vt:i4>
      </vt:variant>
      <vt:variant>
        <vt:lpwstr/>
      </vt:variant>
      <vt:variant>
        <vt:lpwstr>_Toc86173243</vt:lpwstr>
      </vt:variant>
      <vt:variant>
        <vt:i4>1441854</vt:i4>
      </vt:variant>
      <vt:variant>
        <vt:i4>236</vt:i4>
      </vt:variant>
      <vt:variant>
        <vt:i4>0</vt:i4>
      </vt:variant>
      <vt:variant>
        <vt:i4>5</vt:i4>
      </vt:variant>
      <vt:variant>
        <vt:lpwstr/>
      </vt:variant>
      <vt:variant>
        <vt:lpwstr>_Toc86173242</vt:lpwstr>
      </vt:variant>
      <vt:variant>
        <vt:i4>1376318</vt:i4>
      </vt:variant>
      <vt:variant>
        <vt:i4>230</vt:i4>
      </vt:variant>
      <vt:variant>
        <vt:i4>0</vt:i4>
      </vt:variant>
      <vt:variant>
        <vt:i4>5</vt:i4>
      </vt:variant>
      <vt:variant>
        <vt:lpwstr/>
      </vt:variant>
      <vt:variant>
        <vt:lpwstr>_Toc86173241</vt:lpwstr>
      </vt:variant>
      <vt:variant>
        <vt:i4>1310782</vt:i4>
      </vt:variant>
      <vt:variant>
        <vt:i4>224</vt:i4>
      </vt:variant>
      <vt:variant>
        <vt:i4>0</vt:i4>
      </vt:variant>
      <vt:variant>
        <vt:i4>5</vt:i4>
      </vt:variant>
      <vt:variant>
        <vt:lpwstr/>
      </vt:variant>
      <vt:variant>
        <vt:lpwstr>_Toc86173240</vt:lpwstr>
      </vt:variant>
      <vt:variant>
        <vt:i4>1900601</vt:i4>
      </vt:variant>
      <vt:variant>
        <vt:i4>218</vt:i4>
      </vt:variant>
      <vt:variant>
        <vt:i4>0</vt:i4>
      </vt:variant>
      <vt:variant>
        <vt:i4>5</vt:i4>
      </vt:variant>
      <vt:variant>
        <vt:lpwstr/>
      </vt:variant>
      <vt:variant>
        <vt:lpwstr>_Toc86173239</vt:lpwstr>
      </vt:variant>
      <vt:variant>
        <vt:i4>1835065</vt:i4>
      </vt:variant>
      <vt:variant>
        <vt:i4>212</vt:i4>
      </vt:variant>
      <vt:variant>
        <vt:i4>0</vt:i4>
      </vt:variant>
      <vt:variant>
        <vt:i4>5</vt:i4>
      </vt:variant>
      <vt:variant>
        <vt:lpwstr/>
      </vt:variant>
      <vt:variant>
        <vt:lpwstr>_Toc86173238</vt:lpwstr>
      </vt:variant>
      <vt:variant>
        <vt:i4>1245241</vt:i4>
      </vt:variant>
      <vt:variant>
        <vt:i4>206</vt:i4>
      </vt:variant>
      <vt:variant>
        <vt:i4>0</vt:i4>
      </vt:variant>
      <vt:variant>
        <vt:i4>5</vt:i4>
      </vt:variant>
      <vt:variant>
        <vt:lpwstr/>
      </vt:variant>
      <vt:variant>
        <vt:lpwstr>_Toc86173237</vt:lpwstr>
      </vt:variant>
      <vt:variant>
        <vt:i4>1179705</vt:i4>
      </vt:variant>
      <vt:variant>
        <vt:i4>200</vt:i4>
      </vt:variant>
      <vt:variant>
        <vt:i4>0</vt:i4>
      </vt:variant>
      <vt:variant>
        <vt:i4>5</vt:i4>
      </vt:variant>
      <vt:variant>
        <vt:lpwstr/>
      </vt:variant>
      <vt:variant>
        <vt:lpwstr>_Toc86173236</vt:lpwstr>
      </vt:variant>
      <vt:variant>
        <vt:i4>1114169</vt:i4>
      </vt:variant>
      <vt:variant>
        <vt:i4>194</vt:i4>
      </vt:variant>
      <vt:variant>
        <vt:i4>0</vt:i4>
      </vt:variant>
      <vt:variant>
        <vt:i4>5</vt:i4>
      </vt:variant>
      <vt:variant>
        <vt:lpwstr/>
      </vt:variant>
      <vt:variant>
        <vt:lpwstr>_Toc86173235</vt:lpwstr>
      </vt:variant>
      <vt:variant>
        <vt:i4>1048633</vt:i4>
      </vt:variant>
      <vt:variant>
        <vt:i4>188</vt:i4>
      </vt:variant>
      <vt:variant>
        <vt:i4>0</vt:i4>
      </vt:variant>
      <vt:variant>
        <vt:i4>5</vt:i4>
      </vt:variant>
      <vt:variant>
        <vt:lpwstr/>
      </vt:variant>
      <vt:variant>
        <vt:lpwstr>_Toc86173234</vt:lpwstr>
      </vt:variant>
      <vt:variant>
        <vt:i4>1507385</vt:i4>
      </vt:variant>
      <vt:variant>
        <vt:i4>182</vt:i4>
      </vt:variant>
      <vt:variant>
        <vt:i4>0</vt:i4>
      </vt:variant>
      <vt:variant>
        <vt:i4>5</vt:i4>
      </vt:variant>
      <vt:variant>
        <vt:lpwstr/>
      </vt:variant>
      <vt:variant>
        <vt:lpwstr>_Toc86173233</vt:lpwstr>
      </vt:variant>
      <vt:variant>
        <vt:i4>1441849</vt:i4>
      </vt:variant>
      <vt:variant>
        <vt:i4>176</vt:i4>
      </vt:variant>
      <vt:variant>
        <vt:i4>0</vt:i4>
      </vt:variant>
      <vt:variant>
        <vt:i4>5</vt:i4>
      </vt:variant>
      <vt:variant>
        <vt:lpwstr/>
      </vt:variant>
      <vt:variant>
        <vt:lpwstr>_Toc86173232</vt:lpwstr>
      </vt:variant>
      <vt:variant>
        <vt:i4>1376313</vt:i4>
      </vt:variant>
      <vt:variant>
        <vt:i4>170</vt:i4>
      </vt:variant>
      <vt:variant>
        <vt:i4>0</vt:i4>
      </vt:variant>
      <vt:variant>
        <vt:i4>5</vt:i4>
      </vt:variant>
      <vt:variant>
        <vt:lpwstr/>
      </vt:variant>
      <vt:variant>
        <vt:lpwstr>_Toc86173231</vt:lpwstr>
      </vt:variant>
      <vt:variant>
        <vt:i4>1310777</vt:i4>
      </vt:variant>
      <vt:variant>
        <vt:i4>164</vt:i4>
      </vt:variant>
      <vt:variant>
        <vt:i4>0</vt:i4>
      </vt:variant>
      <vt:variant>
        <vt:i4>5</vt:i4>
      </vt:variant>
      <vt:variant>
        <vt:lpwstr/>
      </vt:variant>
      <vt:variant>
        <vt:lpwstr>_Toc86173230</vt:lpwstr>
      </vt:variant>
      <vt:variant>
        <vt:i4>1900600</vt:i4>
      </vt:variant>
      <vt:variant>
        <vt:i4>158</vt:i4>
      </vt:variant>
      <vt:variant>
        <vt:i4>0</vt:i4>
      </vt:variant>
      <vt:variant>
        <vt:i4>5</vt:i4>
      </vt:variant>
      <vt:variant>
        <vt:lpwstr/>
      </vt:variant>
      <vt:variant>
        <vt:lpwstr>_Toc86173229</vt:lpwstr>
      </vt:variant>
      <vt:variant>
        <vt:i4>1835064</vt:i4>
      </vt:variant>
      <vt:variant>
        <vt:i4>152</vt:i4>
      </vt:variant>
      <vt:variant>
        <vt:i4>0</vt:i4>
      </vt:variant>
      <vt:variant>
        <vt:i4>5</vt:i4>
      </vt:variant>
      <vt:variant>
        <vt:lpwstr/>
      </vt:variant>
      <vt:variant>
        <vt:lpwstr>_Toc86173228</vt:lpwstr>
      </vt:variant>
      <vt:variant>
        <vt:i4>1245240</vt:i4>
      </vt:variant>
      <vt:variant>
        <vt:i4>146</vt:i4>
      </vt:variant>
      <vt:variant>
        <vt:i4>0</vt:i4>
      </vt:variant>
      <vt:variant>
        <vt:i4>5</vt:i4>
      </vt:variant>
      <vt:variant>
        <vt:lpwstr/>
      </vt:variant>
      <vt:variant>
        <vt:lpwstr>_Toc86173227</vt:lpwstr>
      </vt:variant>
      <vt:variant>
        <vt:i4>1179704</vt:i4>
      </vt:variant>
      <vt:variant>
        <vt:i4>140</vt:i4>
      </vt:variant>
      <vt:variant>
        <vt:i4>0</vt:i4>
      </vt:variant>
      <vt:variant>
        <vt:i4>5</vt:i4>
      </vt:variant>
      <vt:variant>
        <vt:lpwstr/>
      </vt:variant>
      <vt:variant>
        <vt:lpwstr>_Toc86173226</vt:lpwstr>
      </vt:variant>
      <vt:variant>
        <vt:i4>1114168</vt:i4>
      </vt:variant>
      <vt:variant>
        <vt:i4>134</vt:i4>
      </vt:variant>
      <vt:variant>
        <vt:i4>0</vt:i4>
      </vt:variant>
      <vt:variant>
        <vt:i4>5</vt:i4>
      </vt:variant>
      <vt:variant>
        <vt:lpwstr/>
      </vt:variant>
      <vt:variant>
        <vt:lpwstr>_Toc86173225</vt:lpwstr>
      </vt:variant>
      <vt:variant>
        <vt:i4>1048632</vt:i4>
      </vt:variant>
      <vt:variant>
        <vt:i4>128</vt:i4>
      </vt:variant>
      <vt:variant>
        <vt:i4>0</vt:i4>
      </vt:variant>
      <vt:variant>
        <vt:i4>5</vt:i4>
      </vt:variant>
      <vt:variant>
        <vt:lpwstr/>
      </vt:variant>
      <vt:variant>
        <vt:lpwstr>_Toc86173224</vt:lpwstr>
      </vt:variant>
      <vt:variant>
        <vt:i4>1507384</vt:i4>
      </vt:variant>
      <vt:variant>
        <vt:i4>122</vt:i4>
      </vt:variant>
      <vt:variant>
        <vt:i4>0</vt:i4>
      </vt:variant>
      <vt:variant>
        <vt:i4>5</vt:i4>
      </vt:variant>
      <vt:variant>
        <vt:lpwstr/>
      </vt:variant>
      <vt:variant>
        <vt:lpwstr>_Toc86173223</vt:lpwstr>
      </vt:variant>
      <vt:variant>
        <vt:i4>1441848</vt:i4>
      </vt:variant>
      <vt:variant>
        <vt:i4>116</vt:i4>
      </vt:variant>
      <vt:variant>
        <vt:i4>0</vt:i4>
      </vt:variant>
      <vt:variant>
        <vt:i4>5</vt:i4>
      </vt:variant>
      <vt:variant>
        <vt:lpwstr/>
      </vt:variant>
      <vt:variant>
        <vt:lpwstr>_Toc86173222</vt:lpwstr>
      </vt:variant>
      <vt:variant>
        <vt:i4>1376312</vt:i4>
      </vt:variant>
      <vt:variant>
        <vt:i4>110</vt:i4>
      </vt:variant>
      <vt:variant>
        <vt:i4>0</vt:i4>
      </vt:variant>
      <vt:variant>
        <vt:i4>5</vt:i4>
      </vt:variant>
      <vt:variant>
        <vt:lpwstr/>
      </vt:variant>
      <vt:variant>
        <vt:lpwstr>_Toc86173221</vt:lpwstr>
      </vt:variant>
      <vt:variant>
        <vt:i4>1310776</vt:i4>
      </vt:variant>
      <vt:variant>
        <vt:i4>104</vt:i4>
      </vt:variant>
      <vt:variant>
        <vt:i4>0</vt:i4>
      </vt:variant>
      <vt:variant>
        <vt:i4>5</vt:i4>
      </vt:variant>
      <vt:variant>
        <vt:lpwstr/>
      </vt:variant>
      <vt:variant>
        <vt:lpwstr>_Toc86173220</vt:lpwstr>
      </vt:variant>
      <vt:variant>
        <vt:i4>1900603</vt:i4>
      </vt:variant>
      <vt:variant>
        <vt:i4>98</vt:i4>
      </vt:variant>
      <vt:variant>
        <vt:i4>0</vt:i4>
      </vt:variant>
      <vt:variant>
        <vt:i4>5</vt:i4>
      </vt:variant>
      <vt:variant>
        <vt:lpwstr/>
      </vt:variant>
      <vt:variant>
        <vt:lpwstr>_Toc86173219</vt:lpwstr>
      </vt:variant>
      <vt:variant>
        <vt:i4>1835067</vt:i4>
      </vt:variant>
      <vt:variant>
        <vt:i4>92</vt:i4>
      </vt:variant>
      <vt:variant>
        <vt:i4>0</vt:i4>
      </vt:variant>
      <vt:variant>
        <vt:i4>5</vt:i4>
      </vt:variant>
      <vt:variant>
        <vt:lpwstr/>
      </vt:variant>
      <vt:variant>
        <vt:lpwstr>_Toc86173218</vt:lpwstr>
      </vt:variant>
      <vt:variant>
        <vt:i4>1245243</vt:i4>
      </vt:variant>
      <vt:variant>
        <vt:i4>86</vt:i4>
      </vt:variant>
      <vt:variant>
        <vt:i4>0</vt:i4>
      </vt:variant>
      <vt:variant>
        <vt:i4>5</vt:i4>
      </vt:variant>
      <vt:variant>
        <vt:lpwstr/>
      </vt:variant>
      <vt:variant>
        <vt:lpwstr>_Toc86173217</vt:lpwstr>
      </vt:variant>
      <vt:variant>
        <vt:i4>1179707</vt:i4>
      </vt:variant>
      <vt:variant>
        <vt:i4>80</vt:i4>
      </vt:variant>
      <vt:variant>
        <vt:i4>0</vt:i4>
      </vt:variant>
      <vt:variant>
        <vt:i4>5</vt:i4>
      </vt:variant>
      <vt:variant>
        <vt:lpwstr/>
      </vt:variant>
      <vt:variant>
        <vt:lpwstr>_Toc86173216</vt:lpwstr>
      </vt:variant>
      <vt:variant>
        <vt:i4>1114171</vt:i4>
      </vt:variant>
      <vt:variant>
        <vt:i4>74</vt:i4>
      </vt:variant>
      <vt:variant>
        <vt:i4>0</vt:i4>
      </vt:variant>
      <vt:variant>
        <vt:i4>5</vt:i4>
      </vt:variant>
      <vt:variant>
        <vt:lpwstr/>
      </vt:variant>
      <vt:variant>
        <vt:lpwstr>_Toc86173215</vt:lpwstr>
      </vt:variant>
      <vt:variant>
        <vt:i4>1048635</vt:i4>
      </vt:variant>
      <vt:variant>
        <vt:i4>68</vt:i4>
      </vt:variant>
      <vt:variant>
        <vt:i4>0</vt:i4>
      </vt:variant>
      <vt:variant>
        <vt:i4>5</vt:i4>
      </vt:variant>
      <vt:variant>
        <vt:lpwstr/>
      </vt:variant>
      <vt:variant>
        <vt:lpwstr>_Toc86173214</vt:lpwstr>
      </vt:variant>
      <vt:variant>
        <vt:i4>1507387</vt:i4>
      </vt:variant>
      <vt:variant>
        <vt:i4>62</vt:i4>
      </vt:variant>
      <vt:variant>
        <vt:i4>0</vt:i4>
      </vt:variant>
      <vt:variant>
        <vt:i4>5</vt:i4>
      </vt:variant>
      <vt:variant>
        <vt:lpwstr/>
      </vt:variant>
      <vt:variant>
        <vt:lpwstr>_Toc86173213</vt:lpwstr>
      </vt:variant>
      <vt:variant>
        <vt:i4>1441851</vt:i4>
      </vt:variant>
      <vt:variant>
        <vt:i4>56</vt:i4>
      </vt:variant>
      <vt:variant>
        <vt:i4>0</vt:i4>
      </vt:variant>
      <vt:variant>
        <vt:i4>5</vt:i4>
      </vt:variant>
      <vt:variant>
        <vt:lpwstr/>
      </vt:variant>
      <vt:variant>
        <vt:lpwstr>_Toc86173212</vt:lpwstr>
      </vt:variant>
      <vt:variant>
        <vt:i4>1376315</vt:i4>
      </vt:variant>
      <vt:variant>
        <vt:i4>50</vt:i4>
      </vt:variant>
      <vt:variant>
        <vt:i4>0</vt:i4>
      </vt:variant>
      <vt:variant>
        <vt:i4>5</vt:i4>
      </vt:variant>
      <vt:variant>
        <vt:lpwstr/>
      </vt:variant>
      <vt:variant>
        <vt:lpwstr>_Toc86173211</vt:lpwstr>
      </vt:variant>
      <vt:variant>
        <vt:i4>1310779</vt:i4>
      </vt:variant>
      <vt:variant>
        <vt:i4>44</vt:i4>
      </vt:variant>
      <vt:variant>
        <vt:i4>0</vt:i4>
      </vt:variant>
      <vt:variant>
        <vt:i4>5</vt:i4>
      </vt:variant>
      <vt:variant>
        <vt:lpwstr/>
      </vt:variant>
      <vt:variant>
        <vt:lpwstr>_Toc86173210</vt:lpwstr>
      </vt:variant>
      <vt:variant>
        <vt:i4>1900602</vt:i4>
      </vt:variant>
      <vt:variant>
        <vt:i4>38</vt:i4>
      </vt:variant>
      <vt:variant>
        <vt:i4>0</vt:i4>
      </vt:variant>
      <vt:variant>
        <vt:i4>5</vt:i4>
      </vt:variant>
      <vt:variant>
        <vt:lpwstr/>
      </vt:variant>
      <vt:variant>
        <vt:lpwstr>_Toc86173209</vt:lpwstr>
      </vt:variant>
      <vt:variant>
        <vt:i4>1835066</vt:i4>
      </vt:variant>
      <vt:variant>
        <vt:i4>32</vt:i4>
      </vt:variant>
      <vt:variant>
        <vt:i4>0</vt:i4>
      </vt:variant>
      <vt:variant>
        <vt:i4>5</vt:i4>
      </vt:variant>
      <vt:variant>
        <vt:lpwstr/>
      </vt:variant>
      <vt:variant>
        <vt:lpwstr>_Toc86173208</vt:lpwstr>
      </vt:variant>
      <vt:variant>
        <vt:i4>1245242</vt:i4>
      </vt:variant>
      <vt:variant>
        <vt:i4>26</vt:i4>
      </vt:variant>
      <vt:variant>
        <vt:i4>0</vt:i4>
      </vt:variant>
      <vt:variant>
        <vt:i4>5</vt:i4>
      </vt:variant>
      <vt:variant>
        <vt:lpwstr/>
      </vt:variant>
      <vt:variant>
        <vt:lpwstr>_Toc86173207</vt:lpwstr>
      </vt:variant>
      <vt:variant>
        <vt:i4>1179706</vt:i4>
      </vt:variant>
      <vt:variant>
        <vt:i4>20</vt:i4>
      </vt:variant>
      <vt:variant>
        <vt:i4>0</vt:i4>
      </vt:variant>
      <vt:variant>
        <vt:i4>5</vt:i4>
      </vt:variant>
      <vt:variant>
        <vt:lpwstr/>
      </vt:variant>
      <vt:variant>
        <vt:lpwstr>_Toc86173206</vt:lpwstr>
      </vt:variant>
      <vt:variant>
        <vt:i4>1114170</vt:i4>
      </vt:variant>
      <vt:variant>
        <vt:i4>14</vt:i4>
      </vt:variant>
      <vt:variant>
        <vt:i4>0</vt:i4>
      </vt:variant>
      <vt:variant>
        <vt:i4>5</vt:i4>
      </vt:variant>
      <vt:variant>
        <vt:lpwstr/>
      </vt:variant>
      <vt:variant>
        <vt:lpwstr>_Toc86173205</vt:lpwstr>
      </vt:variant>
      <vt:variant>
        <vt:i4>1048634</vt:i4>
      </vt:variant>
      <vt:variant>
        <vt:i4>8</vt:i4>
      </vt:variant>
      <vt:variant>
        <vt:i4>0</vt:i4>
      </vt:variant>
      <vt:variant>
        <vt:i4>5</vt:i4>
      </vt:variant>
      <vt:variant>
        <vt:lpwstr/>
      </vt:variant>
      <vt:variant>
        <vt:lpwstr>_Toc86173204</vt:lpwstr>
      </vt:variant>
      <vt:variant>
        <vt:i4>1507386</vt:i4>
      </vt:variant>
      <vt:variant>
        <vt:i4>2</vt:i4>
      </vt:variant>
      <vt:variant>
        <vt:i4>0</vt:i4>
      </vt:variant>
      <vt:variant>
        <vt:i4>5</vt:i4>
      </vt:variant>
      <vt:variant>
        <vt:lpwstr/>
      </vt:variant>
      <vt:variant>
        <vt:lpwstr>_Toc86173203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Trabinger</dc:creator>
  <cp:keywords/>
  <cp:lastModifiedBy>Angelo Mendoza</cp:lastModifiedBy>
  <cp:revision>4</cp:revision>
  <cp:lastPrinted>2021-02-03T23:59:00Z</cp:lastPrinted>
  <dcterms:created xsi:type="dcterms:W3CDTF">2026-04-13T04:13:00Z</dcterms:created>
  <dcterms:modified xsi:type="dcterms:W3CDTF">2026-04-17T05:12:00Z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2021-01-28T00:00:00Z</vt:filetime>
  </property>
  <property fmtid="{D5CDD505-2E9C-101B-9397-08002B2CF9AE}" pid="3" name="Creator">
    <vt:lpwstr>Adobe InDesign 16.0 (Macintosh)</vt:lpwstr>
  </property>
  <property fmtid="{D5CDD505-2E9C-101B-9397-08002B2CF9AE}" pid="4" name="LastSaved">
    <vt:filetime>2021-01-28T00:00:00Z</vt:filetime>
  </property>
  <property fmtid="{D5CDD505-2E9C-101B-9397-08002B2CF9AE}" pid="5" name="NXPowerLiteLastOptimized">
    <vt:lpwstr>734847</vt:lpwstr>
  </property>
  <property fmtid="{D5CDD505-2E9C-101B-9397-08002B2CF9AE}" pid="6" name="NXPowerLiteSettings">
    <vt:lpwstr>C7000400038000</vt:lpwstr>
  </property>
  <property fmtid="{D5CDD505-2E9C-101B-9397-08002B2CF9AE}" pid="7" name="NXPowerLiteVersion">
    <vt:lpwstr>S9.0.3</vt:lpwstr>
  </property>
  <property fmtid="{D5CDD505-2E9C-101B-9397-08002B2CF9AE}" pid="8" name="ContentTypeId">
    <vt:lpwstr>0x010100974F4EC771AA214CB7E1A7CF4456426A</vt:lpwstr>
  </property>
  <property fmtid="{D5CDD505-2E9C-101B-9397-08002B2CF9AE}" pid="9" name="Order">
    <vt:r8>2736000</vt:r8>
  </property>
  <property fmtid="{D5CDD505-2E9C-101B-9397-08002B2CF9AE}" pid="10" name="xd_Signature">
    <vt:bool>false</vt:bool>
  </property>
  <property fmtid="{D5CDD505-2E9C-101B-9397-08002B2CF9AE}" pid="11" name="xd_ProgID">
    <vt:lpwstr/>
  </property>
  <property fmtid="{D5CDD505-2E9C-101B-9397-08002B2CF9AE}" pid="12" name="_ExtendedDescription">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MediaServiceImageTags">
    <vt:lpwstr/>
  </property>
</Properties>
</file>